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7E6A5" w14:textId="77777777" w:rsidR="00D7295E" w:rsidRPr="00C75A28" w:rsidRDefault="00D7295E" w:rsidP="00D7295E">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sidRPr="00C75A28">
        <w:rPr>
          <w:rFonts w:ascii="Times New Roman" w:hAnsi="Times New Roman"/>
          <w:b/>
          <w:bCs/>
          <w:sz w:val="36"/>
          <w:szCs w:val="36"/>
          <w:bdr w:val="none" w:sz="0" w:space="0" w:color="auto" w:frame="1"/>
          <w:shd w:val="clear" w:color="auto" w:fill="FFFFFF"/>
        </w:rPr>
        <w:t>R E P U B L I K A   H R V A T S K A</w:t>
      </w:r>
    </w:p>
    <w:p w14:paraId="73F81411" w14:textId="44AF89FC" w:rsidR="00D7295E" w:rsidRPr="00C75A28" w:rsidRDefault="005E55F7" w:rsidP="00D7295E">
      <w:pPr>
        <w:shd w:val="clear" w:color="auto" w:fill="FFFFFF"/>
        <w:tabs>
          <w:tab w:val="left" w:pos="3969"/>
        </w:tabs>
        <w:spacing w:after="0"/>
        <w:jc w:val="center"/>
        <w:rPr>
          <w:rFonts w:ascii="Times New Roman" w:hAnsi="Times New Roman"/>
          <w:b/>
          <w:bCs/>
          <w:sz w:val="36"/>
          <w:szCs w:val="36"/>
          <w:bdr w:val="none" w:sz="0" w:space="0" w:color="auto" w:frame="1"/>
          <w:shd w:val="clear" w:color="auto" w:fill="FFFFFF"/>
        </w:rPr>
      </w:pPr>
      <w:r w:rsidRPr="00C75A28">
        <w:rPr>
          <w:rFonts w:ascii="Times New Roman" w:hAnsi="Times New Roman"/>
          <w:b/>
          <w:bCs/>
          <w:sz w:val="36"/>
          <w:szCs w:val="36"/>
          <w:bdr w:val="none" w:sz="0" w:space="0" w:color="auto" w:frame="1"/>
          <w:shd w:val="clear" w:color="auto" w:fill="FFFFFF"/>
        </w:rPr>
        <w:t>VUKOVARSKO-SRIJEMSKA</w:t>
      </w:r>
      <w:r w:rsidR="00D7295E" w:rsidRPr="00C75A28">
        <w:rPr>
          <w:rFonts w:ascii="Times New Roman" w:hAnsi="Times New Roman"/>
          <w:b/>
          <w:bCs/>
          <w:sz w:val="36"/>
          <w:szCs w:val="36"/>
          <w:bdr w:val="none" w:sz="0" w:space="0" w:color="auto" w:frame="1"/>
          <w:shd w:val="clear" w:color="auto" w:fill="FFFFFF"/>
        </w:rPr>
        <w:t xml:space="preserve"> ŽUPANIJA</w:t>
      </w:r>
    </w:p>
    <w:p w14:paraId="5C7A08FD" w14:textId="77777777" w:rsidR="00D7295E" w:rsidRPr="00C75A28" w:rsidRDefault="00D7295E" w:rsidP="004E385E">
      <w:pPr>
        <w:jc w:val="center"/>
        <w:rPr>
          <w:rFonts w:ascii="Times New Roman" w:hAnsi="Times New Roman"/>
          <w:noProof/>
        </w:rPr>
      </w:pPr>
    </w:p>
    <w:p w14:paraId="2F4C3D04" w14:textId="4C9D70E6" w:rsidR="005E55F7" w:rsidRPr="00C75A28" w:rsidRDefault="0073337A" w:rsidP="005E55F7">
      <w:pPr>
        <w:pStyle w:val="StandardWeb"/>
      </w:pPr>
      <w:r w:rsidRPr="00C75A28">
        <w:rPr>
          <w:noProof/>
          <w:sz w:val="44"/>
          <w:szCs w:val="44"/>
        </w:rPr>
        <w:drawing>
          <wp:anchor distT="0" distB="0" distL="114300" distR="114300" simplePos="0" relativeHeight="251658240" behindDoc="0" locked="0" layoutInCell="1" allowOverlap="1" wp14:anchorId="16E3C2CE" wp14:editId="0900336E">
            <wp:simplePos x="0" y="0"/>
            <wp:positionH relativeFrom="column">
              <wp:posOffset>1252855</wp:posOffset>
            </wp:positionH>
            <wp:positionV relativeFrom="paragraph">
              <wp:posOffset>403225</wp:posOffset>
            </wp:positionV>
            <wp:extent cx="3114675" cy="3162300"/>
            <wp:effectExtent l="0" t="0" r="9525" b="0"/>
            <wp:wrapSquare wrapText="bothSides"/>
            <wp:docPr id="171231297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4675" cy="3162300"/>
                    </a:xfrm>
                    <a:prstGeom prst="rect">
                      <a:avLst/>
                    </a:prstGeom>
                    <a:noFill/>
                  </pic:spPr>
                </pic:pic>
              </a:graphicData>
            </a:graphic>
            <wp14:sizeRelH relativeFrom="margin">
              <wp14:pctWidth>0</wp14:pctWidth>
            </wp14:sizeRelH>
            <wp14:sizeRelV relativeFrom="margin">
              <wp14:pctHeight>0</wp14:pctHeight>
            </wp14:sizeRelV>
          </wp:anchor>
        </w:drawing>
      </w:r>
    </w:p>
    <w:p w14:paraId="50B7AF45" w14:textId="428392A4" w:rsidR="00D7295E" w:rsidRPr="00C75A28" w:rsidRDefault="00EC17BC" w:rsidP="00EC17BC">
      <w:pPr>
        <w:rPr>
          <w:rFonts w:ascii="Times New Roman" w:hAnsi="Times New Roman"/>
          <w:noProof/>
          <w:sz w:val="44"/>
          <w:szCs w:val="44"/>
        </w:rPr>
      </w:pPr>
      <w:r>
        <w:rPr>
          <w:rFonts w:ascii="Times New Roman" w:hAnsi="Times New Roman"/>
          <w:noProof/>
          <w:sz w:val="44"/>
          <w:szCs w:val="44"/>
        </w:rPr>
        <w:br w:type="textWrapping" w:clear="all"/>
      </w:r>
    </w:p>
    <w:p w14:paraId="12344FE2" w14:textId="77777777" w:rsidR="00751EBE" w:rsidRPr="000B60A6" w:rsidRDefault="00751EBE" w:rsidP="000B60A6">
      <w:pPr>
        <w:rPr>
          <w:rFonts w:ascii="Times New Roman" w:hAnsi="Times New Roman"/>
          <w:bCs/>
          <w:iCs/>
          <w:color w:val="000000"/>
          <w:sz w:val="40"/>
          <w:szCs w:val="40"/>
        </w:rPr>
      </w:pPr>
    </w:p>
    <w:p w14:paraId="1234537D" w14:textId="7F313DAA" w:rsidR="008B1D9A" w:rsidRPr="000B60A6" w:rsidRDefault="008B1D9A" w:rsidP="00091895">
      <w:pPr>
        <w:spacing w:after="0"/>
        <w:jc w:val="center"/>
        <w:rPr>
          <w:rFonts w:ascii="Bookman Old Style" w:hAnsi="Bookman Old Style"/>
          <w:b/>
          <w:bCs/>
          <w:iCs/>
          <w:color w:val="000000"/>
          <w:sz w:val="40"/>
          <w:szCs w:val="40"/>
        </w:rPr>
      </w:pPr>
      <w:r w:rsidRPr="000B60A6">
        <w:rPr>
          <w:rFonts w:ascii="Times New Roman" w:hAnsi="Times New Roman"/>
          <w:b/>
          <w:bCs/>
          <w:iCs/>
          <w:color w:val="000000"/>
          <w:sz w:val="40"/>
          <w:szCs w:val="40"/>
        </w:rPr>
        <w:t>S</w:t>
      </w:r>
      <w:r w:rsidR="005D732F" w:rsidRPr="000B60A6">
        <w:rPr>
          <w:rFonts w:ascii="Times New Roman" w:hAnsi="Times New Roman"/>
          <w:b/>
          <w:bCs/>
          <w:iCs/>
          <w:color w:val="000000"/>
          <w:sz w:val="40"/>
          <w:szCs w:val="40"/>
        </w:rPr>
        <w:t xml:space="preserve"> </w:t>
      </w:r>
      <w:r w:rsidRPr="000B60A6">
        <w:rPr>
          <w:rFonts w:ascii="Bookman Old Style" w:hAnsi="Bookman Old Style"/>
          <w:b/>
          <w:bCs/>
          <w:iCs/>
          <w:color w:val="000000"/>
          <w:sz w:val="40"/>
          <w:szCs w:val="40"/>
        </w:rPr>
        <w:t>T</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R</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A</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T</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E</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G</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I</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J</w:t>
      </w:r>
      <w:r w:rsidR="005D732F"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A</w:t>
      </w:r>
      <w:r w:rsidR="000B60A6" w:rsidRPr="000B60A6">
        <w:rPr>
          <w:rFonts w:ascii="Bookman Old Style" w:hAnsi="Bookman Old Style"/>
          <w:b/>
          <w:bCs/>
          <w:iCs/>
          <w:color w:val="000000"/>
          <w:sz w:val="40"/>
          <w:szCs w:val="40"/>
        </w:rPr>
        <w:t xml:space="preserve"> </w:t>
      </w:r>
      <w:r w:rsidRPr="000B60A6">
        <w:rPr>
          <w:rFonts w:ascii="Bookman Old Style" w:hAnsi="Bookman Old Style"/>
          <w:b/>
          <w:bCs/>
          <w:iCs/>
          <w:color w:val="000000"/>
          <w:sz w:val="40"/>
          <w:szCs w:val="40"/>
        </w:rPr>
        <w:t>UPRAVLJANJA</w:t>
      </w:r>
      <w:r w:rsidR="009B2106" w:rsidRPr="000B60A6">
        <w:rPr>
          <w:rFonts w:ascii="Bookman Old Style" w:hAnsi="Bookman Old Style"/>
          <w:b/>
          <w:bCs/>
          <w:iCs/>
          <w:color w:val="000000"/>
          <w:sz w:val="40"/>
          <w:szCs w:val="40"/>
        </w:rPr>
        <w:t xml:space="preserve"> NEKRETNINAMA I</w:t>
      </w:r>
      <w:r w:rsidR="00C75A28" w:rsidRPr="000B60A6">
        <w:rPr>
          <w:rFonts w:ascii="Bookman Old Style" w:hAnsi="Bookman Old Style"/>
          <w:b/>
          <w:bCs/>
          <w:iCs/>
          <w:color w:val="000000"/>
          <w:sz w:val="40"/>
          <w:szCs w:val="40"/>
        </w:rPr>
        <w:t xml:space="preserve"> </w:t>
      </w:r>
      <w:r w:rsidR="009B2106" w:rsidRPr="000B60A6">
        <w:rPr>
          <w:rFonts w:ascii="Bookman Old Style" w:hAnsi="Bookman Old Style"/>
          <w:b/>
          <w:bCs/>
          <w:iCs/>
          <w:color w:val="000000"/>
          <w:sz w:val="40"/>
          <w:szCs w:val="40"/>
        </w:rPr>
        <w:t>POKRE</w:t>
      </w:r>
      <w:r w:rsidR="00275A9A" w:rsidRPr="000B60A6">
        <w:rPr>
          <w:rFonts w:ascii="Bookman Old Style" w:hAnsi="Bookman Old Style"/>
          <w:b/>
          <w:bCs/>
          <w:iCs/>
          <w:color w:val="000000"/>
          <w:sz w:val="40"/>
          <w:szCs w:val="40"/>
        </w:rPr>
        <w:t>T</w:t>
      </w:r>
      <w:r w:rsidR="009B2106" w:rsidRPr="000B60A6">
        <w:rPr>
          <w:rFonts w:ascii="Bookman Old Style" w:hAnsi="Bookman Old Style"/>
          <w:b/>
          <w:bCs/>
          <w:iCs/>
          <w:color w:val="000000"/>
          <w:sz w:val="40"/>
          <w:szCs w:val="40"/>
        </w:rPr>
        <w:t>NINAMA</w:t>
      </w:r>
      <w:r w:rsidR="00091895">
        <w:rPr>
          <w:rFonts w:ascii="Bookman Old Style" w:hAnsi="Bookman Old Style"/>
          <w:b/>
          <w:bCs/>
          <w:iCs/>
          <w:color w:val="000000"/>
          <w:sz w:val="40"/>
          <w:szCs w:val="40"/>
        </w:rPr>
        <w:t xml:space="preserve"> </w:t>
      </w:r>
      <w:r w:rsidR="000B60A6">
        <w:rPr>
          <w:rFonts w:ascii="Bookman Old Style" w:hAnsi="Bookman Old Style"/>
          <w:b/>
          <w:bCs/>
          <w:iCs/>
          <w:color w:val="000000"/>
          <w:sz w:val="40"/>
          <w:szCs w:val="40"/>
        </w:rPr>
        <w:t>U VLASNIŠTVU</w:t>
      </w:r>
      <w:r w:rsidR="00091895">
        <w:rPr>
          <w:rFonts w:ascii="Bookman Old Style" w:hAnsi="Bookman Old Style"/>
          <w:b/>
          <w:bCs/>
          <w:iCs/>
          <w:color w:val="000000"/>
          <w:sz w:val="40"/>
          <w:szCs w:val="40"/>
        </w:rPr>
        <w:t xml:space="preserve"> </w:t>
      </w:r>
      <w:r w:rsidR="009B2106" w:rsidRPr="000B60A6">
        <w:rPr>
          <w:rFonts w:ascii="Bookman Old Style" w:hAnsi="Bookman Old Style"/>
          <w:b/>
          <w:bCs/>
          <w:iCs/>
          <w:color w:val="000000"/>
          <w:sz w:val="40"/>
          <w:szCs w:val="40"/>
        </w:rPr>
        <w:t xml:space="preserve">OPĆINE </w:t>
      </w:r>
      <w:r w:rsidR="005E55F7" w:rsidRPr="000B60A6">
        <w:rPr>
          <w:rFonts w:ascii="Bookman Old Style" w:hAnsi="Bookman Old Style"/>
          <w:b/>
          <w:bCs/>
          <w:iCs/>
          <w:color w:val="000000"/>
          <w:sz w:val="40"/>
          <w:szCs w:val="40"/>
        </w:rPr>
        <w:t>STARI JANKOVCI</w:t>
      </w:r>
    </w:p>
    <w:p w14:paraId="7C73A3D2" w14:textId="40B8C8A6" w:rsidR="008B1D9A" w:rsidRPr="000B60A6" w:rsidRDefault="008B1D9A" w:rsidP="00D7295E">
      <w:pPr>
        <w:spacing w:after="0"/>
        <w:jc w:val="center"/>
        <w:rPr>
          <w:rFonts w:ascii="Bookman Old Style" w:hAnsi="Bookman Old Style"/>
          <w:b/>
          <w:bCs/>
          <w:iCs/>
          <w:color w:val="000000"/>
          <w:sz w:val="40"/>
          <w:szCs w:val="40"/>
        </w:rPr>
      </w:pPr>
      <w:r w:rsidRPr="000B60A6">
        <w:rPr>
          <w:rFonts w:ascii="Bookman Old Style" w:hAnsi="Bookman Old Style"/>
          <w:b/>
          <w:bCs/>
          <w:iCs/>
          <w:color w:val="000000"/>
          <w:sz w:val="40"/>
          <w:szCs w:val="40"/>
        </w:rPr>
        <w:t>ZA RAZDOBLJE OD 20</w:t>
      </w:r>
      <w:r w:rsidR="00751EBE" w:rsidRPr="000B60A6">
        <w:rPr>
          <w:rFonts w:ascii="Bookman Old Style" w:hAnsi="Bookman Old Style"/>
          <w:b/>
          <w:bCs/>
          <w:iCs/>
          <w:color w:val="000000"/>
          <w:sz w:val="40"/>
          <w:szCs w:val="40"/>
        </w:rPr>
        <w:t>2</w:t>
      </w:r>
      <w:r w:rsidR="004849FC" w:rsidRPr="000B60A6">
        <w:rPr>
          <w:rFonts w:ascii="Bookman Old Style" w:hAnsi="Bookman Old Style"/>
          <w:b/>
          <w:bCs/>
          <w:iCs/>
          <w:color w:val="000000"/>
          <w:sz w:val="40"/>
          <w:szCs w:val="40"/>
        </w:rPr>
        <w:t>6</w:t>
      </w:r>
      <w:r w:rsidR="00155507" w:rsidRPr="000B60A6">
        <w:rPr>
          <w:rFonts w:ascii="Bookman Old Style" w:hAnsi="Bookman Old Style"/>
          <w:b/>
          <w:bCs/>
          <w:iCs/>
          <w:color w:val="000000"/>
          <w:sz w:val="40"/>
          <w:szCs w:val="40"/>
        </w:rPr>
        <w:t>. DO 20</w:t>
      </w:r>
      <w:r w:rsidR="009B2106" w:rsidRPr="000B60A6">
        <w:rPr>
          <w:rFonts w:ascii="Bookman Old Style" w:hAnsi="Bookman Old Style"/>
          <w:b/>
          <w:bCs/>
          <w:iCs/>
          <w:color w:val="000000"/>
          <w:sz w:val="40"/>
          <w:szCs w:val="40"/>
        </w:rPr>
        <w:t>3</w:t>
      </w:r>
      <w:r w:rsidR="004849FC" w:rsidRPr="000B60A6">
        <w:rPr>
          <w:rFonts w:ascii="Bookman Old Style" w:hAnsi="Bookman Old Style"/>
          <w:b/>
          <w:bCs/>
          <w:iCs/>
          <w:color w:val="000000"/>
          <w:sz w:val="40"/>
          <w:szCs w:val="40"/>
        </w:rPr>
        <w:t>5</w:t>
      </w:r>
      <w:r w:rsidRPr="000B60A6">
        <w:rPr>
          <w:rFonts w:ascii="Bookman Old Style" w:hAnsi="Bookman Old Style"/>
          <w:b/>
          <w:bCs/>
          <w:iCs/>
          <w:color w:val="000000"/>
          <w:sz w:val="40"/>
          <w:szCs w:val="40"/>
        </w:rPr>
        <w:t>. GODINE</w:t>
      </w:r>
    </w:p>
    <w:p w14:paraId="7B609F14" w14:textId="77777777" w:rsidR="00742E02" w:rsidRPr="00C75A28" w:rsidRDefault="00742E02" w:rsidP="004E385E">
      <w:pPr>
        <w:spacing w:after="0"/>
        <w:jc w:val="center"/>
        <w:rPr>
          <w:rFonts w:ascii="Times New Roman" w:hAnsi="Times New Roman"/>
          <w:b/>
          <w:bCs/>
          <w:iCs/>
          <w:color w:val="000000"/>
          <w:sz w:val="40"/>
          <w:szCs w:val="40"/>
        </w:rPr>
      </w:pPr>
    </w:p>
    <w:p w14:paraId="44C3C2C5" w14:textId="77777777" w:rsidR="0051233E" w:rsidRPr="00C75A28" w:rsidRDefault="0051233E" w:rsidP="004E385E">
      <w:pPr>
        <w:spacing w:after="0"/>
        <w:jc w:val="center"/>
        <w:rPr>
          <w:rFonts w:ascii="Times New Roman" w:hAnsi="Times New Roman"/>
          <w:b/>
          <w:bCs/>
          <w:iCs/>
          <w:color w:val="000000"/>
          <w:sz w:val="40"/>
          <w:szCs w:val="40"/>
        </w:rPr>
      </w:pPr>
    </w:p>
    <w:p w14:paraId="2513C6D3" w14:textId="77777777" w:rsidR="00511E60" w:rsidRPr="00C75A28" w:rsidRDefault="00511E60" w:rsidP="00A6325D">
      <w:pPr>
        <w:spacing w:after="0"/>
        <w:jc w:val="center"/>
        <w:rPr>
          <w:rFonts w:ascii="Times New Roman" w:hAnsi="Times New Roman"/>
          <w:lang w:eastAsia="en-US"/>
        </w:rPr>
      </w:pPr>
    </w:p>
    <w:p w14:paraId="02BF5C88" w14:textId="77777777" w:rsidR="005A14DA" w:rsidRPr="00C75A28" w:rsidRDefault="005A14DA" w:rsidP="004E385E">
      <w:pPr>
        <w:spacing w:after="0"/>
        <w:jc w:val="center"/>
        <w:rPr>
          <w:rFonts w:ascii="Times New Roman" w:hAnsi="Times New Roman"/>
          <w:lang w:eastAsia="en-US"/>
        </w:rPr>
      </w:pPr>
    </w:p>
    <w:p w14:paraId="024D72A6" w14:textId="77777777" w:rsidR="003C29FD" w:rsidRPr="00C75A28" w:rsidRDefault="003C29FD" w:rsidP="004E385E">
      <w:pPr>
        <w:spacing w:after="0"/>
        <w:jc w:val="center"/>
        <w:rPr>
          <w:rFonts w:ascii="Times New Roman" w:hAnsi="Times New Roman"/>
          <w:lang w:eastAsia="en-US"/>
        </w:rPr>
      </w:pPr>
    </w:p>
    <w:p w14:paraId="70340858" w14:textId="4D9EE606" w:rsidR="00553F41" w:rsidRPr="00C75A28" w:rsidRDefault="005E55F7" w:rsidP="004E385E">
      <w:pPr>
        <w:jc w:val="center"/>
        <w:rPr>
          <w:rFonts w:ascii="Times New Roman" w:hAnsi="Times New Roman"/>
          <w:lang w:eastAsia="en-US"/>
        </w:rPr>
      </w:pPr>
      <w:r w:rsidRPr="00C75A28">
        <w:rPr>
          <w:rFonts w:ascii="Times New Roman" w:hAnsi="Times New Roman"/>
          <w:lang w:eastAsia="en-US"/>
        </w:rPr>
        <w:t>Stari Jankovci</w:t>
      </w:r>
      <w:r w:rsidR="004849FC" w:rsidRPr="00C75A28">
        <w:rPr>
          <w:rFonts w:ascii="Times New Roman" w:hAnsi="Times New Roman"/>
          <w:lang w:eastAsia="en-US"/>
        </w:rPr>
        <w:t>,</w:t>
      </w:r>
      <w:r w:rsidR="000724C0" w:rsidRPr="00C75A28">
        <w:rPr>
          <w:rFonts w:ascii="Times New Roman" w:hAnsi="Times New Roman"/>
          <w:lang w:eastAsia="en-US"/>
        </w:rPr>
        <w:t xml:space="preserve"> </w:t>
      </w:r>
      <w:r w:rsidR="00310B99" w:rsidRPr="00C75A28">
        <w:rPr>
          <w:rFonts w:ascii="Times New Roman" w:hAnsi="Times New Roman"/>
          <w:lang w:eastAsia="en-US"/>
        </w:rPr>
        <w:t>s</w:t>
      </w:r>
      <w:r w:rsidRPr="00C75A28">
        <w:rPr>
          <w:rFonts w:ascii="Times New Roman" w:hAnsi="Times New Roman"/>
          <w:lang w:eastAsia="en-US"/>
        </w:rPr>
        <w:t>tudeni</w:t>
      </w:r>
      <w:r w:rsidR="004849FC" w:rsidRPr="00C75A28">
        <w:rPr>
          <w:rFonts w:ascii="Times New Roman" w:hAnsi="Times New Roman"/>
          <w:lang w:eastAsia="en-US"/>
        </w:rPr>
        <w:t xml:space="preserve"> 2025</w:t>
      </w:r>
      <w:r w:rsidR="00553F41" w:rsidRPr="00C75A28">
        <w:rPr>
          <w:rFonts w:ascii="Times New Roman" w:hAnsi="Times New Roman"/>
          <w:lang w:eastAsia="en-US"/>
        </w:rPr>
        <w:t>.</w:t>
      </w:r>
    </w:p>
    <w:p w14:paraId="17311818" w14:textId="77777777" w:rsidR="000C5A9F" w:rsidRPr="00EC17BC" w:rsidRDefault="001127C8" w:rsidP="004E385E">
      <w:pPr>
        <w:jc w:val="center"/>
        <w:rPr>
          <w:rFonts w:ascii="Times New Roman" w:hAnsi="Times New Roman"/>
          <w:b/>
          <w:color w:val="000000"/>
          <w:sz w:val="24"/>
          <w:szCs w:val="24"/>
        </w:rPr>
      </w:pPr>
      <w:r w:rsidRPr="00C75A28">
        <w:rPr>
          <w:rFonts w:ascii="Times New Roman" w:hAnsi="Times New Roman"/>
          <w:color w:val="000000"/>
        </w:rPr>
        <w:br w:type="page"/>
      </w:r>
      <w:r w:rsidR="000C5A9F" w:rsidRPr="00EC17BC">
        <w:rPr>
          <w:rFonts w:ascii="Times New Roman" w:hAnsi="Times New Roman"/>
          <w:b/>
          <w:color w:val="000000"/>
          <w:sz w:val="24"/>
          <w:szCs w:val="24"/>
        </w:rPr>
        <w:lastRenderedPageBreak/>
        <w:t>Sadržaj</w:t>
      </w:r>
    </w:p>
    <w:p w14:paraId="2991306B" w14:textId="4559AEBC" w:rsidR="00FD3F00" w:rsidRPr="00EC17BC" w:rsidRDefault="00F227DC">
      <w:pPr>
        <w:pStyle w:val="Sadraj2"/>
        <w:rPr>
          <w:rFonts w:ascii="Times New Roman" w:eastAsiaTheme="minorEastAsia" w:hAnsi="Times New Roman"/>
          <w:b w:val="0"/>
          <w:bCs w:val="0"/>
          <w:i w:val="0"/>
          <w:noProof/>
          <w:kern w:val="2"/>
          <w14:ligatures w14:val="standardContextual"/>
        </w:rPr>
      </w:pPr>
      <w:r w:rsidRPr="00EC17BC">
        <w:rPr>
          <w:rFonts w:ascii="Times New Roman" w:hAnsi="Times New Roman"/>
          <w:iCs/>
          <w:color w:val="000000"/>
          <w:sz w:val="22"/>
          <w:szCs w:val="22"/>
        </w:rPr>
        <w:fldChar w:fldCharType="begin"/>
      </w:r>
      <w:r w:rsidR="000C5A9F" w:rsidRPr="00EC17BC">
        <w:rPr>
          <w:rFonts w:ascii="Times New Roman" w:hAnsi="Times New Roman"/>
          <w:iCs/>
          <w:color w:val="000000"/>
          <w:sz w:val="22"/>
          <w:szCs w:val="22"/>
        </w:rPr>
        <w:instrText xml:space="preserve"> TOC \o "1-3" \h \z \u </w:instrText>
      </w:r>
      <w:r w:rsidRPr="00EC17BC">
        <w:rPr>
          <w:rFonts w:ascii="Times New Roman" w:hAnsi="Times New Roman"/>
          <w:iCs/>
          <w:color w:val="000000"/>
          <w:sz w:val="22"/>
          <w:szCs w:val="22"/>
        </w:rPr>
        <w:fldChar w:fldCharType="separate"/>
      </w:r>
      <w:hyperlink w:anchor="_Toc197948095" w:history="1">
        <w:r w:rsidR="00FD3F00" w:rsidRPr="00EC17BC">
          <w:rPr>
            <w:rStyle w:val="Hiperveza"/>
            <w:rFonts w:ascii="Times New Roman" w:hAnsi="Times New Roman"/>
            <w:noProof/>
            <w:lang w:eastAsia="sl-SI"/>
          </w:rPr>
          <w:t>1. UVOD</w:t>
        </w:r>
        <w:r w:rsidR="00FD3F00" w:rsidRPr="00EC17BC">
          <w:rPr>
            <w:rFonts w:ascii="Times New Roman" w:hAnsi="Times New Roman"/>
            <w:noProof/>
            <w:webHidden/>
          </w:rPr>
          <w:tab/>
        </w:r>
        <w:r w:rsidR="00FD3F00" w:rsidRPr="00EC17BC">
          <w:rPr>
            <w:rFonts w:ascii="Times New Roman" w:hAnsi="Times New Roman"/>
            <w:noProof/>
            <w:webHidden/>
          </w:rPr>
          <w:fldChar w:fldCharType="begin"/>
        </w:r>
        <w:r w:rsidR="00FD3F00" w:rsidRPr="00EC17BC">
          <w:rPr>
            <w:rFonts w:ascii="Times New Roman" w:hAnsi="Times New Roman"/>
            <w:noProof/>
            <w:webHidden/>
          </w:rPr>
          <w:instrText xml:space="preserve"> PAGEREF _Toc197948095 \h </w:instrText>
        </w:r>
        <w:r w:rsidR="00FD3F00" w:rsidRPr="00EC17BC">
          <w:rPr>
            <w:rFonts w:ascii="Times New Roman" w:hAnsi="Times New Roman"/>
            <w:noProof/>
            <w:webHidden/>
          </w:rPr>
        </w:r>
        <w:r w:rsidR="00FD3F00" w:rsidRPr="00EC17BC">
          <w:rPr>
            <w:rFonts w:ascii="Times New Roman" w:hAnsi="Times New Roman"/>
            <w:noProof/>
            <w:webHidden/>
          </w:rPr>
          <w:fldChar w:fldCharType="separate"/>
        </w:r>
        <w:r w:rsidR="00167A76">
          <w:rPr>
            <w:rFonts w:ascii="Times New Roman" w:hAnsi="Times New Roman"/>
            <w:noProof/>
            <w:webHidden/>
          </w:rPr>
          <w:t>4</w:t>
        </w:r>
        <w:r w:rsidR="00FD3F00" w:rsidRPr="00EC17BC">
          <w:rPr>
            <w:rFonts w:ascii="Times New Roman" w:hAnsi="Times New Roman"/>
            <w:noProof/>
            <w:webHidden/>
          </w:rPr>
          <w:fldChar w:fldCharType="end"/>
        </w:r>
      </w:hyperlink>
    </w:p>
    <w:p w14:paraId="41FB3557" w14:textId="05FDF9E6"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096" w:history="1">
        <w:r w:rsidRPr="00EC17BC">
          <w:rPr>
            <w:rStyle w:val="Hiperveza"/>
            <w:rFonts w:ascii="Times New Roman" w:hAnsi="Times New Roman"/>
            <w:noProof/>
            <w:lang w:eastAsia="sl-SI"/>
          </w:rPr>
          <w:t>2. VAŽEĆI NORMATIVNI I INSTITUCIONALNI OKVIR</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_Toc197948096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6</w:t>
        </w:r>
        <w:r w:rsidRPr="00EC17BC">
          <w:rPr>
            <w:rFonts w:ascii="Times New Roman" w:hAnsi="Times New Roman"/>
            <w:noProof/>
            <w:webHidden/>
          </w:rPr>
          <w:fldChar w:fldCharType="end"/>
        </w:r>
      </w:hyperlink>
    </w:p>
    <w:p w14:paraId="5D3A147C" w14:textId="77C1D0B8"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097" w:history="1">
        <w:r w:rsidRPr="00EC17BC">
          <w:rPr>
            <w:rStyle w:val="Hiperveza"/>
            <w:rFonts w:ascii="Times New Roman" w:hAnsi="Times New Roman"/>
            <w:noProof/>
          </w:rPr>
          <w:t>2.1.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Zakoni i drugi propisi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_Toc197948097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6</w:t>
        </w:r>
        <w:r w:rsidRPr="00EC17BC">
          <w:rPr>
            <w:rFonts w:ascii="Times New Roman" w:hAnsi="Times New Roman"/>
            <w:noProof/>
            <w:webHidden/>
          </w:rPr>
          <w:fldChar w:fldCharType="end"/>
        </w:r>
      </w:hyperlink>
    </w:p>
    <w:p w14:paraId="1830B6A3" w14:textId="4AB0E83F"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098" w:history="1">
        <w:r w:rsidRPr="00EC17BC">
          <w:rPr>
            <w:rStyle w:val="Hiperveza"/>
            <w:rFonts w:ascii="Times New Roman" w:hAnsi="Times New Roman"/>
            <w:noProof/>
          </w:rPr>
          <w:t>2.2.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 Obuhvat oblika općinske imovine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_Toc197948098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10</w:t>
        </w:r>
        <w:r w:rsidRPr="00EC17BC">
          <w:rPr>
            <w:rFonts w:ascii="Times New Roman" w:hAnsi="Times New Roman"/>
            <w:noProof/>
            <w:webHidden/>
          </w:rPr>
          <w:fldChar w:fldCharType="end"/>
        </w:r>
      </w:hyperlink>
    </w:p>
    <w:p w14:paraId="1FDB39AC" w14:textId="19D056B8"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099" w:history="1">
        <w:r w:rsidRPr="00EC17BC">
          <w:rPr>
            <w:rStyle w:val="Hiperveza"/>
            <w:rFonts w:ascii="Times New Roman" w:hAnsi="Times New Roman"/>
            <w:noProof/>
          </w:rPr>
          <w:t>2.3.</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Načela upravljanja nekretninama i pokretninama Općine </w:t>
        </w:r>
        <w:r w:rsidR="00FC27AE" w:rsidRPr="00EC17BC">
          <w:rPr>
            <w:rStyle w:val="Hiperveza"/>
            <w:rFonts w:ascii="Times New Roman" w:hAnsi="Times New Roman"/>
            <w:noProof/>
          </w:rPr>
          <w:t>Stari Jankovci</w:t>
        </w:r>
        <w:r w:rsidRPr="00EC17BC">
          <w:rPr>
            <w:rStyle w:val="Hiperveza"/>
            <w:rFonts w:ascii="Times New Roman" w:hAnsi="Times New Roman"/>
            <w:noProof/>
          </w:rPr>
          <w:t xml:space="preserve"> sukladno važećem zakonskom okviru</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_Toc197948099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10</w:t>
        </w:r>
        <w:r w:rsidRPr="00EC17BC">
          <w:rPr>
            <w:rFonts w:ascii="Times New Roman" w:hAnsi="Times New Roman"/>
            <w:noProof/>
            <w:webHidden/>
          </w:rPr>
          <w:fldChar w:fldCharType="end"/>
        </w:r>
      </w:hyperlink>
    </w:p>
    <w:p w14:paraId="384046A3" w14:textId="32834034"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00" w:history="1">
        <w:r w:rsidRPr="00EC17BC">
          <w:rPr>
            <w:rStyle w:val="Hiperveza"/>
            <w:rFonts w:ascii="Times New Roman" w:hAnsi="Times New Roman"/>
            <w:noProof/>
            <w:lang w:eastAsia="sl-SI"/>
          </w:rPr>
          <w:t xml:space="preserve">3. ANALIZA POSTOJEĆEG STANJA UPRAVLJANJA I RASPOLAGANJA SVIM OBLICIMA IMOVINE U VLASNIŠTVU OPĆINE </w:t>
        </w:r>
        <w:r w:rsidR="00FC27AE" w:rsidRPr="00EC17BC">
          <w:rPr>
            <w:rStyle w:val="Hiperveza"/>
            <w:rFonts w:ascii="Times New Roman" w:hAnsi="Times New Roman"/>
            <w:noProof/>
            <w:lang w:eastAsia="sl-SI"/>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_Toc197948100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12</w:t>
        </w:r>
        <w:r w:rsidRPr="00EC17BC">
          <w:rPr>
            <w:rFonts w:ascii="Times New Roman" w:hAnsi="Times New Roman"/>
            <w:noProof/>
            <w:webHidden/>
          </w:rPr>
          <w:fldChar w:fldCharType="end"/>
        </w:r>
      </w:hyperlink>
    </w:p>
    <w:p w14:paraId="14E2BC2D" w14:textId="4D59D921" w:rsidR="00FD3F00" w:rsidRPr="00EC17BC" w:rsidRDefault="00FD3F00">
      <w:pPr>
        <w:pStyle w:val="Sadraj3"/>
        <w:tabs>
          <w:tab w:val="left" w:pos="1320"/>
        </w:tabs>
        <w:rPr>
          <w:rFonts w:ascii="Times New Roman" w:hAnsi="Times New Roman"/>
        </w:rPr>
      </w:pPr>
      <w:hyperlink w:anchor="_Toc197948101" w:history="1">
        <w:r w:rsidRPr="00EC17BC">
          <w:rPr>
            <w:rStyle w:val="Hiperveza"/>
            <w:rFonts w:ascii="Times New Roman" w:hAnsi="Times New Roman"/>
            <w:noProof/>
          </w:rPr>
          <w:t>3.1.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Analiza upravljanja svim oblicima imovine u obliku dionica i poslovnih udjela čiji je imatelj Općina </w:t>
        </w:r>
        <w:r w:rsidR="005E55F7" w:rsidRPr="00EC17BC">
          <w:rPr>
            <w:rStyle w:val="Hiperveza"/>
            <w:rFonts w:ascii="Times New Roman" w:hAnsi="Times New Roman"/>
            <w:noProof/>
          </w:rPr>
          <w:t xml:space="preserve">Stari Jankovci </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_Toc197948101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12</w:t>
        </w:r>
        <w:r w:rsidRPr="00EC17BC">
          <w:rPr>
            <w:rFonts w:ascii="Times New Roman" w:hAnsi="Times New Roman"/>
            <w:noProof/>
            <w:webHidden/>
          </w:rPr>
          <w:fldChar w:fldCharType="end"/>
        </w:r>
      </w:hyperlink>
    </w:p>
    <w:p w14:paraId="398E87A4" w14:textId="4F0100CB" w:rsidR="00EC17BC" w:rsidRPr="00EC17BC" w:rsidRDefault="00EC17BC" w:rsidP="00EC17BC">
      <w:pPr>
        <w:rPr>
          <w:rFonts w:ascii="Times New Roman" w:eastAsiaTheme="minorEastAsia" w:hAnsi="Times New Roman"/>
          <w:sz w:val="20"/>
          <w:szCs w:val="20"/>
        </w:rPr>
      </w:pPr>
      <w:r w:rsidRPr="00EC17BC">
        <w:rPr>
          <w:rFonts w:ascii="Times New Roman" w:eastAsiaTheme="minorEastAsia" w:hAnsi="Times New Roman"/>
        </w:rPr>
        <w:t xml:space="preserve">           </w:t>
      </w:r>
      <w:r w:rsidRPr="00EC17BC">
        <w:rPr>
          <w:rFonts w:ascii="Times New Roman" w:eastAsiaTheme="minorEastAsia" w:hAnsi="Times New Roman"/>
          <w:sz w:val="20"/>
          <w:szCs w:val="20"/>
        </w:rPr>
        <w:t xml:space="preserve">3.2. </w:t>
      </w:r>
      <w:r w:rsidRPr="00EC17BC">
        <w:rPr>
          <w:rFonts w:ascii="Times New Roman" w:hAnsi="Times New Roman"/>
          <w:sz w:val="20"/>
          <w:szCs w:val="20"/>
        </w:rPr>
        <w:t>Analiza upravljanja nekretninama i pokretninama u vlasništvu Općine Stari Jankovci</w:t>
      </w:r>
      <w:r w:rsidRPr="00EC17BC">
        <w:rPr>
          <w:rFonts w:ascii="Times New Roman" w:hAnsi="Times New Roman"/>
          <w:sz w:val="20"/>
          <w:szCs w:val="20"/>
        </w:rPr>
        <w:t>___________14</w:t>
      </w:r>
    </w:p>
    <w:p w14:paraId="6313567A" w14:textId="0B6643A0" w:rsidR="00FD3F00" w:rsidRPr="00EC17BC" w:rsidRDefault="0073337A" w:rsidP="00EC17BC">
      <w:pPr>
        <w:pStyle w:val="Sadraj3"/>
        <w:ind w:left="0" w:firstLine="0"/>
        <w:rPr>
          <w:rFonts w:ascii="Times New Roman" w:eastAsiaTheme="minorEastAsia" w:hAnsi="Times New Roman"/>
          <w:noProof/>
          <w:kern w:val="2"/>
          <w:sz w:val="24"/>
          <w:szCs w:val="24"/>
          <w14:ligatures w14:val="standardContextual"/>
        </w:rPr>
      </w:pPr>
      <w:r>
        <w:rPr>
          <w:rFonts w:ascii="Times New Roman" w:hAnsi="Times New Roman"/>
        </w:rPr>
        <w:t xml:space="preserve">           </w:t>
      </w:r>
      <w:hyperlink w:anchor="_Toc197948103" w:history="1">
        <w:r w:rsidR="00FD3F00" w:rsidRPr="00EC17BC">
          <w:rPr>
            <w:rStyle w:val="Hiperveza"/>
            <w:rFonts w:ascii="Times New Roman" w:hAnsi="Times New Roman"/>
            <w:noProof/>
          </w:rPr>
          <w:t xml:space="preserve">3.2.1. Analiza upravljanja poslovnim prostorima i stanovima u vlasništvu Općine </w:t>
        </w:r>
        <w:r w:rsidR="005E55F7" w:rsidRPr="00EC17BC">
          <w:rPr>
            <w:rStyle w:val="Hiperveza"/>
            <w:rFonts w:ascii="Times New Roman" w:hAnsi="Times New Roman"/>
            <w:noProof/>
          </w:rPr>
          <w:t>Stari Jankovci</w:t>
        </w:r>
        <w:r w:rsidR="00FD3F00" w:rsidRPr="00EC17BC">
          <w:rPr>
            <w:rFonts w:ascii="Times New Roman" w:hAnsi="Times New Roman"/>
            <w:noProof/>
            <w:webHidden/>
          </w:rPr>
          <w:tab/>
        </w:r>
        <w:r w:rsidR="00FD3F00" w:rsidRPr="00EC17BC">
          <w:rPr>
            <w:rFonts w:ascii="Times New Roman" w:hAnsi="Times New Roman"/>
            <w:noProof/>
            <w:webHidden/>
          </w:rPr>
          <w:fldChar w:fldCharType="begin"/>
        </w:r>
        <w:r w:rsidR="00FD3F00" w:rsidRPr="00EC17BC">
          <w:rPr>
            <w:rFonts w:ascii="Times New Roman" w:hAnsi="Times New Roman"/>
            <w:noProof/>
            <w:webHidden/>
          </w:rPr>
          <w:instrText xml:space="preserve"> PAGEREF _Toc197948103 \h </w:instrText>
        </w:r>
        <w:r w:rsidR="00FD3F00" w:rsidRPr="00EC17BC">
          <w:rPr>
            <w:rFonts w:ascii="Times New Roman" w:hAnsi="Times New Roman"/>
            <w:noProof/>
            <w:webHidden/>
          </w:rPr>
        </w:r>
        <w:r w:rsidR="00FD3F00" w:rsidRPr="00EC17BC">
          <w:rPr>
            <w:rFonts w:ascii="Times New Roman" w:hAnsi="Times New Roman"/>
            <w:noProof/>
            <w:webHidden/>
          </w:rPr>
          <w:fldChar w:fldCharType="separate"/>
        </w:r>
        <w:r w:rsidR="00167A76">
          <w:rPr>
            <w:rFonts w:ascii="Times New Roman" w:hAnsi="Times New Roman"/>
            <w:noProof/>
            <w:webHidden/>
          </w:rPr>
          <w:t>15</w:t>
        </w:r>
        <w:r w:rsidR="00FD3F00" w:rsidRPr="00EC17BC">
          <w:rPr>
            <w:rFonts w:ascii="Times New Roman" w:hAnsi="Times New Roman"/>
            <w:noProof/>
            <w:webHidden/>
          </w:rPr>
          <w:fldChar w:fldCharType="end"/>
        </w:r>
      </w:hyperlink>
    </w:p>
    <w:p w14:paraId="77E97822" w14:textId="5759AB77"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4" w:history="1">
        <w:r w:rsidRPr="00EC17BC">
          <w:rPr>
            <w:rStyle w:val="Hiperveza"/>
            <w:rFonts w:ascii="Times New Roman" w:hAnsi="Times New Roman"/>
            <w:noProof/>
          </w:rPr>
          <w:t xml:space="preserve">3.2.2. Analiza upravljanja građevinskim i poljoprivrednim zemljištem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_Toc197948104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19</w:t>
        </w:r>
        <w:r w:rsidRPr="00EC17BC">
          <w:rPr>
            <w:rFonts w:ascii="Times New Roman" w:hAnsi="Times New Roman"/>
            <w:noProof/>
            <w:webHidden/>
          </w:rPr>
          <w:fldChar w:fldCharType="end"/>
        </w:r>
      </w:hyperlink>
    </w:p>
    <w:p w14:paraId="52B2AD2E" w14:textId="5FC166A0"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5" w:history="1">
        <w:r w:rsidRPr="00EC17BC">
          <w:rPr>
            <w:rStyle w:val="Hiperveza"/>
            <w:rFonts w:ascii="Times New Roman" w:hAnsi="Times New Roman"/>
            <w:noProof/>
          </w:rPr>
          <w:t>3.2.2.1. Građevinsko zemljište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_Toc197948105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19</w:t>
        </w:r>
        <w:r w:rsidRPr="00EC17BC">
          <w:rPr>
            <w:rFonts w:ascii="Times New Roman" w:hAnsi="Times New Roman"/>
            <w:noProof/>
            <w:webHidden/>
          </w:rPr>
          <w:fldChar w:fldCharType="end"/>
        </w:r>
      </w:hyperlink>
    </w:p>
    <w:p w14:paraId="2BAAAF3B" w14:textId="01C63E7E"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6" w:history="1">
        <w:r w:rsidRPr="00EC17BC">
          <w:rPr>
            <w:rStyle w:val="Hiperveza"/>
            <w:rFonts w:ascii="Times New Roman" w:hAnsi="Times New Roman"/>
            <w:noProof/>
          </w:rPr>
          <w:t>3.2.2.2. Poljoprivredno zemljište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_Toc197948106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19</w:t>
        </w:r>
        <w:r w:rsidRPr="00EC17BC">
          <w:rPr>
            <w:rFonts w:ascii="Times New Roman" w:hAnsi="Times New Roman"/>
            <w:noProof/>
            <w:webHidden/>
          </w:rPr>
          <w:fldChar w:fldCharType="end"/>
        </w:r>
      </w:hyperlink>
    </w:p>
    <w:p w14:paraId="4E112507" w14:textId="24E9DCA8"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7" w:history="1">
        <w:r w:rsidRPr="00EC17BC">
          <w:rPr>
            <w:rStyle w:val="Hiperveza"/>
            <w:rFonts w:ascii="Times New Roman" w:hAnsi="Times New Roman"/>
            <w:noProof/>
          </w:rPr>
          <w:t>3.2.2.3. Nerazvrstane ceste</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_Toc197948107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20</w:t>
        </w:r>
        <w:r w:rsidRPr="00EC17BC">
          <w:rPr>
            <w:rFonts w:ascii="Times New Roman" w:hAnsi="Times New Roman"/>
            <w:noProof/>
            <w:webHidden/>
          </w:rPr>
          <w:fldChar w:fldCharType="end"/>
        </w:r>
      </w:hyperlink>
    </w:p>
    <w:p w14:paraId="02C65909" w14:textId="5EB9428F"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8" w:history="1">
        <w:r w:rsidRPr="00EC17BC">
          <w:rPr>
            <w:rStyle w:val="Hiperveza"/>
            <w:rFonts w:ascii="Times New Roman" w:hAnsi="Times New Roman"/>
            <w:noProof/>
          </w:rPr>
          <w:t xml:space="preserve">3.2.3. Analiza upravljanja nekretninama u vlasništvu Općine </w:t>
        </w:r>
        <w:r w:rsidR="005E55F7" w:rsidRPr="00EC17BC">
          <w:rPr>
            <w:rStyle w:val="Hiperveza"/>
            <w:rFonts w:ascii="Times New Roman" w:hAnsi="Times New Roman"/>
            <w:noProof/>
          </w:rPr>
          <w:t>Stari Jankovci</w:t>
        </w:r>
        <w:r w:rsidRPr="00EC17BC">
          <w:rPr>
            <w:rStyle w:val="Hiperveza"/>
            <w:rFonts w:ascii="Times New Roman" w:hAnsi="Times New Roman"/>
            <w:noProof/>
          </w:rPr>
          <w:t xml:space="preserve"> namijenjenim prodaji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_Toc197948108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21</w:t>
        </w:r>
        <w:r w:rsidRPr="00EC17BC">
          <w:rPr>
            <w:rFonts w:ascii="Times New Roman" w:hAnsi="Times New Roman"/>
            <w:noProof/>
            <w:webHidden/>
          </w:rPr>
          <w:fldChar w:fldCharType="end"/>
        </w:r>
      </w:hyperlink>
    </w:p>
    <w:p w14:paraId="0E52596E" w14:textId="74822412"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09" w:history="1">
        <w:r w:rsidRPr="00EC17BC">
          <w:rPr>
            <w:rStyle w:val="Hiperveza"/>
            <w:rFonts w:ascii="Times New Roman" w:hAnsi="Times New Roman"/>
            <w:noProof/>
          </w:rPr>
          <w:t xml:space="preserve">3.2.4. Analiza neprocijenjenih nekretnina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_Toc197948109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23</w:t>
        </w:r>
        <w:r w:rsidRPr="00EC17BC">
          <w:rPr>
            <w:rFonts w:ascii="Times New Roman" w:hAnsi="Times New Roman"/>
            <w:noProof/>
            <w:webHidden/>
          </w:rPr>
          <w:fldChar w:fldCharType="end"/>
        </w:r>
      </w:hyperlink>
    </w:p>
    <w:p w14:paraId="083D9C6B" w14:textId="2FD18FC6"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0" w:history="1">
        <w:r w:rsidRPr="00EC17BC">
          <w:rPr>
            <w:rStyle w:val="Hiperveza"/>
            <w:rFonts w:ascii="Times New Roman" w:hAnsi="Times New Roman"/>
            <w:noProof/>
          </w:rPr>
          <w:t>3.2.5. Analiza rješavanja imovinskopravnih odnosa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_Toc197948110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23</w:t>
        </w:r>
        <w:r w:rsidRPr="00EC17BC">
          <w:rPr>
            <w:rFonts w:ascii="Times New Roman" w:hAnsi="Times New Roman"/>
            <w:noProof/>
            <w:webHidden/>
          </w:rPr>
          <w:fldChar w:fldCharType="end"/>
        </w:r>
      </w:hyperlink>
    </w:p>
    <w:p w14:paraId="3EA67BFA" w14:textId="3A072B4D"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1" w:history="1">
        <w:r w:rsidRPr="00EC17BC">
          <w:rPr>
            <w:rStyle w:val="Hiperveza"/>
            <w:rFonts w:ascii="Times New Roman" w:hAnsi="Times New Roman"/>
            <w:noProof/>
          </w:rPr>
          <w:t>3.2.6. Analiza zahtjeva za izdavanje isprave podobne za upis prava vlasništva odnosno darovanje nekretnina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_Toc197948111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24</w:t>
        </w:r>
        <w:r w:rsidRPr="00EC17BC">
          <w:rPr>
            <w:rFonts w:ascii="Times New Roman" w:hAnsi="Times New Roman"/>
            <w:noProof/>
            <w:webHidden/>
          </w:rPr>
          <w:fldChar w:fldCharType="end"/>
        </w:r>
      </w:hyperlink>
    </w:p>
    <w:p w14:paraId="13EF0E20" w14:textId="02D18374"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2" w:history="1">
        <w:r w:rsidRPr="00EC17BC">
          <w:rPr>
            <w:rStyle w:val="Hiperveza"/>
            <w:rFonts w:ascii="Times New Roman" w:hAnsi="Times New Roman"/>
            <w:noProof/>
          </w:rPr>
          <w:t>3.2.7. Nekretnine Republike Hrvatske i lokalna i područna (regionalna) samouprava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_Toc197948112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26</w:t>
        </w:r>
        <w:r w:rsidRPr="00EC17BC">
          <w:rPr>
            <w:rFonts w:ascii="Times New Roman" w:hAnsi="Times New Roman"/>
            <w:noProof/>
            <w:webHidden/>
          </w:rPr>
          <w:fldChar w:fldCharType="end"/>
        </w:r>
      </w:hyperlink>
    </w:p>
    <w:p w14:paraId="54FD8F1B" w14:textId="0AD4B8B1" w:rsidR="00FD3F00" w:rsidRPr="00EC17BC" w:rsidRDefault="00FD3F00">
      <w:pPr>
        <w:pStyle w:val="Sadraj3"/>
        <w:rPr>
          <w:rFonts w:ascii="Times New Roman" w:eastAsiaTheme="minorEastAsia" w:hAnsi="Times New Roman"/>
          <w:noProof/>
          <w:kern w:val="2"/>
          <w:sz w:val="24"/>
          <w:szCs w:val="24"/>
          <w14:ligatures w14:val="standardContextual"/>
        </w:rPr>
      </w:pPr>
      <w:hyperlink w:anchor="_Toc197948113" w:history="1">
        <w:r w:rsidRPr="00EC17BC">
          <w:rPr>
            <w:rStyle w:val="Hiperveza"/>
            <w:rFonts w:ascii="Times New Roman" w:hAnsi="Times New Roman"/>
            <w:noProof/>
          </w:rPr>
          <w:t>3.2.8. Stanje dokumentacije o nekretninama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_Toc197948113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26</w:t>
        </w:r>
        <w:r w:rsidRPr="00EC17BC">
          <w:rPr>
            <w:rFonts w:ascii="Times New Roman" w:hAnsi="Times New Roman"/>
            <w:noProof/>
            <w:webHidden/>
          </w:rPr>
          <w:fldChar w:fldCharType="end"/>
        </w:r>
      </w:hyperlink>
    </w:p>
    <w:p w14:paraId="1E67E277" w14:textId="20D0C48D"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4" w:history="1">
        <w:r w:rsidRPr="00EC17BC">
          <w:rPr>
            <w:rStyle w:val="Hiperveza"/>
            <w:rFonts w:ascii="Times New Roman" w:hAnsi="Times New Roman"/>
            <w:noProof/>
          </w:rPr>
          <w:t>3.2.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Analiza izgradnje i održavanja infrastrukturnih projekata na području Općine </w:t>
        </w:r>
        <w:r w:rsidR="005E55F7" w:rsidRPr="00EC17BC">
          <w:rPr>
            <w:rStyle w:val="Hiperveza"/>
            <w:rFonts w:ascii="Times New Roman" w:hAnsi="Times New Roman"/>
            <w:noProof/>
          </w:rPr>
          <w:t>Stari Jnakovci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_Toc197948114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28</w:t>
        </w:r>
        <w:r w:rsidRPr="00EC17BC">
          <w:rPr>
            <w:rFonts w:ascii="Times New Roman" w:hAnsi="Times New Roman"/>
            <w:noProof/>
            <w:webHidden/>
          </w:rPr>
          <w:fldChar w:fldCharType="end"/>
        </w:r>
      </w:hyperlink>
    </w:p>
    <w:p w14:paraId="1267B90A" w14:textId="206A1FF4"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5" w:history="1">
        <w:r w:rsidRPr="00EC17BC">
          <w:rPr>
            <w:rStyle w:val="Hiperveza"/>
            <w:rFonts w:ascii="Times New Roman" w:hAnsi="Times New Roman"/>
            <w:noProof/>
          </w:rPr>
          <w:t>3.3.</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Zaključna razmatranja o postojećem stanju upravljanja svim oblicima imovine u vlasništvu Općine</w:t>
        </w:r>
        <w:r w:rsidRPr="00EC17BC">
          <w:rPr>
            <w:rFonts w:ascii="Times New Roman" w:hAnsi="Times New Roman"/>
            <w:noProof/>
            <w:webHidden/>
          </w:rPr>
          <w:tab/>
          <w:t>___________________________________________________________________________</w:t>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_Toc197948115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30</w:t>
        </w:r>
        <w:r w:rsidRPr="00EC17BC">
          <w:rPr>
            <w:rFonts w:ascii="Times New Roman" w:hAnsi="Times New Roman"/>
            <w:noProof/>
            <w:webHidden/>
          </w:rPr>
          <w:fldChar w:fldCharType="end"/>
        </w:r>
      </w:hyperlink>
    </w:p>
    <w:p w14:paraId="303264E3" w14:textId="3DFBA541"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16" w:history="1">
        <w:r w:rsidRPr="00EC17BC">
          <w:rPr>
            <w:rStyle w:val="Hiperveza"/>
            <w:rFonts w:ascii="Times New Roman" w:hAnsi="Times New Roman"/>
            <w:noProof/>
          </w:rPr>
          <w:t>4.</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rPr>
          <w:t>STRATEŠKO USMJERENJE UPRAVLJANJA NEKRETNINAMA I POKRETNINAMA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_Toc197948116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31</w:t>
        </w:r>
        <w:r w:rsidRPr="00EC17BC">
          <w:rPr>
            <w:rFonts w:ascii="Times New Roman" w:hAnsi="Times New Roman"/>
            <w:noProof/>
            <w:webHidden/>
          </w:rPr>
          <w:fldChar w:fldCharType="end"/>
        </w:r>
      </w:hyperlink>
    </w:p>
    <w:p w14:paraId="18553168" w14:textId="5A64E459"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7" w:history="1">
        <w:r w:rsidRPr="00EC17BC">
          <w:rPr>
            <w:rStyle w:val="Hiperveza"/>
            <w:rFonts w:ascii="Times New Roman" w:hAnsi="Times New Roman"/>
            <w:noProof/>
          </w:rPr>
          <w:t>4.1.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Vizija upravljanja nekretninama i pokretninama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_Toc197948117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31</w:t>
        </w:r>
        <w:r w:rsidRPr="00EC17BC">
          <w:rPr>
            <w:rFonts w:ascii="Times New Roman" w:hAnsi="Times New Roman"/>
            <w:noProof/>
            <w:webHidden/>
          </w:rPr>
          <w:fldChar w:fldCharType="end"/>
        </w:r>
      </w:hyperlink>
    </w:p>
    <w:p w14:paraId="17552D90" w14:textId="68B4D87B"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18" w:history="1">
        <w:r w:rsidRPr="00EC17BC">
          <w:rPr>
            <w:rStyle w:val="Hiperveza"/>
            <w:rFonts w:ascii="Times New Roman" w:hAnsi="Times New Roman"/>
            <w:noProof/>
          </w:rPr>
          <w:t>4.2.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Strateški cilj upravljanja nekretninama i pokretninama u vlasništvu Općine </w:t>
        </w:r>
        <w:r w:rsidR="005E55F7" w:rsidRPr="00EC17BC">
          <w:rPr>
            <w:rStyle w:val="Hiperveza"/>
            <w:rFonts w:ascii="Times New Roman" w:hAnsi="Times New Roman"/>
            <w:noProof/>
          </w:rPr>
          <w:t>Stari Jankovci</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_Toc197948118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32</w:t>
        </w:r>
        <w:r w:rsidRPr="00EC17BC">
          <w:rPr>
            <w:rFonts w:ascii="Times New Roman" w:hAnsi="Times New Roman"/>
            <w:noProof/>
            <w:webHidden/>
          </w:rPr>
          <w:fldChar w:fldCharType="end"/>
        </w:r>
      </w:hyperlink>
    </w:p>
    <w:p w14:paraId="39C1AB6E" w14:textId="7FA2F84F"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19" w:history="1">
        <w:r w:rsidRPr="00EC17BC">
          <w:rPr>
            <w:rStyle w:val="Hiperveza"/>
            <w:rFonts w:ascii="Times New Roman" w:hAnsi="Times New Roman"/>
            <w:noProof/>
          </w:rPr>
          <w:t>5.</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rPr>
          <w:t>KASKADIRANJE STRATEŠKOG CILJA UPRAVLJANJA NEKRETNINAMA I POKRETNINAMA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_Toc197948119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33</w:t>
        </w:r>
        <w:r w:rsidRPr="00EC17BC">
          <w:rPr>
            <w:rFonts w:ascii="Times New Roman" w:hAnsi="Times New Roman"/>
            <w:noProof/>
            <w:webHidden/>
          </w:rPr>
          <w:fldChar w:fldCharType="end"/>
        </w:r>
      </w:hyperlink>
    </w:p>
    <w:p w14:paraId="55DA64B0" w14:textId="3195F638"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0" w:history="1">
        <w:r w:rsidRPr="00EC17BC">
          <w:rPr>
            <w:rStyle w:val="Hiperveza"/>
            <w:rFonts w:ascii="Times New Roman" w:hAnsi="Times New Roman"/>
            <w:noProof/>
          </w:rPr>
          <w:t>5.1.</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1.1. „Učinkovito upravljanje nekretninama u vlasništvu Općine “</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_Toc197948120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35</w:t>
        </w:r>
        <w:r w:rsidRPr="00EC17BC">
          <w:rPr>
            <w:rFonts w:ascii="Times New Roman" w:hAnsi="Times New Roman"/>
            <w:noProof/>
            <w:webHidden/>
          </w:rPr>
          <w:fldChar w:fldCharType="end"/>
        </w:r>
      </w:hyperlink>
    </w:p>
    <w:p w14:paraId="3655A9F3" w14:textId="47E5AE0C"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1" w:history="1">
        <w:r w:rsidRPr="00EC17BC">
          <w:rPr>
            <w:rStyle w:val="Hiperveza"/>
            <w:rFonts w:ascii="Times New Roman" w:hAnsi="Times New Roman"/>
            <w:noProof/>
          </w:rPr>
          <w:t>5.2.</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Poseban cilj 1.2. „Unaprjeđenje korporativnog upravljanja i vršenje kontrola Općine </w:t>
        </w:r>
        <w:r w:rsidR="005E55F7" w:rsidRPr="00EC17BC">
          <w:rPr>
            <w:rStyle w:val="Hiperveza"/>
            <w:rFonts w:ascii="Times New Roman" w:hAnsi="Times New Roman"/>
            <w:noProof/>
          </w:rPr>
          <w:t>Stari Jankovci</w:t>
        </w:r>
        <w:r w:rsidRPr="00EC17BC">
          <w:rPr>
            <w:rStyle w:val="Hiperveza"/>
            <w:rFonts w:ascii="Times New Roman" w:hAnsi="Times New Roman"/>
            <w:noProof/>
          </w:rPr>
          <w:t xml:space="preserve"> kao (su)vlasnika trgovačkih društava“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_Toc197948121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37</w:t>
        </w:r>
        <w:r w:rsidRPr="00EC17BC">
          <w:rPr>
            <w:rFonts w:ascii="Times New Roman" w:hAnsi="Times New Roman"/>
            <w:noProof/>
            <w:webHidden/>
          </w:rPr>
          <w:fldChar w:fldCharType="end"/>
        </w:r>
      </w:hyperlink>
    </w:p>
    <w:p w14:paraId="0F65AC57" w14:textId="75182834"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2" w:history="1">
        <w:r w:rsidRPr="00EC17BC">
          <w:rPr>
            <w:rStyle w:val="Hiperveza"/>
            <w:rFonts w:ascii="Times New Roman" w:hAnsi="Times New Roman"/>
            <w:noProof/>
          </w:rPr>
          <w:t>5.3.</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1.3. „Uspostaviti jedinstven sustav i kriterije u procjeni vrijednosti pojedinog oblika imovine, kako bi se poštivalo važeće zakonodavstvo i što transparentnije odredila njezina vrijednost“</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_Toc197948122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40</w:t>
        </w:r>
        <w:r w:rsidRPr="00EC17BC">
          <w:rPr>
            <w:rFonts w:ascii="Times New Roman" w:hAnsi="Times New Roman"/>
            <w:noProof/>
            <w:webHidden/>
          </w:rPr>
          <w:fldChar w:fldCharType="end"/>
        </w:r>
      </w:hyperlink>
    </w:p>
    <w:p w14:paraId="4A915002" w14:textId="21C75981"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3" w:history="1">
        <w:r w:rsidRPr="00EC17BC">
          <w:rPr>
            <w:rStyle w:val="Hiperveza"/>
            <w:rFonts w:ascii="Times New Roman" w:hAnsi="Times New Roman"/>
            <w:noProof/>
          </w:rPr>
          <w:t>5.4.</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1.4. „Usklađenje i kontinuirano predlaganje te donošenje novih akata“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_Toc197948123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41</w:t>
        </w:r>
        <w:r w:rsidRPr="00EC17BC">
          <w:rPr>
            <w:rFonts w:ascii="Times New Roman" w:hAnsi="Times New Roman"/>
            <w:noProof/>
            <w:webHidden/>
          </w:rPr>
          <w:fldChar w:fldCharType="end"/>
        </w:r>
      </w:hyperlink>
    </w:p>
    <w:p w14:paraId="43B744BA" w14:textId="5348A032"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4" w:history="1">
        <w:r w:rsidRPr="00EC17BC">
          <w:rPr>
            <w:rStyle w:val="Hiperveza"/>
            <w:rFonts w:ascii="Times New Roman" w:hAnsi="Times New Roman"/>
            <w:noProof/>
          </w:rPr>
          <w:t>5.5.</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Poseban cilj 1.5. „Ustroj, vođenje i redovno ažuriranje interne evidencije općinske imovine kojom upravlja Općina </w:t>
        </w:r>
        <w:r w:rsidR="005E55F7" w:rsidRPr="00EC17BC">
          <w:rPr>
            <w:rStyle w:val="Hiperveza"/>
            <w:rFonts w:ascii="Times New Roman" w:hAnsi="Times New Roman"/>
            <w:noProof/>
          </w:rPr>
          <w:t>Stari Jankovci</w:t>
        </w:r>
        <w:r w:rsidRPr="00EC17BC">
          <w:rPr>
            <w:rStyle w:val="Hiperveza"/>
            <w:rFonts w:ascii="Times New Roman" w:hAnsi="Times New Roman"/>
            <w:noProof/>
          </w:rPr>
          <w:t>“</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_Toc197948124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42</w:t>
        </w:r>
        <w:r w:rsidRPr="00EC17BC">
          <w:rPr>
            <w:rFonts w:ascii="Times New Roman" w:hAnsi="Times New Roman"/>
            <w:noProof/>
            <w:webHidden/>
          </w:rPr>
          <w:fldChar w:fldCharType="end"/>
        </w:r>
      </w:hyperlink>
    </w:p>
    <w:p w14:paraId="68D471E7" w14:textId="58C34EBE"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5" w:history="1">
        <w:r w:rsidRPr="00EC17BC">
          <w:rPr>
            <w:rStyle w:val="Hiperveza"/>
            <w:rFonts w:ascii="Times New Roman" w:hAnsi="Times New Roman"/>
            <w:noProof/>
          </w:rPr>
          <w:t>5.6.</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Poseban cilj 1.6. „Priprema, realizacija i izvještavanje o primjeni akata strateškog planiranja“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_Toc197948125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43</w:t>
        </w:r>
        <w:r w:rsidRPr="00EC17BC">
          <w:rPr>
            <w:rFonts w:ascii="Times New Roman" w:hAnsi="Times New Roman"/>
            <w:noProof/>
            <w:webHidden/>
          </w:rPr>
          <w:fldChar w:fldCharType="end"/>
        </w:r>
      </w:hyperlink>
    </w:p>
    <w:p w14:paraId="39229F0F" w14:textId="2ECC7DA6" w:rsidR="00FD3F00" w:rsidRPr="00EC17BC" w:rsidRDefault="00FD3F00">
      <w:pPr>
        <w:pStyle w:val="Sadraj3"/>
        <w:tabs>
          <w:tab w:val="left" w:pos="1320"/>
        </w:tabs>
        <w:rPr>
          <w:rFonts w:ascii="Times New Roman" w:eastAsiaTheme="minorEastAsia" w:hAnsi="Times New Roman"/>
          <w:noProof/>
          <w:kern w:val="2"/>
          <w:sz w:val="24"/>
          <w:szCs w:val="24"/>
          <w14:ligatures w14:val="standardContextual"/>
        </w:rPr>
      </w:pPr>
      <w:hyperlink w:anchor="_Toc197948126" w:history="1">
        <w:r w:rsidRPr="00EC17BC">
          <w:rPr>
            <w:rStyle w:val="Hiperveza"/>
            <w:rFonts w:ascii="Times New Roman" w:hAnsi="Times New Roman"/>
            <w:noProof/>
          </w:rPr>
          <w:t>5.7.</w:t>
        </w:r>
        <w:r w:rsidRPr="00EC17BC">
          <w:rPr>
            <w:rFonts w:ascii="Times New Roman" w:eastAsiaTheme="minorEastAsia" w:hAnsi="Times New Roman"/>
            <w:noProof/>
            <w:kern w:val="2"/>
            <w:sz w:val="24"/>
            <w:szCs w:val="24"/>
            <w14:ligatures w14:val="standardContextual"/>
          </w:rPr>
          <w:tab/>
        </w:r>
        <w:r w:rsidRPr="00EC17BC">
          <w:rPr>
            <w:rStyle w:val="Hiperveza"/>
            <w:rFonts w:ascii="Times New Roman" w:hAnsi="Times New Roman"/>
            <w:noProof/>
          </w:rPr>
          <w:t xml:space="preserve">Poseban cilj 1.7. „Razvoj ljudskih resursa, informacijsko-komunikacijske tehnologije i financijskog aspekta Općine </w:t>
        </w:r>
        <w:r w:rsidR="005E55F7" w:rsidRPr="00EC17BC">
          <w:rPr>
            <w:rStyle w:val="Hiperveza"/>
            <w:rFonts w:ascii="Times New Roman" w:hAnsi="Times New Roman"/>
            <w:noProof/>
          </w:rPr>
          <w:t>Stari Jankovci</w:t>
        </w:r>
        <w:r w:rsidRPr="00EC17BC">
          <w:rPr>
            <w:rStyle w:val="Hiperveza"/>
            <w:rFonts w:ascii="Times New Roman" w:hAnsi="Times New Roman"/>
            <w:noProof/>
          </w:rPr>
          <w:t>“</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_Toc197948126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45</w:t>
        </w:r>
        <w:r w:rsidRPr="00EC17BC">
          <w:rPr>
            <w:rFonts w:ascii="Times New Roman" w:hAnsi="Times New Roman"/>
            <w:noProof/>
            <w:webHidden/>
          </w:rPr>
          <w:fldChar w:fldCharType="end"/>
        </w:r>
      </w:hyperlink>
    </w:p>
    <w:p w14:paraId="003CCAC2" w14:textId="09966700"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27" w:history="1">
        <w:r w:rsidRPr="00EC17BC">
          <w:rPr>
            <w:rStyle w:val="Hiperveza"/>
            <w:rFonts w:ascii="Times New Roman" w:hAnsi="Times New Roman"/>
            <w:noProof/>
            <w:lang w:eastAsia="sl-SI"/>
          </w:rPr>
          <w:t>6.</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lang w:eastAsia="sl-SI"/>
          </w:rPr>
          <w:t>ZAKLJUČAK</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_Toc197948127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47</w:t>
        </w:r>
        <w:r w:rsidRPr="00EC17BC">
          <w:rPr>
            <w:rFonts w:ascii="Times New Roman" w:hAnsi="Times New Roman"/>
            <w:noProof/>
            <w:webHidden/>
          </w:rPr>
          <w:fldChar w:fldCharType="end"/>
        </w:r>
      </w:hyperlink>
    </w:p>
    <w:p w14:paraId="373B32D1" w14:textId="398D15B8" w:rsidR="00FD3F00" w:rsidRPr="00EC17BC" w:rsidRDefault="00FD3F00">
      <w:pPr>
        <w:pStyle w:val="Sadraj2"/>
        <w:rPr>
          <w:rFonts w:ascii="Times New Roman" w:eastAsiaTheme="minorEastAsia" w:hAnsi="Times New Roman"/>
          <w:b w:val="0"/>
          <w:bCs w:val="0"/>
          <w:i w:val="0"/>
          <w:noProof/>
          <w:kern w:val="2"/>
          <w14:ligatures w14:val="standardContextual"/>
        </w:rPr>
      </w:pPr>
      <w:hyperlink w:anchor="_Toc197948128" w:history="1">
        <w:r w:rsidRPr="00EC17BC">
          <w:rPr>
            <w:rStyle w:val="Hiperveza"/>
            <w:rFonts w:ascii="Times New Roman" w:hAnsi="Times New Roman"/>
            <w:noProof/>
            <w:lang w:eastAsia="sl-SI"/>
          </w:rPr>
          <w:t>7.</w:t>
        </w:r>
        <w:r w:rsidRPr="00EC17BC">
          <w:rPr>
            <w:rFonts w:ascii="Times New Roman" w:eastAsiaTheme="minorEastAsia" w:hAnsi="Times New Roman"/>
            <w:b w:val="0"/>
            <w:bCs w:val="0"/>
            <w:i w:val="0"/>
            <w:noProof/>
            <w:kern w:val="2"/>
            <w14:ligatures w14:val="standardContextual"/>
          </w:rPr>
          <w:tab/>
        </w:r>
        <w:r w:rsidRPr="00EC17BC">
          <w:rPr>
            <w:rStyle w:val="Hiperveza"/>
            <w:rFonts w:ascii="Times New Roman" w:hAnsi="Times New Roman"/>
            <w:noProof/>
            <w:lang w:eastAsia="sl-SI"/>
          </w:rPr>
          <w:t>IZVORI PODATAKA</w:t>
        </w:r>
        <w:r w:rsidRPr="00EC17BC">
          <w:rPr>
            <w:rFonts w:ascii="Times New Roman" w:hAnsi="Times New Roman"/>
            <w:noProof/>
            <w:webHidden/>
          </w:rPr>
          <w:tab/>
        </w:r>
        <w:r w:rsidRPr="00EC17BC">
          <w:rPr>
            <w:rFonts w:ascii="Times New Roman" w:hAnsi="Times New Roman"/>
            <w:noProof/>
            <w:webHidden/>
          </w:rPr>
          <w:fldChar w:fldCharType="begin"/>
        </w:r>
        <w:r w:rsidRPr="00EC17BC">
          <w:rPr>
            <w:rFonts w:ascii="Times New Roman" w:hAnsi="Times New Roman"/>
            <w:noProof/>
            <w:webHidden/>
          </w:rPr>
          <w:instrText xml:space="preserve"> PAGEREF _Toc197948128 \h </w:instrText>
        </w:r>
        <w:r w:rsidRPr="00EC17BC">
          <w:rPr>
            <w:rFonts w:ascii="Times New Roman" w:hAnsi="Times New Roman"/>
            <w:noProof/>
            <w:webHidden/>
          </w:rPr>
        </w:r>
        <w:r w:rsidRPr="00EC17BC">
          <w:rPr>
            <w:rFonts w:ascii="Times New Roman" w:hAnsi="Times New Roman"/>
            <w:noProof/>
            <w:webHidden/>
          </w:rPr>
          <w:fldChar w:fldCharType="separate"/>
        </w:r>
        <w:r w:rsidR="00167A76">
          <w:rPr>
            <w:rFonts w:ascii="Times New Roman" w:hAnsi="Times New Roman"/>
            <w:noProof/>
            <w:webHidden/>
          </w:rPr>
          <w:t>50</w:t>
        </w:r>
        <w:r w:rsidRPr="00EC17BC">
          <w:rPr>
            <w:rFonts w:ascii="Times New Roman" w:hAnsi="Times New Roman"/>
            <w:noProof/>
            <w:webHidden/>
          </w:rPr>
          <w:fldChar w:fldCharType="end"/>
        </w:r>
      </w:hyperlink>
    </w:p>
    <w:p w14:paraId="059AA2EE" w14:textId="75195A8F" w:rsidR="00B94D79" w:rsidRPr="00C75A28" w:rsidRDefault="00F227DC" w:rsidP="00E23938">
      <w:pPr>
        <w:jc w:val="center"/>
        <w:rPr>
          <w:rFonts w:ascii="Times New Roman" w:hAnsi="Times New Roman"/>
          <w:b/>
          <w:bCs/>
          <w:sz w:val="24"/>
          <w:szCs w:val="24"/>
        </w:rPr>
      </w:pPr>
      <w:r w:rsidRPr="00EC17BC">
        <w:rPr>
          <w:rFonts w:ascii="Times New Roman" w:hAnsi="Times New Roman"/>
          <w:iCs/>
        </w:rPr>
        <w:fldChar w:fldCharType="end"/>
      </w:r>
      <w:r w:rsidR="00D238DD" w:rsidRPr="00C75A28">
        <w:rPr>
          <w:rFonts w:ascii="Times New Roman" w:hAnsi="Times New Roman"/>
        </w:rPr>
        <w:br w:type="page"/>
      </w:r>
      <w:r w:rsidR="00932B10" w:rsidRPr="00C75A28">
        <w:rPr>
          <w:rFonts w:ascii="Times New Roman" w:hAnsi="Times New Roman"/>
          <w:b/>
          <w:bCs/>
          <w:sz w:val="24"/>
          <w:szCs w:val="24"/>
        </w:rPr>
        <w:lastRenderedPageBreak/>
        <w:t>POPIS</w:t>
      </w:r>
      <w:r w:rsidR="00B94D79" w:rsidRPr="00C75A28">
        <w:rPr>
          <w:rFonts w:ascii="Times New Roman" w:hAnsi="Times New Roman"/>
          <w:b/>
          <w:bCs/>
          <w:sz w:val="24"/>
          <w:szCs w:val="24"/>
        </w:rPr>
        <w:t xml:space="preserve"> </w:t>
      </w:r>
      <w:r w:rsidR="00932B10" w:rsidRPr="00C75A28">
        <w:rPr>
          <w:rFonts w:ascii="Times New Roman" w:hAnsi="Times New Roman"/>
          <w:b/>
          <w:bCs/>
          <w:sz w:val="24"/>
          <w:szCs w:val="24"/>
        </w:rPr>
        <w:t>TABLICA</w:t>
      </w:r>
    </w:p>
    <w:p w14:paraId="2D0AC61B" w14:textId="42784DBF" w:rsidR="00FD3F00" w:rsidRPr="00C75A28" w:rsidRDefault="00F227DC">
      <w:pPr>
        <w:pStyle w:val="Tablicaslika"/>
        <w:tabs>
          <w:tab w:val="right" w:leader="dot" w:pos="9062"/>
        </w:tabs>
        <w:rPr>
          <w:rFonts w:ascii="Times New Roman" w:eastAsiaTheme="minorEastAsia" w:hAnsi="Times New Roman"/>
          <w:noProof/>
          <w:kern w:val="2"/>
          <w:sz w:val="24"/>
          <w:szCs w:val="24"/>
          <w14:ligatures w14:val="standardContextual"/>
        </w:rPr>
      </w:pPr>
      <w:r w:rsidRPr="00C75A28">
        <w:rPr>
          <w:rFonts w:ascii="Times New Roman" w:hAnsi="Times New Roman"/>
        </w:rPr>
        <w:fldChar w:fldCharType="begin"/>
      </w:r>
      <w:r w:rsidR="0061503C" w:rsidRPr="00C75A28">
        <w:rPr>
          <w:rFonts w:ascii="Times New Roman" w:hAnsi="Times New Roman"/>
        </w:rPr>
        <w:instrText xml:space="preserve"> TOC \h \z \c "Tablica" </w:instrText>
      </w:r>
      <w:r w:rsidRPr="00C75A28">
        <w:rPr>
          <w:rFonts w:ascii="Times New Roman" w:hAnsi="Times New Roman"/>
        </w:rPr>
        <w:fldChar w:fldCharType="separate"/>
      </w:r>
      <w:hyperlink w:anchor="_Toc197948132" w:history="1">
        <w:r w:rsidR="00FD3F00" w:rsidRPr="00C75A28">
          <w:rPr>
            <w:rStyle w:val="Hiperveza"/>
            <w:rFonts w:ascii="Times New Roman" w:hAnsi="Times New Roman"/>
            <w:bCs/>
            <w:i/>
            <w:iCs/>
            <w:noProof/>
          </w:rPr>
          <w:t xml:space="preserve">Tablica 1. Trgovačka društva u (su)vlasništvu Općine </w:t>
        </w:r>
        <w:r w:rsidR="00FC27AE" w:rsidRPr="00C75A28">
          <w:rPr>
            <w:rStyle w:val="Hiperveza"/>
            <w:rFonts w:ascii="Times New Roman" w:hAnsi="Times New Roman"/>
            <w:bCs/>
            <w:i/>
            <w:iCs/>
            <w:noProof/>
          </w:rPr>
          <w:t>Stari Jankovci</w:t>
        </w:r>
        <w:r w:rsidR="00FD3F00" w:rsidRPr="00C75A28">
          <w:rPr>
            <w:rFonts w:ascii="Times New Roman" w:hAnsi="Times New Roman"/>
            <w:noProof/>
            <w:webHidden/>
          </w:rPr>
          <w:tab/>
        </w:r>
        <w:r w:rsidR="00FD3F00" w:rsidRPr="00C75A28">
          <w:rPr>
            <w:rFonts w:ascii="Times New Roman" w:hAnsi="Times New Roman"/>
            <w:noProof/>
            <w:webHidden/>
          </w:rPr>
          <w:fldChar w:fldCharType="begin"/>
        </w:r>
        <w:r w:rsidR="00FD3F00" w:rsidRPr="00C75A28">
          <w:rPr>
            <w:rFonts w:ascii="Times New Roman" w:hAnsi="Times New Roman"/>
            <w:noProof/>
            <w:webHidden/>
          </w:rPr>
          <w:instrText xml:space="preserve"> PAGEREF _Toc197948132 \h </w:instrText>
        </w:r>
        <w:r w:rsidR="00FD3F00" w:rsidRPr="00C75A28">
          <w:rPr>
            <w:rFonts w:ascii="Times New Roman" w:hAnsi="Times New Roman"/>
            <w:noProof/>
            <w:webHidden/>
          </w:rPr>
        </w:r>
        <w:r w:rsidR="00FD3F00" w:rsidRPr="00C75A28">
          <w:rPr>
            <w:rFonts w:ascii="Times New Roman" w:hAnsi="Times New Roman"/>
            <w:noProof/>
            <w:webHidden/>
          </w:rPr>
          <w:fldChar w:fldCharType="separate"/>
        </w:r>
        <w:r w:rsidR="00167A76">
          <w:rPr>
            <w:rFonts w:ascii="Times New Roman" w:hAnsi="Times New Roman"/>
            <w:noProof/>
            <w:webHidden/>
          </w:rPr>
          <w:t>12</w:t>
        </w:r>
        <w:r w:rsidR="00FD3F00" w:rsidRPr="00C75A28">
          <w:rPr>
            <w:rFonts w:ascii="Times New Roman" w:hAnsi="Times New Roman"/>
            <w:noProof/>
            <w:webHidden/>
          </w:rPr>
          <w:fldChar w:fldCharType="end"/>
        </w:r>
      </w:hyperlink>
    </w:p>
    <w:p w14:paraId="115ED1A1" w14:textId="157E22D8"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3" w:history="1">
        <w:r w:rsidRPr="00C75A28">
          <w:rPr>
            <w:rStyle w:val="Hiperveza"/>
            <w:rFonts w:ascii="Times New Roman" w:hAnsi="Times New Roman"/>
            <w:bCs/>
            <w:i/>
            <w:noProof/>
          </w:rPr>
          <w:t xml:space="preserve">Tablica 2. Podaci o poslovnim prostorima u zakupu u vlasništvu Općine </w:t>
        </w:r>
        <w:r w:rsidR="00FC27AE" w:rsidRPr="00C75A28">
          <w:rPr>
            <w:rStyle w:val="Hiperveza"/>
            <w:rFonts w:ascii="Times New Roman" w:hAnsi="Times New Roman"/>
            <w:bCs/>
            <w:i/>
            <w:iCs/>
            <w:noProof/>
          </w:rPr>
          <w:t>Stari Jankovci</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_Toc197948133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15</w:t>
        </w:r>
        <w:r w:rsidRPr="00C75A28">
          <w:rPr>
            <w:rFonts w:ascii="Times New Roman" w:hAnsi="Times New Roman"/>
            <w:noProof/>
            <w:webHidden/>
          </w:rPr>
          <w:fldChar w:fldCharType="end"/>
        </w:r>
      </w:hyperlink>
    </w:p>
    <w:p w14:paraId="7D9CBC77" w14:textId="0838F497"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4" w:history="1">
        <w:r w:rsidRPr="00C75A28">
          <w:rPr>
            <w:rStyle w:val="Hiperveza"/>
            <w:rFonts w:ascii="Times New Roman" w:hAnsi="Times New Roman"/>
            <w:bCs/>
            <w:i/>
            <w:noProof/>
          </w:rPr>
          <w:t xml:space="preserve">Tablica 3. Podaci o stanovima u vlasništvu Općine </w:t>
        </w:r>
        <w:r w:rsidR="00FC27AE" w:rsidRPr="00C75A28">
          <w:rPr>
            <w:rStyle w:val="Hiperveza"/>
            <w:rFonts w:ascii="Times New Roman" w:hAnsi="Times New Roman"/>
            <w:bCs/>
            <w:i/>
            <w:noProof/>
          </w:rPr>
          <w:t>Stari Jankovci</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_Toc197948134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19</w:t>
        </w:r>
        <w:r w:rsidRPr="00C75A28">
          <w:rPr>
            <w:rFonts w:ascii="Times New Roman" w:hAnsi="Times New Roman"/>
            <w:noProof/>
            <w:webHidden/>
          </w:rPr>
          <w:fldChar w:fldCharType="end"/>
        </w:r>
      </w:hyperlink>
    </w:p>
    <w:p w14:paraId="00F71D2B" w14:textId="42316754"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5" w:history="1">
        <w:r w:rsidRPr="00C75A28">
          <w:rPr>
            <w:rStyle w:val="Hiperveza"/>
            <w:rFonts w:ascii="Times New Roman" w:hAnsi="Times New Roman"/>
            <w:i/>
            <w:noProof/>
          </w:rPr>
          <w:t xml:space="preserve">Tablica 4. Razvojni projekti Općine </w:t>
        </w:r>
        <w:r w:rsidR="00FC27AE" w:rsidRPr="00C75A28">
          <w:rPr>
            <w:rStyle w:val="Hiperveza"/>
            <w:rFonts w:ascii="Times New Roman" w:hAnsi="Times New Roman"/>
            <w:i/>
            <w:noProof/>
          </w:rPr>
          <w:t>Stari Jankovci</w:t>
        </w:r>
        <w:r w:rsidRPr="00C75A28">
          <w:rPr>
            <w:rStyle w:val="Hiperveza"/>
            <w:rFonts w:ascii="Times New Roman" w:hAnsi="Times New Roman"/>
            <w:i/>
            <w:noProof/>
          </w:rPr>
          <w:t xml:space="preserve"> za razdoblje od 2026. do 2035. godine</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_Toc197948135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29</w:t>
        </w:r>
        <w:r w:rsidRPr="00C75A28">
          <w:rPr>
            <w:rFonts w:ascii="Times New Roman" w:hAnsi="Times New Roman"/>
            <w:noProof/>
            <w:webHidden/>
          </w:rPr>
          <w:fldChar w:fldCharType="end"/>
        </w:r>
      </w:hyperlink>
    </w:p>
    <w:p w14:paraId="23269885" w14:textId="02B09C0C"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6" w:history="1">
        <w:r w:rsidRPr="00C75A28">
          <w:rPr>
            <w:rStyle w:val="Hiperveza"/>
            <w:rFonts w:ascii="Times New Roman" w:hAnsi="Times New Roman"/>
            <w:bCs/>
            <w:i/>
            <w:iCs/>
            <w:noProof/>
          </w:rPr>
          <w:t xml:space="preserve">Tablica 5. Kaskadiranje Posebnog cilja 1.1. „Učinkovito upravljanje nekretninama u vlasništvu Općine </w:t>
        </w:r>
        <w:r w:rsidR="00FC27AE" w:rsidRPr="00C75A28">
          <w:rPr>
            <w:rStyle w:val="Hiperveza"/>
            <w:rFonts w:ascii="Times New Roman" w:hAnsi="Times New Roman"/>
            <w:bCs/>
            <w:i/>
            <w:iCs/>
            <w:noProof/>
          </w:rPr>
          <w:t>Stari Jankovci</w:t>
        </w:r>
        <w:r w:rsidRPr="00C75A28">
          <w:rPr>
            <w:rStyle w:val="Hiperveza"/>
            <w:rFonts w:ascii="Times New Roman" w:hAnsi="Times New Roman"/>
            <w:bCs/>
            <w:i/>
            <w:iCs/>
            <w:noProof/>
          </w:rPr>
          <w:t>“</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_Toc197948136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36</w:t>
        </w:r>
        <w:r w:rsidRPr="00C75A28">
          <w:rPr>
            <w:rFonts w:ascii="Times New Roman" w:hAnsi="Times New Roman"/>
            <w:noProof/>
            <w:webHidden/>
          </w:rPr>
          <w:fldChar w:fldCharType="end"/>
        </w:r>
      </w:hyperlink>
    </w:p>
    <w:p w14:paraId="1AB5EC01" w14:textId="7B3575FF"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7" w:history="1">
        <w:r w:rsidRPr="00C75A28">
          <w:rPr>
            <w:rStyle w:val="Hiperveza"/>
            <w:rFonts w:ascii="Times New Roman" w:hAnsi="Times New Roman"/>
            <w:bCs/>
            <w:i/>
            <w:iCs/>
            <w:noProof/>
          </w:rPr>
          <w:t xml:space="preserve">Tablica 6. Kaskadiranje Posebnog cilja 1.2. „Unaprjeđenje korporativnog upravljanja i vršenje kontrola Općine </w:t>
        </w:r>
        <w:r w:rsidR="00FC27AE" w:rsidRPr="00C75A28">
          <w:rPr>
            <w:rStyle w:val="Hiperveza"/>
            <w:rFonts w:ascii="Times New Roman" w:hAnsi="Times New Roman"/>
            <w:bCs/>
            <w:i/>
            <w:iCs/>
            <w:noProof/>
          </w:rPr>
          <w:t>Stari Jankovci</w:t>
        </w:r>
        <w:r w:rsidRPr="00C75A28">
          <w:rPr>
            <w:rStyle w:val="Hiperveza"/>
            <w:rFonts w:ascii="Times New Roman" w:hAnsi="Times New Roman"/>
            <w:bCs/>
            <w:i/>
            <w:iCs/>
            <w:noProof/>
          </w:rPr>
          <w:t xml:space="preserve"> kao (su)vlasnika trgovačkih društava“</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_Toc197948137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37</w:t>
        </w:r>
        <w:r w:rsidRPr="00C75A28">
          <w:rPr>
            <w:rFonts w:ascii="Times New Roman" w:hAnsi="Times New Roman"/>
            <w:noProof/>
            <w:webHidden/>
          </w:rPr>
          <w:fldChar w:fldCharType="end"/>
        </w:r>
      </w:hyperlink>
    </w:p>
    <w:p w14:paraId="502B9E7E" w14:textId="17BAD28C"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8" w:history="1">
        <w:r w:rsidRPr="00C75A28">
          <w:rPr>
            <w:rStyle w:val="Hiperveza"/>
            <w:rFonts w:ascii="Times New Roman" w:hAnsi="Times New Roman"/>
            <w:bCs/>
            <w:i/>
            <w:iCs/>
            <w:noProof/>
          </w:rPr>
          <w:t>Tablica 7. Kaskadiranje Posebnog cilja 1.3. „Uspostaviti jedinstven sustav i kriterije u procjeni vrijednosti pojedinog oblika imovine, kako bi se poštivalo važeće zakonodavstvo i što transparentnije odredila njezina vrijednost“</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_Toc197948138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40</w:t>
        </w:r>
        <w:r w:rsidRPr="00C75A28">
          <w:rPr>
            <w:rFonts w:ascii="Times New Roman" w:hAnsi="Times New Roman"/>
            <w:noProof/>
            <w:webHidden/>
          </w:rPr>
          <w:fldChar w:fldCharType="end"/>
        </w:r>
      </w:hyperlink>
    </w:p>
    <w:p w14:paraId="346C2BD7" w14:textId="31F9F764"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39" w:history="1">
        <w:r w:rsidRPr="00C75A28">
          <w:rPr>
            <w:rStyle w:val="Hiperveza"/>
            <w:rFonts w:ascii="Times New Roman" w:hAnsi="Times New Roman"/>
            <w:bCs/>
            <w:i/>
            <w:iCs/>
            <w:noProof/>
          </w:rPr>
          <w:t>Tablica 8. Kaskadiranje Posebnog cilja 1.4. „Usklađenje i kontinuirano predlaganje te donošenje novih akata“</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_Toc197948139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41</w:t>
        </w:r>
        <w:r w:rsidRPr="00C75A28">
          <w:rPr>
            <w:rFonts w:ascii="Times New Roman" w:hAnsi="Times New Roman"/>
            <w:noProof/>
            <w:webHidden/>
          </w:rPr>
          <w:fldChar w:fldCharType="end"/>
        </w:r>
      </w:hyperlink>
    </w:p>
    <w:p w14:paraId="34DAB404" w14:textId="25CBC4BA"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0" w:history="1">
        <w:r w:rsidRPr="00C75A28">
          <w:rPr>
            <w:rStyle w:val="Hiperveza"/>
            <w:rFonts w:ascii="Times New Roman" w:hAnsi="Times New Roman"/>
            <w:bCs/>
            <w:i/>
            <w:iCs/>
            <w:noProof/>
          </w:rPr>
          <w:t xml:space="preserve">Tablica 9. Kaskadiranje Posebnog cilja 1.5. „Ustroj, vođenje i redovno ažuriranje interne evidencije općinske imovine kojom upravlja Općina </w:t>
        </w:r>
        <w:r w:rsidR="00FC27AE" w:rsidRPr="00C75A28">
          <w:rPr>
            <w:rStyle w:val="Hiperveza"/>
            <w:rFonts w:ascii="Times New Roman" w:hAnsi="Times New Roman"/>
            <w:bCs/>
            <w:i/>
            <w:iCs/>
            <w:noProof/>
          </w:rPr>
          <w:t>Stari Jankovci</w:t>
        </w:r>
        <w:r w:rsidRPr="00C75A28">
          <w:rPr>
            <w:rStyle w:val="Hiperveza"/>
            <w:rFonts w:ascii="Times New Roman" w:hAnsi="Times New Roman"/>
            <w:bCs/>
            <w:i/>
            <w:iCs/>
            <w:noProof/>
          </w:rPr>
          <w:t>“</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_Toc197948140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42</w:t>
        </w:r>
        <w:r w:rsidRPr="00C75A28">
          <w:rPr>
            <w:rFonts w:ascii="Times New Roman" w:hAnsi="Times New Roman"/>
            <w:noProof/>
            <w:webHidden/>
          </w:rPr>
          <w:fldChar w:fldCharType="end"/>
        </w:r>
      </w:hyperlink>
    </w:p>
    <w:p w14:paraId="4538E049" w14:textId="5CD52967"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1" w:history="1">
        <w:r w:rsidRPr="00C75A28">
          <w:rPr>
            <w:rStyle w:val="Hiperveza"/>
            <w:rFonts w:ascii="Times New Roman" w:hAnsi="Times New Roman"/>
            <w:bCs/>
            <w:i/>
            <w:iCs/>
            <w:noProof/>
          </w:rPr>
          <w:t>Tablica 10. Kaskadiranje Posebnog cilja 1.6. „Priprema, realizacija i izvještavanje o primjeni akata strateškog planiranja“</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_Toc197948141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44</w:t>
        </w:r>
        <w:r w:rsidRPr="00C75A28">
          <w:rPr>
            <w:rFonts w:ascii="Times New Roman" w:hAnsi="Times New Roman"/>
            <w:noProof/>
            <w:webHidden/>
          </w:rPr>
          <w:fldChar w:fldCharType="end"/>
        </w:r>
      </w:hyperlink>
    </w:p>
    <w:p w14:paraId="32011A66" w14:textId="019EA29A"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2" w:history="1">
        <w:r w:rsidRPr="00C75A28">
          <w:rPr>
            <w:rStyle w:val="Hiperveza"/>
            <w:rFonts w:ascii="Times New Roman" w:hAnsi="Times New Roman"/>
            <w:bCs/>
            <w:i/>
            <w:iCs/>
            <w:noProof/>
          </w:rPr>
          <w:t xml:space="preserve">Tablica 11. Kaskadiranje Posebnog cilja 1.7. „Razvoj ljudskih resursa, informacijsko komunikacijske tehnologije i financijskog aspekta Općine </w:t>
        </w:r>
        <w:r w:rsidR="00FC27AE" w:rsidRPr="00C75A28">
          <w:rPr>
            <w:rStyle w:val="Hiperveza"/>
            <w:rFonts w:ascii="Times New Roman" w:hAnsi="Times New Roman"/>
            <w:bCs/>
            <w:i/>
            <w:iCs/>
            <w:noProof/>
          </w:rPr>
          <w:t>Stari Jankovci</w:t>
        </w:r>
        <w:r w:rsidRPr="00C75A28">
          <w:rPr>
            <w:rStyle w:val="Hiperveza"/>
            <w:rFonts w:ascii="Times New Roman" w:hAnsi="Times New Roman"/>
            <w:bCs/>
            <w:i/>
            <w:iCs/>
            <w:noProof/>
          </w:rPr>
          <w:t>“</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_Toc197948142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45</w:t>
        </w:r>
        <w:r w:rsidRPr="00C75A28">
          <w:rPr>
            <w:rFonts w:ascii="Times New Roman" w:hAnsi="Times New Roman"/>
            <w:noProof/>
            <w:webHidden/>
          </w:rPr>
          <w:fldChar w:fldCharType="end"/>
        </w:r>
      </w:hyperlink>
    </w:p>
    <w:p w14:paraId="3B1E3D80" w14:textId="6F5E98A3" w:rsidR="00EC3539" w:rsidRPr="00C75A28" w:rsidRDefault="00F227DC" w:rsidP="004E385E">
      <w:pPr>
        <w:spacing w:after="0"/>
        <w:jc w:val="both"/>
        <w:rPr>
          <w:rFonts w:ascii="Times New Roman" w:hAnsi="Times New Roman"/>
          <w:bCs/>
          <w:color w:val="000000"/>
          <w:sz w:val="24"/>
          <w:szCs w:val="24"/>
        </w:rPr>
      </w:pPr>
      <w:r w:rsidRPr="00C75A28">
        <w:rPr>
          <w:rFonts w:ascii="Times New Roman" w:hAnsi="Times New Roman"/>
        </w:rPr>
        <w:fldChar w:fldCharType="end"/>
      </w:r>
    </w:p>
    <w:p w14:paraId="122A3311" w14:textId="77777777" w:rsidR="00932B10" w:rsidRPr="00C75A28" w:rsidRDefault="00932B10" w:rsidP="004E385E">
      <w:pPr>
        <w:pStyle w:val="Sadraj1"/>
        <w:spacing w:before="0"/>
        <w:jc w:val="center"/>
        <w:rPr>
          <w:rFonts w:ascii="Times New Roman" w:hAnsi="Times New Roman"/>
          <w:color w:val="000000"/>
        </w:rPr>
      </w:pPr>
      <w:bookmarkStart w:id="0" w:name="_Toc400632830"/>
      <w:r w:rsidRPr="00C75A28">
        <w:rPr>
          <w:rFonts w:ascii="Times New Roman" w:hAnsi="Times New Roman"/>
          <w:color w:val="000000"/>
        </w:rPr>
        <w:t>POPIS SLIKA</w:t>
      </w:r>
    </w:p>
    <w:p w14:paraId="77F5C54D" w14:textId="77777777" w:rsidR="00932B10" w:rsidRPr="00C75A28" w:rsidRDefault="00932B10" w:rsidP="004E385E">
      <w:pPr>
        <w:spacing w:after="0"/>
        <w:rPr>
          <w:rFonts w:ascii="Times New Roman" w:hAnsi="Times New Roman"/>
        </w:rPr>
      </w:pPr>
    </w:p>
    <w:p w14:paraId="0C071FC4" w14:textId="04BFA117" w:rsidR="00FD3F00" w:rsidRPr="00C75A28" w:rsidRDefault="00F227DC">
      <w:pPr>
        <w:pStyle w:val="Tablicaslika"/>
        <w:tabs>
          <w:tab w:val="right" w:leader="dot" w:pos="9062"/>
        </w:tabs>
        <w:rPr>
          <w:rFonts w:ascii="Times New Roman" w:eastAsiaTheme="minorEastAsia" w:hAnsi="Times New Roman"/>
          <w:noProof/>
          <w:kern w:val="2"/>
          <w:sz w:val="24"/>
          <w:szCs w:val="24"/>
          <w14:ligatures w14:val="standardContextual"/>
        </w:rPr>
      </w:pPr>
      <w:r w:rsidRPr="00C75A28">
        <w:rPr>
          <w:rFonts w:ascii="Times New Roman" w:hAnsi="Times New Roman"/>
        </w:rPr>
        <w:fldChar w:fldCharType="begin"/>
      </w:r>
      <w:r w:rsidR="00932B10" w:rsidRPr="00C75A28">
        <w:rPr>
          <w:rFonts w:ascii="Times New Roman" w:hAnsi="Times New Roman"/>
        </w:rPr>
        <w:instrText xml:space="preserve"> TOC \h \z \c "Slika" </w:instrText>
      </w:r>
      <w:r w:rsidRPr="00C75A28">
        <w:rPr>
          <w:rFonts w:ascii="Times New Roman" w:hAnsi="Times New Roman"/>
        </w:rPr>
        <w:fldChar w:fldCharType="separate"/>
      </w:r>
      <w:hyperlink w:anchor="_Toc197948143" w:history="1">
        <w:r w:rsidR="00FD3F00" w:rsidRPr="00C75A28">
          <w:rPr>
            <w:rStyle w:val="Hiperveza"/>
            <w:rFonts w:ascii="Times New Roman" w:hAnsi="Times New Roman"/>
            <w:bCs/>
            <w:i/>
            <w:iCs/>
            <w:noProof/>
          </w:rPr>
          <w:t>Shematski prikaz  1. Strateško usmjerenje upravljanja nekretninama i pokretninama</w:t>
        </w:r>
        <w:r w:rsidR="00FD3F00" w:rsidRPr="00C75A28">
          <w:rPr>
            <w:rFonts w:ascii="Times New Roman" w:hAnsi="Times New Roman"/>
            <w:noProof/>
            <w:webHidden/>
          </w:rPr>
          <w:tab/>
        </w:r>
        <w:r w:rsidR="00FD3F00" w:rsidRPr="00C75A28">
          <w:rPr>
            <w:rFonts w:ascii="Times New Roman" w:hAnsi="Times New Roman"/>
            <w:noProof/>
            <w:webHidden/>
          </w:rPr>
          <w:fldChar w:fldCharType="begin"/>
        </w:r>
        <w:r w:rsidR="00FD3F00" w:rsidRPr="00C75A28">
          <w:rPr>
            <w:rFonts w:ascii="Times New Roman" w:hAnsi="Times New Roman"/>
            <w:noProof/>
            <w:webHidden/>
          </w:rPr>
          <w:instrText xml:space="preserve"> PAGEREF _Toc197948143 \h </w:instrText>
        </w:r>
        <w:r w:rsidR="00FD3F00" w:rsidRPr="00C75A28">
          <w:rPr>
            <w:rFonts w:ascii="Times New Roman" w:hAnsi="Times New Roman"/>
            <w:noProof/>
            <w:webHidden/>
          </w:rPr>
        </w:r>
        <w:r w:rsidR="00FD3F00" w:rsidRPr="00C75A28">
          <w:rPr>
            <w:rFonts w:ascii="Times New Roman" w:hAnsi="Times New Roman"/>
            <w:noProof/>
            <w:webHidden/>
          </w:rPr>
          <w:fldChar w:fldCharType="separate"/>
        </w:r>
        <w:r w:rsidR="00167A76">
          <w:rPr>
            <w:rFonts w:ascii="Times New Roman" w:hAnsi="Times New Roman"/>
            <w:noProof/>
            <w:webHidden/>
          </w:rPr>
          <w:t>31</w:t>
        </w:r>
        <w:r w:rsidR="00FD3F00" w:rsidRPr="00C75A28">
          <w:rPr>
            <w:rFonts w:ascii="Times New Roman" w:hAnsi="Times New Roman"/>
            <w:noProof/>
            <w:webHidden/>
          </w:rPr>
          <w:fldChar w:fldCharType="end"/>
        </w:r>
      </w:hyperlink>
    </w:p>
    <w:p w14:paraId="085A55FB" w14:textId="260357C6" w:rsidR="00FD3F00" w:rsidRPr="00C75A28" w:rsidRDefault="00FD3F00">
      <w:pPr>
        <w:pStyle w:val="Tablicaslika"/>
        <w:tabs>
          <w:tab w:val="right" w:leader="dot" w:pos="9062"/>
        </w:tabs>
        <w:rPr>
          <w:rFonts w:ascii="Times New Roman" w:eastAsiaTheme="minorEastAsia" w:hAnsi="Times New Roman"/>
          <w:noProof/>
          <w:kern w:val="2"/>
          <w:sz w:val="24"/>
          <w:szCs w:val="24"/>
          <w14:ligatures w14:val="standardContextual"/>
        </w:rPr>
      </w:pPr>
      <w:hyperlink w:anchor="_Toc197948144" w:history="1">
        <w:r w:rsidRPr="00C75A28">
          <w:rPr>
            <w:rStyle w:val="Hiperveza"/>
            <w:rFonts w:ascii="Times New Roman" w:hAnsi="Times New Roman"/>
            <w:bCs/>
            <w:i/>
            <w:iCs/>
            <w:noProof/>
          </w:rPr>
          <w:t>Shematski prikaz 2. Kaskadiranje strateškog cilja upravljanja nekretninama u vlasništvu Općine</w:t>
        </w:r>
        <w:r w:rsidRPr="00C75A28">
          <w:rPr>
            <w:rFonts w:ascii="Times New Roman" w:hAnsi="Times New Roman"/>
            <w:noProof/>
            <w:webHidden/>
          </w:rPr>
          <w:tab/>
        </w:r>
        <w:r w:rsidRPr="00C75A28">
          <w:rPr>
            <w:rFonts w:ascii="Times New Roman" w:hAnsi="Times New Roman"/>
            <w:noProof/>
            <w:webHidden/>
          </w:rPr>
          <w:fldChar w:fldCharType="begin"/>
        </w:r>
        <w:r w:rsidRPr="00C75A28">
          <w:rPr>
            <w:rFonts w:ascii="Times New Roman" w:hAnsi="Times New Roman"/>
            <w:noProof/>
            <w:webHidden/>
          </w:rPr>
          <w:instrText xml:space="preserve"> PAGEREF _Toc197948144 \h </w:instrText>
        </w:r>
        <w:r w:rsidRPr="00C75A28">
          <w:rPr>
            <w:rFonts w:ascii="Times New Roman" w:hAnsi="Times New Roman"/>
            <w:noProof/>
            <w:webHidden/>
          </w:rPr>
        </w:r>
        <w:r w:rsidRPr="00C75A28">
          <w:rPr>
            <w:rFonts w:ascii="Times New Roman" w:hAnsi="Times New Roman"/>
            <w:noProof/>
            <w:webHidden/>
          </w:rPr>
          <w:fldChar w:fldCharType="separate"/>
        </w:r>
        <w:r w:rsidR="00167A76">
          <w:rPr>
            <w:rFonts w:ascii="Times New Roman" w:hAnsi="Times New Roman"/>
            <w:noProof/>
            <w:webHidden/>
          </w:rPr>
          <w:t>34</w:t>
        </w:r>
        <w:r w:rsidRPr="00C75A28">
          <w:rPr>
            <w:rFonts w:ascii="Times New Roman" w:hAnsi="Times New Roman"/>
            <w:noProof/>
            <w:webHidden/>
          </w:rPr>
          <w:fldChar w:fldCharType="end"/>
        </w:r>
      </w:hyperlink>
    </w:p>
    <w:p w14:paraId="4BF98965" w14:textId="0CA1455E" w:rsidR="00932B10" w:rsidRPr="00C75A28" w:rsidRDefault="00F227DC" w:rsidP="004E385E">
      <w:pPr>
        <w:jc w:val="both"/>
        <w:rPr>
          <w:rFonts w:ascii="Times New Roman" w:hAnsi="Times New Roman"/>
        </w:rPr>
      </w:pPr>
      <w:r w:rsidRPr="00C75A28">
        <w:rPr>
          <w:rFonts w:ascii="Times New Roman" w:hAnsi="Times New Roman"/>
        </w:rPr>
        <w:fldChar w:fldCharType="end"/>
      </w:r>
    </w:p>
    <w:p w14:paraId="3F18CD4B" w14:textId="77777777" w:rsidR="00932B10" w:rsidRPr="00C75A28" w:rsidRDefault="00932B10" w:rsidP="004E385E">
      <w:pPr>
        <w:rPr>
          <w:rFonts w:ascii="Times New Roman" w:hAnsi="Times New Roman"/>
          <w:sz w:val="24"/>
          <w:szCs w:val="24"/>
        </w:rPr>
        <w:sectPr w:rsidR="00932B10" w:rsidRPr="00C75A28" w:rsidSect="00511C6C">
          <w:footerReference w:type="default" r:id="rId10"/>
          <w:pgSz w:w="11906" w:h="16838"/>
          <w:pgMar w:top="1417" w:right="1417" w:bottom="1417" w:left="1417" w:header="708" w:footer="708" w:gutter="0"/>
          <w:cols w:space="708"/>
          <w:titlePg/>
          <w:docGrid w:linePitch="360"/>
        </w:sectPr>
      </w:pPr>
    </w:p>
    <w:p w14:paraId="35889BC6" w14:textId="77777777" w:rsidR="008D2294" w:rsidRPr="00F62E8B" w:rsidRDefault="00AD1D6E" w:rsidP="007A7272">
      <w:pPr>
        <w:pStyle w:val="Naslov2"/>
        <w:spacing w:before="0" w:after="200"/>
        <w:ind w:left="567" w:hanging="141"/>
        <w:jc w:val="both"/>
        <w:rPr>
          <w:rFonts w:ascii="Times New Roman" w:hAnsi="Times New Roman"/>
          <w:i/>
          <w:iCs/>
          <w:color w:val="auto"/>
          <w:lang w:eastAsia="sl-SI"/>
        </w:rPr>
      </w:pPr>
      <w:bookmarkStart w:id="1" w:name="_Toc197948095"/>
      <w:bookmarkEnd w:id="0"/>
      <w:r w:rsidRPr="00F62E8B">
        <w:rPr>
          <w:rFonts w:ascii="Times New Roman" w:hAnsi="Times New Roman"/>
          <w:i/>
          <w:iCs/>
          <w:color w:val="auto"/>
          <w:lang w:eastAsia="sl-SI"/>
        </w:rPr>
        <w:lastRenderedPageBreak/>
        <w:t>1. UVOD</w:t>
      </w:r>
      <w:bookmarkEnd w:id="1"/>
    </w:p>
    <w:p w14:paraId="54CCD97D" w14:textId="5239E946" w:rsidR="00442DEB" w:rsidRPr="00C75A28" w:rsidRDefault="00AD1D6E" w:rsidP="009A7D8B">
      <w:pPr>
        <w:ind w:firstLine="567"/>
        <w:jc w:val="both"/>
        <w:rPr>
          <w:rFonts w:ascii="Times New Roman" w:hAnsi="Times New Roman"/>
          <w:color w:val="000000"/>
          <w:sz w:val="24"/>
          <w:szCs w:val="24"/>
          <w:lang w:eastAsia="sl-SI"/>
        </w:rPr>
      </w:pPr>
      <w:bookmarkStart w:id="2" w:name="_Hlk47331740"/>
      <w:r w:rsidRPr="00C75A28">
        <w:rPr>
          <w:rFonts w:ascii="Times New Roman" w:hAnsi="Times New Roman"/>
          <w:color w:val="000000"/>
          <w:sz w:val="24"/>
          <w:szCs w:val="24"/>
          <w:lang w:eastAsia="sl-SI"/>
        </w:rPr>
        <w:t xml:space="preserve">Strategiju upravljanja </w:t>
      </w:r>
      <w:r w:rsidR="009A7D8B" w:rsidRPr="00C75A28">
        <w:rPr>
          <w:rFonts w:ascii="Times New Roman" w:hAnsi="Times New Roman"/>
          <w:color w:val="000000"/>
          <w:sz w:val="24"/>
          <w:szCs w:val="24"/>
          <w:lang w:eastAsia="sl-SI"/>
        </w:rPr>
        <w:t>nekretninama i pokretninama</w:t>
      </w:r>
      <w:r w:rsidR="003B5109" w:rsidRPr="00C75A28">
        <w:rPr>
          <w:rFonts w:ascii="Times New Roman" w:hAnsi="Times New Roman"/>
          <w:color w:val="000000"/>
          <w:sz w:val="24"/>
          <w:szCs w:val="24"/>
          <w:lang w:eastAsia="sl-SI"/>
        </w:rPr>
        <w:t xml:space="preserve"> u vlasništvu</w:t>
      </w:r>
      <w:r w:rsidRPr="00C75A28">
        <w:rPr>
          <w:rFonts w:ascii="Times New Roman" w:hAnsi="Times New Roman"/>
          <w:color w:val="000000"/>
          <w:sz w:val="24"/>
          <w:szCs w:val="24"/>
          <w:lang w:eastAsia="sl-SI"/>
        </w:rPr>
        <w:t xml:space="preserve"> </w:t>
      </w:r>
      <w:r w:rsidR="009A7D8B" w:rsidRPr="00C75A28">
        <w:rPr>
          <w:rFonts w:ascii="Times New Roman" w:hAnsi="Times New Roman"/>
          <w:color w:val="000000"/>
          <w:sz w:val="24"/>
          <w:szCs w:val="24"/>
          <w:lang w:eastAsia="sl-SI"/>
        </w:rPr>
        <w:t xml:space="preserve">Općine </w:t>
      </w:r>
      <w:r w:rsidR="00C65288" w:rsidRPr="00C75A28">
        <w:rPr>
          <w:rFonts w:ascii="Times New Roman" w:hAnsi="Times New Roman"/>
          <w:color w:val="000000"/>
          <w:sz w:val="24"/>
          <w:szCs w:val="24"/>
          <w:lang w:eastAsia="sl-SI"/>
        </w:rPr>
        <w:t>Stari Jankovci</w:t>
      </w:r>
      <w:r w:rsidR="00647096" w:rsidRPr="00C75A28">
        <w:rPr>
          <w:rFonts w:ascii="Times New Roman" w:hAnsi="Times New Roman"/>
          <w:color w:val="000000"/>
          <w:sz w:val="24"/>
          <w:szCs w:val="24"/>
          <w:lang w:eastAsia="sl-SI"/>
        </w:rPr>
        <w:t xml:space="preserve"> </w:t>
      </w:r>
      <w:r w:rsidR="003B5109" w:rsidRPr="00C75A28">
        <w:rPr>
          <w:rFonts w:ascii="Times New Roman" w:hAnsi="Times New Roman"/>
          <w:color w:val="000000"/>
          <w:sz w:val="24"/>
          <w:szCs w:val="24"/>
          <w:lang w:eastAsia="sl-SI"/>
        </w:rPr>
        <w:t xml:space="preserve">za razdoblje od </w:t>
      </w:r>
      <w:r w:rsidR="00155507" w:rsidRPr="00C75A28">
        <w:rPr>
          <w:rFonts w:ascii="Times New Roman" w:hAnsi="Times New Roman"/>
          <w:color w:val="000000"/>
          <w:sz w:val="24"/>
          <w:szCs w:val="24"/>
          <w:lang w:eastAsia="sl-SI"/>
        </w:rPr>
        <w:t>20</w:t>
      </w:r>
      <w:r w:rsidR="009A7D8B" w:rsidRPr="00C75A28">
        <w:rPr>
          <w:rFonts w:ascii="Times New Roman" w:hAnsi="Times New Roman"/>
          <w:color w:val="000000"/>
          <w:sz w:val="24"/>
          <w:szCs w:val="24"/>
          <w:lang w:eastAsia="sl-SI"/>
        </w:rPr>
        <w:t>2</w:t>
      </w:r>
      <w:r w:rsidR="004E4C0F" w:rsidRPr="00C75A28">
        <w:rPr>
          <w:rFonts w:ascii="Times New Roman" w:hAnsi="Times New Roman"/>
          <w:color w:val="000000"/>
          <w:sz w:val="24"/>
          <w:szCs w:val="24"/>
          <w:lang w:eastAsia="sl-SI"/>
        </w:rPr>
        <w:t>6</w:t>
      </w:r>
      <w:r w:rsidR="003B5109" w:rsidRPr="00C75A28">
        <w:rPr>
          <w:rFonts w:ascii="Times New Roman" w:hAnsi="Times New Roman"/>
          <w:color w:val="000000"/>
          <w:sz w:val="24"/>
          <w:szCs w:val="24"/>
          <w:lang w:eastAsia="sl-SI"/>
        </w:rPr>
        <w:t xml:space="preserve">. do </w:t>
      </w:r>
      <w:r w:rsidR="00155507" w:rsidRPr="00C75A28">
        <w:rPr>
          <w:rFonts w:ascii="Times New Roman" w:hAnsi="Times New Roman"/>
          <w:color w:val="000000"/>
          <w:sz w:val="24"/>
          <w:szCs w:val="24"/>
          <w:lang w:eastAsia="sl-SI"/>
        </w:rPr>
        <w:t>20</w:t>
      </w:r>
      <w:r w:rsidR="009A7D8B" w:rsidRPr="00C75A28">
        <w:rPr>
          <w:rFonts w:ascii="Times New Roman" w:hAnsi="Times New Roman"/>
          <w:color w:val="000000"/>
          <w:sz w:val="24"/>
          <w:szCs w:val="24"/>
          <w:lang w:eastAsia="sl-SI"/>
        </w:rPr>
        <w:t>3</w:t>
      </w:r>
      <w:r w:rsidR="004E4C0F" w:rsidRPr="00C75A28">
        <w:rPr>
          <w:rFonts w:ascii="Times New Roman" w:hAnsi="Times New Roman"/>
          <w:color w:val="000000"/>
          <w:sz w:val="24"/>
          <w:szCs w:val="24"/>
          <w:lang w:eastAsia="sl-SI"/>
        </w:rPr>
        <w:t>5</w:t>
      </w:r>
      <w:r w:rsidR="003B5109" w:rsidRPr="00C75A28">
        <w:rPr>
          <w:rFonts w:ascii="Times New Roman" w:hAnsi="Times New Roman"/>
          <w:color w:val="000000"/>
          <w:sz w:val="24"/>
          <w:szCs w:val="24"/>
          <w:lang w:eastAsia="sl-SI"/>
        </w:rPr>
        <w:t>. godine</w:t>
      </w:r>
      <w:bookmarkEnd w:id="2"/>
      <w:r w:rsidR="003B5109" w:rsidRPr="00C75A28">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 xml:space="preserve">(u daljnjem tekstu: Strategija) donosi </w:t>
      </w:r>
      <w:r w:rsidR="009A7D8B" w:rsidRPr="00C75A28">
        <w:rPr>
          <w:rFonts w:ascii="Times New Roman" w:hAnsi="Times New Roman"/>
          <w:color w:val="000000"/>
          <w:sz w:val="24"/>
          <w:szCs w:val="24"/>
          <w:lang w:eastAsia="sl-SI"/>
        </w:rPr>
        <w:t xml:space="preserve">Općinsko vijeće Općine </w:t>
      </w:r>
      <w:r w:rsidR="00C65288" w:rsidRPr="00C75A28">
        <w:rPr>
          <w:rFonts w:ascii="Times New Roman" w:hAnsi="Times New Roman"/>
          <w:color w:val="000000"/>
          <w:sz w:val="24"/>
          <w:szCs w:val="24"/>
          <w:lang w:eastAsia="sl-SI"/>
        </w:rPr>
        <w:t>Stari Jankovci</w:t>
      </w:r>
      <w:r w:rsidRPr="00C75A28">
        <w:rPr>
          <w:rFonts w:ascii="Times New Roman" w:hAnsi="Times New Roman"/>
          <w:sz w:val="24"/>
          <w:szCs w:val="24"/>
          <w:lang w:eastAsia="sl-SI"/>
        </w:rPr>
        <w:t>.</w:t>
      </w:r>
    </w:p>
    <w:p w14:paraId="51C07317" w14:textId="070BB1F5" w:rsidR="00442DEB" w:rsidRPr="00C75A28" w:rsidRDefault="002B2119"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lang w:eastAsia="sl-SI"/>
        </w:rPr>
        <w:t xml:space="preserve">U </w:t>
      </w:r>
      <w:hyperlink r:id="rId11" w:history="1">
        <w:r w:rsidRPr="00C75A28">
          <w:rPr>
            <w:rFonts w:ascii="Times New Roman" w:hAnsi="Times New Roman"/>
            <w:color w:val="000000"/>
            <w:sz w:val="24"/>
            <w:szCs w:val="24"/>
            <w:lang w:eastAsia="sl-SI"/>
          </w:rPr>
          <w:t>Zakonu o lokalnoj i područnoj (regionalnoj) samoupravi</w:t>
        </w:r>
        <w:r w:rsidR="00887608" w:rsidRPr="00C75A28">
          <w:rPr>
            <w:rFonts w:ascii="Times New Roman" w:hAnsi="Times New Roman"/>
            <w:color w:val="000000"/>
            <w:sz w:val="24"/>
            <w:szCs w:val="24"/>
            <w:lang w:eastAsia="sl-SI"/>
          </w:rPr>
          <w:t xml:space="preserve"> (»Narodne novine«, broj</w:t>
        </w:r>
        <w:r w:rsidRPr="00C75A28">
          <w:rPr>
            <w:rFonts w:ascii="Times New Roman" w:hAnsi="Times New Roman"/>
            <w:color w:val="000000"/>
            <w:sz w:val="24"/>
            <w:szCs w:val="24"/>
            <w:lang w:eastAsia="sl-SI"/>
          </w:rPr>
          <w:t xml:space="preserve"> </w:t>
        </w:r>
        <w:r w:rsidR="00ED197C" w:rsidRPr="00C75A28">
          <w:rPr>
            <w:rFonts w:ascii="Times New Roman" w:hAnsi="Times New Roman"/>
            <w:color w:val="000000"/>
            <w:sz w:val="24"/>
            <w:szCs w:val="24"/>
            <w:lang w:eastAsia="sl-SI"/>
          </w:rPr>
          <w:t>33/01, 60/01, 129/05, 109/07, 125/08, 36/09, 36/09, 150/11, 144/12, 19/13, 137/15, 123/17, 98/19, 144/20</w:t>
        </w:r>
        <w:r w:rsidR="00887608" w:rsidRPr="00C75A28">
          <w:rPr>
            <w:rFonts w:ascii="Times New Roman" w:hAnsi="Times New Roman"/>
            <w:color w:val="000000"/>
            <w:sz w:val="24"/>
            <w:szCs w:val="24"/>
            <w:lang w:eastAsia="sl-SI"/>
          </w:rPr>
          <w:t>)</w:t>
        </w:r>
      </w:hyperlink>
      <w:r w:rsidR="00887608" w:rsidRPr="00C75A28">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 xml:space="preserve">propisano je da lokalne jedinice, osim financijskim sredstvima (prihodi koji lokalnim jedinicama </w:t>
      </w:r>
      <w:r w:rsidR="0027764B" w:rsidRPr="00C75A28">
        <w:rPr>
          <w:rFonts w:ascii="Times New Roman" w:hAnsi="Times New Roman"/>
          <w:color w:val="000000"/>
          <w:sz w:val="24"/>
          <w:szCs w:val="24"/>
          <w:lang w:eastAsia="sl-SI"/>
        </w:rPr>
        <w:t>pripadaju i koje ostvaruju u sk</w:t>
      </w:r>
      <w:r w:rsidRPr="00C75A28">
        <w:rPr>
          <w:rFonts w:ascii="Times New Roman" w:hAnsi="Times New Roman"/>
          <w:color w:val="000000"/>
          <w:sz w:val="24"/>
          <w:szCs w:val="24"/>
          <w:lang w:eastAsia="sl-SI"/>
        </w:rPr>
        <w:t>l</w:t>
      </w:r>
      <w:r w:rsidR="0027764B" w:rsidRPr="00C75A28">
        <w:rPr>
          <w:rFonts w:ascii="Times New Roman" w:hAnsi="Times New Roman"/>
          <w:color w:val="000000"/>
          <w:sz w:val="24"/>
          <w:szCs w:val="24"/>
          <w:lang w:eastAsia="sl-SI"/>
        </w:rPr>
        <w:t>ad</w:t>
      </w:r>
      <w:r w:rsidRPr="00C75A28">
        <w:rPr>
          <w:rFonts w:ascii="Times New Roman" w:hAnsi="Times New Roman"/>
          <w:color w:val="000000"/>
          <w:sz w:val="24"/>
          <w:szCs w:val="24"/>
          <w:lang w:eastAsia="sl-SI"/>
        </w:rPr>
        <w:t>u s propisima), upravljaju i raspolažu pokretninama i nekretninama (upravne zgrade, poslovni prostori, objekti komunalne infrastrukture,</w:t>
      </w:r>
      <w:r w:rsidR="00D9592A">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kulturni i sportski objekti, igrališta i druge nekretnine). Prema odredbama spomenutog Zakona, lokalna jedinica je dužna pokretninama i nekretninama upravljati,</w:t>
      </w:r>
      <w:r w:rsidR="00BC3CFF" w:rsidRPr="00C75A28">
        <w:rPr>
          <w:rFonts w:ascii="Times New Roman" w:hAnsi="Times New Roman"/>
          <w:color w:val="000000"/>
          <w:sz w:val="24"/>
          <w:szCs w:val="24"/>
          <w:lang w:eastAsia="sl-SI"/>
        </w:rPr>
        <w:t xml:space="preserve"> </w:t>
      </w:r>
      <w:r w:rsidR="00BC3CFF" w:rsidRPr="00C75A28">
        <w:rPr>
          <w:rFonts w:ascii="Times New Roman" w:hAnsi="Times New Roman"/>
          <w:sz w:val="24"/>
          <w:szCs w:val="24"/>
          <w:lang w:eastAsia="sl-SI"/>
        </w:rPr>
        <w:t>koristiti</w:t>
      </w:r>
      <w:r w:rsidR="007E75D2" w:rsidRPr="00C75A28">
        <w:rPr>
          <w:rFonts w:ascii="Times New Roman" w:hAnsi="Times New Roman"/>
          <w:sz w:val="24"/>
          <w:szCs w:val="24"/>
          <w:lang w:eastAsia="sl-SI"/>
        </w:rPr>
        <w:t xml:space="preserve"> ih</w:t>
      </w:r>
      <w:r w:rsidR="00BC3CFF" w:rsidRPr="00C75A28">
        <w:rPr>
          <w:rFonts w:ascii="Times New Roman" w:hAnsi="Times New Roman"/>
          <w:sz w:val="24"/>
          <w:szCs w:val="24"/>
          <w:lang w:eastAsia="sl-SI"/>
        </w:rPr>
        <w:t xml:space="preserve"> i raspolagati</w:t>
      </w:r>
      <w:r w:rsidR="007E75D2" w:rsidRPr="00C75A28">
        <w:rPr>
          <w:rFonts w:ascii="Times New Roman" w:hAnsi="Times New Roman"/>
          <w:sz w:val="24"/>
          <w:szCs w:val="24"/>
          <w:lang w:eastAsia="sl-SI"/>
        </w:rPr>
        <w:t xml:space="preserve"> njima</w:t>
      </w:r>
      <w:r w:rsidR="00BC3CFF" w:rsidRPr="00C75A28">
        <w:rPr>
          <w:rFonts w:ascii="Times New Roman" w:hAnsi="Times New Roman"/>
          <w:sz w:val="24"/>
          <w:szCs w:val="24"/>
          <w:lang w:eastAsia="sl-SI"/>
        </w:rPr>
        <w:t xml:space="preserve"> pažnjom dobrog gospodara.</w:t>
      </w:r>
    </w:p>
    <w:p w14:paraId="5F0C1BA9" w14:textId="1D0FDA12"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lang w:eastAsia="sl-SI"/>
        </w:rPr>
        <w:t>Strategija se izrađuje sukladno član</w:t>
      </w:r>
      <w:r w:rsidR="00A36B19" w:rsidRPr="00C75A28">
        <w:rPr>
          <w:rFonts w:ascii="Times New Roman" w:hAnsi="Times New Roman"/>
          <w:sz w:val="24"/>
          <w:szCs w:val="24"/>
          <w:lang w:eastAsia="sl-SI"/>
        </w:rPr>
        <w:t xml:space="preserve">ku 53. </w:t>
      </w:r>
      <w:r w:rsidR="00816494" w:rsidRPr="00C75A28">
        <w:rPr>
          <w:rFonts w:ascii="Times New Roman" w:hAnsi="Times New Roman"/>
        </w:rPr>
        <w:t xml:space="preserve">Zakona </w:t>
      </w:r>
      <w:r w:rsidR="00816494" w:rsidRPr="00C75A28">
        <w:rPr>
          <w:rFonts w:ascii="Times New Roman" w:hAnsi="Times New Roman"/>
          <w:bCs/>
          <w:sz w:val="24"/>
          <w:szCs w:val="24"/>
        </w:rPr>
        <w:t xml:space="preserve">o upravljanju nekretninama i pokretninama u vlasništvu Republike Hrvatske </w:t>
      </w:r>
      <w:r w:rsidR="00512683" w:rsidRPr="00C75A28">
        <w:rPr>
          <w:rFonts w:ascii="Times New Roman" w:hAnsi="Times New Roman"/>
          <w:bCs/>
          <w:sz w:val="24"/>
          <w:szCs w:val="24"/>
        </w:rPr>
        <w:t xml:space="preserve">(»Narodne novine«, broj </w:t>
      </w:r>
      <w:r w:rsidR="00816494" w:rsidRPr="00C75A28">
        <w:rPr>
          <w:rFonts w:ascii="Times New Roman" w:hAnsi="Times New Roman"/>
          <w:bCs/>
          <w:sz w:val="24"/>
          <w:szCs w:val="24"/>
        </w:rPr>
        <w:t>155/23</w:t>
      </w:r>
      <w:r w:rsidR="00512683" w:rsidRPr="00C75A28">
        <w:rPr>
          <w:rFonts w:ascii="Times New Roman" w:hAnsi="Times New Roman"/>
          <w:bCs/>
          <w:sz w:val="24"/>
          <w:szCs w:val="24"/>
        </w:rPr>
        <w:t>)</w:t>
      </w:r>
      <w:r w:rsidR="00512683" w:rsidRPr="00C75A28">
        <w:rPr>
          <w:rFonts w:ascii="Times New Roman" w:hAnsi="Times New Roman"/>
        </w:rPr>
        <w:t>,</w:t>
      </w:r>
      <w:r w:rsidR="00C04418" w:rsidRPr="00C75A28">
        <w:rPr>
          <w:rFonts w:ascii="Times New Roman" w:hAnsi="Times New Roman"/>
          <w:sz w:val="24"/>
          <w:szCs w:val="24"/>
          <w:lang w:eastAsia="sl-SI"/>
        </w:rPr>
        <w:t xml:space="preserve"> a</w:t>
      </w:r>
      <w:r w:rsidRPr="00C75A28">
        <w:rPr>
          <w:rFonts w:ascii="Times New Roman" w:hAnsi="Times New Roman"/>
          <w:sz w:val="24"/>
          <w:szCs w:val="24"/>
          <w:lang w:eastAsia="sl-SI"/>
        </w:rPr>
        <w:t xml:space="preserve"> određuje</w:t>
      </w:r>
      <w:r w:rsidRPr="00C75A28">
        <w:rPr>
          <w:rFonts w:ascii="Times New Roman" w:hAnsi="Times New Roman"/>
          <w:color w:val="000000"/>
          <w:sz w:val="24"/>
          <w:szCs w:val="24"/>
          <w:lang w:eastAsia="sl-SI"/>
        </w:rPr>
        <w:t xml:space="preserve"> </w:t>
      </w:r>
      <w:r w:rsidR="00A37D43" w:rsidRPr="00C75A28">
        <w:rPr>
          <w:rFonts w:ascii="Times New Roman" w:hAnsi="Times New Roman"/>
          <w:color w:val="000000"/>
          <w:sz w:val="24"/>
          <w:szCs w:val="24"/>
          <w:lang w:eastAsia="sl-SI"/>
        </w:rPr>
        <w:t>dugoročne</w:t>
      </w:r>
      <w:r w:rsidRPr="00C75A28">
        <w:rPr>
          <w:rFonts w:ascii="Times New Roman" w:hAnsi="Times New Roman"/>
          <w:color w:val="000000"/>
          <w:sz w:val="24"/>
          <w:szCs w:val="24"/>
          <w:lang w:eastAsia="sl-SI"/>
        </w:rPr>
        <w:t xml:space="preserve"> ciljeve i smjernice za upravljanje </w:t>
      </w:r>
      <w:r w:rsidR="00F47756" w:rsidRPr="00C75A28">
        <w:rPr>
          <w:rFonts w:ascii="Times New Roman" w:hAnsi="Times New Roman"/>
          <w:color w:val="000000"/>
          <w:sz w:val="24"/>
          <w:szCs w:val="24"/>
          <w:lang w:eastAsia="sl-SI"/>
        </w:rPr>
        <w:t>nekretninama i pokretninama</w:t>
      </w:r>
      <w:r w:rsidRPr="00C75A28">
        <w:rPr>
          <w:rFonts w:ascii="Times New Roman" w:hAnsi="Times New Roman"/>
          <w:color w:val="000000"/>
          <w:sz w:val="24"/>
          <w:szCs w:val="24"/>
          <w:lang w:eastAsia="sl-SI"/>
        </w:rPr>
        <w:t xml:space="preserve"> u vlasništvu</w:t>
      </w:r>
      <w:r w:rsidR="009706A0" w:rsidRPr="00C75A28">
        <w:rPr>
          <w:rFonts w:ascii="Times New Roman" w:hAnsi="Times New Roman"/>
          <w:color w:val="000000"/>
          <w:sz w:val="24"/>
          <w:szCs w:val="24"/>
          <w:lang w:eastAsia="sl-SI"/>
        </w:rPr>
        <w:t xml:space="preserve"> </w:t>
      </w:r>
      <w:r w:rsidR="00F47756" w:rsidRPr="00C75A28">
        <w:rPr>
          <w:rFonts w:ascii="Times New Roman" w:hAnsi="Times New Roman"/>
          <w:color w:val="000000"/>
          <w:sz w:val="24"/>
          <w:szCs w:val="24"/>
          <w:lang w:eastAsia="sl-SI"/>
        </w:rPr>
        <w:t xml:space="preserve">Općine </w:t>
      </w:r>
      <w:r w:rsidR="009B40DC" w:rsidRPr="00C75A28">
        <w:rPr>
          <w:rFonts w:ascii="Times New Roman" w:hAnsi="Times New Roman"/>
          <w:color w:val="000000"/>
          <w:sz w:val="24"/>
          <w:szCs w:val="24"/>
          <w:lang w:eastAsia="sl-SI"/>
        </w:rPr>
        <w:t>Stari Jankovci</w:t>
      </w:r>
      <w:r w:rsidR="00751EBE" w:rsidRPr="00C75A28">
        <w:rPr>
          <w:rFonts w:ascii="Times New Roman" w:hAnsi="Times New Roman"/>
          <w:color w:val="000000"/>
          <w:sz w:val="24"/>
          <w:szCs w:val="24"/>
          <w:lang w:eastAsia="sl-SI"/>
        </w:rPr>
        <w:t>.</w:t>
      </w:r>
    </w:p>
    <w:p w14:paraId="6E8E0838" w14:textId="4FEACB3D" w:rsidR="00C04418" w:rsidRPr="00C75A28" w:rsidRDefault="00C04418"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lang w:eastAsia="sl-SI"/>
        </w:rPr>
        <w:t xml:space="preserve">Cilj ove Strategije je dugoročno osigurati održivo, učinkovito i transparentno upravljanje i raspolaganje </w:t>
      </w:r>
      <w:bookmarkStart w:id="3" w:name="_Hlk83386105"/>
      <w:r w:rsidR="00F47756" w:rsidRPr="00C75A28">
        <w:rPr>
          <w:rFonts w:ascii="Times New Roman" w:hAnsi="Times New Roman"/>
          <w:color w:val="000000"/>
          <w:sz w:val="24"/>
          <w:szCs w:val="24"/>
          <w:lang w:eastAsia="sl-SI"/>
        </w:rPr>
        <w:t xml:space="preserve">nekretninama i pokretninama </w:t>
      </w:r>
      <w:r w:rsidR="00147EAF" w:rsidRPr="00C75A28">
        <w:rPr>
          <w:rFonts w:ascii="Times New Roman" w:hAnsi="Times New Roman"/>
          <w:color w:val="000000"/>
          <w:sz w:val="24"/>
          <w:szCs w:val="24"/>
          <w:lang w:eastAsia="sl-SI"/>
        </w:rPr>
        <w:t xml:space="preserve">u vlasništvu </w:t>
      </w:r>
      <w:r w:rsidR="00542E8C" w:rsidRPr="00C75A28">
        <w:rPr>
          <w:rFonts w:ascii="Times New Roman" w:hAnsi="Times New Roman"/>
          <w:color w:val="000000"/>
          <w:sz w:val="24"/>
          <w:szCs w:val="24"/>
          <w:lang w:eastAsia="sl-SI"/>
        </w:rPr>
        <w:t xml:space="preserve">Općine </w:t>
      </w:r>
      <w:bookmarkEnd w:id="3"/>
      <w:r w:rsidR="009B40DC" w:rsidRPr="00C75A28">
        <w:rPr>
          <w:rFonts w:ascii="Times New Roman" w:hAnsi="Times New Roman"/>
          <w:color w:val="000000"/>
          <w:sz w:val="24"/>
          <w:szCs w:val="24"/>
          <w:lang w:eastAsia="sl-SI"/>
        </w:rPr>
        <w:t xml:space="preserve">Stari Jankovci </w:t>
      </w:r>
      <w:r w:rsidR="00556B4A" w:rsidRPr="00C75A28">
        <w:rPr>
          <w:rFonts w:ascii="Times New Roman" w:hAnsi="Times New Roman"/>
          <w:color w:val="000000"/>
          <w:sz w:val="24"/>
          <w:szCs w:val="24"/>
          <w:lang w:eastAsia="sl-SI"/>
        </w:rPr>
        <w:t>. O</w:t>
      </w:r>
      <w:r w:rsidRPr="00C75A28">
        <w:rPr>
          <w:rFonts w:ascii="Times New Roman" w:hAnsi="Times New Roman"/>
          <w:color w:val="000000"/>
          <w:sz w:val="24"/>
          <w:szCs w:val="24"/>
          <w:lang w:eastAsia="sl-SI"/>
        </w:rPr>
        <w:t xml:space="preserve">drživost </w:t>
      </w:r>
      <w:r w:rsidR="00556B4A" w:rsidRPr="00C75A28">
        <w:rPr>
          <w:rFonts w:ascii="Times New Roman" w:hAnsi="Times New Roman"/>
          <w:color w:val="000000"/>
          <w:sz w:val="24"/>
          <w:szCs w:val="24"/>
          <w:lang w:eastAsia="sl-SI"/>
        </w:rPr>
        <w:t xml:space="preserve">je </w:t>
      </w:r>
      <w:r w:rsidRPr="00C75A28">
        <w:rPr>
          <w:rFonts w:ascii="Times New Roman" w:hAnsi="Times New Roman"/>
          <w:color w:val="000000"/>
          <w:sz w:val="24"/>
          <w:szCs w:val="24"/>
          <w:lang w:eastAsia="sl-SI"/>
        </w:rPr>
        <w:t xml:space="preserve">važna za život i rad postojećih i budućih naraštaja. Istodobno, cilj je osigurati da imovina </w:t>
      </w:r>
      <w:r w:rsidR="00542E8C" w:rsidRPr="00C75A28">
        <w:rPr>
          <w:rFonts w:ascii="Times New Roman" w:hAnsi="Times New Roman"/>
          <w:color w:val="000000"/>
          <w:sz w:val="24"/>
          <w:szCs w:val="24"/>
          <w:lang w:eastAsia="sl-SI"/>
        </w:rPr>
        <w:t xml:space="preserve">Općine </w:t>
      </w:r>
      <w:r w:rsidR="009B40DC" w:rsidRPr="00C75A28">
        <w:rPr>
          <w:rFonts w:ascii="Times New Roman" w:hAnsi="Times New Roman"/>
          <w:color w:val="000000"/>
          <w:sz w:val="24"/>
          <w:szCs w:val="24"/>
          <w:lang w:eastAsia="sl-SI"/>
        </w:rPr>
        <w:t>Stari Jankovci</w:t>
      </w:r>
      <w:r w:rsidR="004E4C0F" w:rsidRPr="00C75A28">
        <w:rPr>
          <w:rFonts w:ascii="Times New Roman" w:hAnsi="Times New Roman"/>
          <w:color w:val="000000"/>
          <w:sz w:val="24"/>
          <w:szCs w:val="24"/>
          <w:lang w:eastAsia="sl-SI"/>
        </w:rPr>
        <w:t xml:space="preserve"> </w:t>
      </w:r>
      <w:r w:rsidRPr="00C75A28">
        <w:rPr>
          <w:rFonts w:ascii="Times New Roman" w:hAnsi="Times New Roman"/>
          <w:color w:val="000000"/>
          <w:sz w:val="24"/>
          <w:szCs w:val="24"/>
          <w:lang w:eastAsia="sl-SI"/>
        </w:rPr>
        <w:t>bude u službi gospodarskog rasta.</w:t>
      </w:r>
    </w:p>
    <w:p w14:paraId="59DE46C6" w14:textId="57800175"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Upravljanje </w:t>
      </w:r>
      <w:r w:rsidR="00542E8C" w:rsidRPr="00C75A28">
        <w:rPr>
          <w:rFonts w:ascii="Times New Roman" w:hAnsi="Times New Roman"/>
          <w:sz w:val="24"/>
          <w:szCs w:val="24"/>
        </w:rPr>
        <w:t xml:space="preserve">nekretninama i pokretninama Općine </w:t>
      </w:r>
      <w:r w:rsidR="009B40DC" w:rsidRPr="00C75A28">
        <w:rPr>
          <w:rFonts w:ascii="Times New Roman" w:hAnsi="Times New Roman"/>
          <w:color w:val="000000"/>
          <w:sz w:val="24"/>
          <w:szCs w:val="24"/>
          <w:lang w:eastAsia="sl-SI"/>
        </w:rPr>
        <w:t>Stari Jankovci</w:t>
      </w:r>
      <w:r w:rsidR="00250502" w:rsidRPr="00C75A28">
        <w:rPr>
          <w:rFonts w:ascii="Times New Roman" w:hAnsi="Times New Roman"/>
          <w:sz w:val="24"/>
          <w:szCs w:val="24"/>
        </w:rPr>
        <w:t xml:space="preserve"> </w:t>
      </w:r>
      <w:r w:rsidRPr="00C75A28">
        <w:rPr>
          <w:rFonts w:ascii="Times New Roman" w:hAnsi="Times New Roman"/>
          <w:sz w:val="24"/>
          <w:szCs w:val="24"/>
        </w:rPr>
        <w:t xml:space="preserve">podrazumijeva pronalaženje optimalnih rješenja koja će dugoročno očuvati imovinu i generirati gospodarski rast. </w:t>
      </w:r>
      <w:r w:rsidR="00542E8C" w:rsidRPr="00C75A28">
        <w:rPr>
          <w:rFonts w:ascii="Times New Roman" w:hAnsi="Times New Roman"/>
          <w:color w:val="000000"/>
          <w:sz w:val="24"/>
          <w:szCs w:val="24"/>
          <w:lang w:eastAsia="sl-SI"/>
        </w:rPr>
        <w:t xml:space="preserve">Općina </w:t>
      </w:r>
      <w:r w:rsidR="009B40DC" w:rsidRPr="00C75A28">
        <w:rPr>
          <w:rFonts w:ascii="Times New Roman" w:hAnsi="Times New Roman"/>
          <w:color w:val="000000"/>
          <w:sz w:val="24"/>
          <w:szCs w:val="24"/>
          <w:lang w:eastAsia="sl-SI"/>
        </w:rPr>
        <w:t>Stari Jankovci</w:t>
      </w:r>
      <w:r w:rsidR="00470106" w:rsidRPr="00C75A28">
        <w:rPr>
          <w:rFonts w:ascii="Times New Roman" w:hAnsi="Times New Roman"/>
          <w:sz w:val="24"/>
          <w:szCs w:val="24"/>
        </w:rPr>
        <w:t xml:space="preserve"> </w:t>
      </w:r>
      <w:r w:rsidRPr="00C75A28">
        <w:rPr>
          <w:rFonts w:ascii="Times New Roman" w:hAnsi="Times New Roman"/>
          <w:sz w:val="24"/>
          <w:szCs w:val="24"/>
        </w:rPr>
        <w:t xml:space="preserve">osigurava kontrolu nad </w:t>
      </w:r>
      <w:r w:rsidR="002D685B" w:rsidRPr="00C75A28">
        <w:rPr>
          <w:rFonts w:ascii="Times New Roman" w:hAnsi="Times New Roman"/>
          <w:sz w:val="24"/>
          <w:szCs w:val="24"/>
        </w:rPr>
        <w:t xml:space="preserve">svojom </w:t>
      </w:r>
      <w:r w:rsidR="0024345A" w:rsidRPr="00C75A28">
        <w:rPr>
          <w:rFonts w:ascii="Times New Roman" w:hAnsi="Times New Roman"/>
          <w:sz w:val="24"/>
          <w:szCs w:val="24"/>
        </w:rPr>
        <w:t xml:space="preserve">imovinom </w:t>
      </w:r>
      <w:r w:rsidR="00B57E4F" w:rsidRPr="00C75A28">
        <w:rPr>
          <w:rFonts w:ascii="Times New Roman" w:hAnsi="Times New Roman"/>
          <w:sz w:val="24"/>
          <w:szCs w:val="24"/>
        </w:rPr>
        <w:t>i prihodima</w:t>
      </w:r>
      <w:r w:rsidRPr="00C75A28">
        <w:rPr>
          <w:rFonts w:ascii="Times New Roman" w:hAnsi="Times New Roman"/>
          <w:sz w:val="24"/>
          <w:szCs w:val="24"/>
        </w:rPr>
        <w:t xml:space="preserve"> koji se mogu koristiti za opće dobro</w:t>
      </w:r>
      <w:r w:rsidR="006B7F4B" w:rsidRPr="00C75A28">
        <w:rPr>
          <w:rFonts w:ascii="Times New Roman" w:hAnsi="Times New Roman"/>
          <w:sz w:val="24"/>
          <w:szCs w:val="24"/>
        </w:rPr>
        <w:t xml:space="preserve"> i </w:t>
      </w:r>
      <w:r w:rsidRPr="00C75A28">
        <w:rPr>
          <w:rFonts w:ascii="Times New Roman" w:hAnsi="Times New Roman"/>
          <w:sz w:val="24"/>
          <w:szCs w:val="24"/>
        </w:rPr>
        <w:t xml:space="preserve">važan </w:t>
      </w:r>
      <w:r w:rsidR="002D685B" w:rsidRPr="00C75A28">
        <w:rPr>
          <w:rFonts w:ascii="Times New Roman" w:hAnsi="Times New Roman"/>
          <w:sz w:val="24"/>
          <w:szCs w:val="24"/>
        </w:rPr>
        <w:t xml:space="preserve">su </w:t>
      </w:r>
      <w:r w:rsidRPr="00C75A28">
        <w:rPr>
          <w:rFonts w:ascii="Times New Roman" w:hAnsi="Times New Roman"/>
          <w:sz w:val="24"/>
          <w:szCs w:val="24"/>
        </w:rPr>
        <w:t>instrument postizan</w:t>
      </w:r>
      <w:r w:rsidR="006B7F4B" w:rsidRPr="00C75A28">
        <w:rPr>
          <w:rFonts w:ascii="Times New Roman" w:hAnsi="Times New Roman"/>
          <w:sz w:val="24"/>
          <w:szCs w:val="24"/>
        </w:rPr>
        <w:t>j</w:t>
      </w:r>
      <w:r w:rsidR="006C6F88" w:rsidRPr="00C75A28">
        <w:rPr>
          <w:rFonts w:ascii="Times New Roman" w:hAnsi="Times New Roman"/>
          <w:sz w:val="24"/>
          <w:szCs w:val="24"/>
        </w:rPr>
        <w:t>a strateških razvojnih ciljeva.</w:t>
      </w:r>
    </w:p>
    <w:p w14:paraId="3F4E12A4" w14:textId="77777777"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Učinkovito upravljanje </w:t>
      </w:r>
      <w:r w:rsidR="00621ACC" w:rsidRPr="00C75A28">
        <w:rPr>
          <w:rFonts w:ascii="Times New Roman" w:hAnsi="Times New Roman"/>
          <w:sz w:val="24"/>
          <w:szCs w:val="24"/>
        </w:rPr>
        <w:t>nekretninama i pokretninama</w:t>
      </w:r>
      <w:r w:rsidR="00470106" w:rsidRPr="00C75A28">
        <w:rPr>
          <w:rFonts w:ascii="Times New Roman" w:hAnsi="Times New Roman"/>
          <w:sz w:val="24"/>
          <w:szCs w:val="24"/>
        </w:rPr>
        <w:t xml:space="preserve"> </w:t>
      </w:r>
      <w:r w:rsidRPr="00C75A28">
        <w:rPr>
          <w:rFonts w:ascii="Times New Roman" w:hAnsi="Times New Roman"/>
          <w:sz w:val="24"/>
          <w:szCs w:val="24"/>
        </w:rPr>
        <w:t>potiče razvoj gospodarstva i značajno je za njegovu stabilnost, a istodobno doprin</w:t>
      </w:r>
      <w:r w:rsidR="00526549" w:rsidRPr="00C75A28">
        <w:rPr>
          <w:rFonts w:ascii="Times New Roman" w:hAnsi="Times New Roman"/>
          <w:sz w:val="24"/>
          <w:szCs w:val="24"/>
        </w:rPr>
        <w:t>osi boljoj kvaliteti života svojih</w:t>
      </w:r>
      <w:r w:rsidR="002430A4" w:rsidRPr="00C75A28">
        <w:rPr>
          <w:rFonts w:ascii="Times New Roman" w:hAnsi="Times New Roman"/>
          <w:sz w:val="24"/>
          <w:szCs w:val="24"/>
        </w:rPr>
        <w:t xml:space="preserve"> građana.</w:t>
      </w:r>
    </w:p>
    <w:p w14:paraId="312DE8F5" w14:textId="7E333235" w:rsidR="00442DEB" w:rsidRPr="00C75A28" w:rsidRDefault="00C54625"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U</w:t>
      </w:r>
      <w:r w:rsidR="00AD1D6E" w:rsidRPr="00C75A28">
        <w:rPr>
          <w:rFonts w:ascii="Times New Roman" w:hAnsi="Times New Roman"/>
          <w:sz w:val="24"/>
          <w:szCs w:val="24"/>
        </w:rPr>
        <w:t xml:space="preserve">pravljanje </w:t>
      </w:r>
      <w:r w:rsidR="00621ACC" w:rsidRPr="00C75A28">
        <w:rPr>
          <w:rFonts w:ascii="Times New Roman" w:hAnsi="Times New Roman"/>
          <w:sz w:val="24"/>
          <w:szCs w:val="24"/>
        </w:rPr>
        <w:t>nekretninama i pokretninama</w:t>
      </w:r>
      <w:r w:rsidR="00AD1D6E" w:rsidRPr="00C75A28">
        <w:rPr>
          <w:rFonts w:ascii="Times New Roman" w:hAnsi="Times New Roman"/>
          <w:sz w:val="24"/>
          <w:szCs w:val="24"/>
        </w:rPr>
        <w:t xml:space="preserve"> </w:t>
      </w:r>
      <w:r w:rsidRPr="00C75A28">
        <w:rPr>
          <w:rFonts w:ascii="Times New Roman" w:hAnsi="Times New Roman"/>
          <w:sz w:val="24"/>
          <w:szCs w:val="24"/>
        </w:rPr>
        <w:t>uključuje</w:t>
      </w:r>
      <w:r w:rsidR="00AD1D6E" w:rsidRPr="00C75A28">
        <w:rPr>
          <w:rFonts w:ascii="Times New Roman" w:hAnsi="Times New Roman"/>
          <w:sz w:val="24"/>
          <w:szCs w:val="24"/>
        </w:rPr>
        <w:t xml:space="preserve"> brigu i aktivnosti za sve oblike imovine </w:t>
      </w:r>
      <w:r w:rsidRPr="00C75A28">
        <w:rPr>
          <w:rFonts w:ascii="Times New Roman" w:hAnsi="Times New Roman"/>
          <w:sz w:val="24"/>
          <w:szCs w:val="24"/>
        </w:rPr>
        <w:t xml:space="preserve">kojima </w:t>
      </w:r>
      <w:r w:rsidR="00621ACC" w:rsidRPr="00C75A28">
        <w:rPr>
          <w:rFonts w:ascii="Times New Roman" w:hAnsi="Times New Roman"/>
          <w:color w:val="000000"/>
          <w:sz w:val="24"/>
          <w:szCs w:val="24"/>
          <w:lang w:eastAsia="sl-SI"/>
        </w:rPr>
        <w:t xml:space="preserve">Općina </w:t>
      </w:r>
      <w:r w:rsidR="009B40DC" w:rsidRPr="00C75A28">
        <w:rPr>
          <w:rFonts w:ascii="Times New Roman" w:hAnsi="Times New Roman"/>
          <w:color w:val="000000"/>
          <w:sz w:val="24"/>
          <w:szCs w:val="24"/>
          <w:lang w:eastAsia="sl-SI"/>
        </w:rPr>
        <w:t>Stari Jankovci</w:t>
      </w:r>
      <w:r w:rsidR="00470106" w:rsidRPr="00C75A28">
        <w:rPr>
          <w:rFonts w:ascii="Times New Roman" w:hAnsi="Times New Roman"/>
          <w:sz w:val="24"/>
          <w:szCs w:val="24"/>
        </w:rPr>
        <w:t xml:space="preserve"> </w:t>
      </w:r>
      <w:r w:rsidRPr="00C75A28">
        <w:rPr>
          <w:rFonts w:ascii="Times New Roman" w:hAnsi="Times New Roman"/>
          <w:sz w:val="24"/>
          <w:szCs w:val="24"/>
        </w:rPr>
        <w:t>raspolaže</w:t>
      </w:r>
      <w:r w:rsidR="00AD1D6E" w:rsidRPr="00C75A28">
        <w:rPr>
          <w:rFonts w:ascii="Times New Roman" w:hAnsi="Times New Roman"/>
          <w:sz w:val="24"/>
          <w:szCs w:val="24"/>
        </w:rPr>
        <w:t xml:space="preserve">. </w:t>
      </w:r>
      <w:r w:rsidR="00607B8C" w:rsidRPr="00C75A28">
        <w:rPr>
          <w:rFonts w:ascii="Times New Roman" w:hAnsi="Times New Roman"/>
          <w:sz w:val="24"/>
          <w:szCs w:val="24"/>
        </w:rPr>
        <w:t>G</w:t>
      </w:r>
      <w:r w:rsidR="00AD1D6E" w:rsidRPr="00C75A28">
        <w:rPr>
          <w:rFonts w:ascii="Times New Roman" w:hAnsi="Times New Roman"/>
          <w:sz w:val="24"/>
          <w:szCs w:val="24"/>
        </w:rPr>
        <w:t>ospodarsk</w:t>
      </w:r>
      <w:r w:rsidR="00607B8C" w:rsidRPr="00C75A28">
        <w:rPr>
          <w:rFonts w:ascii="Times New Roman" w:hAnsi="Times New Roman"/>
          <w:sz w:val="24"/>
          <w:szCs w:val="24"/>
        </w:rPr>
        <w:t>i</w:t>
      </w:r>
      <w:r w:rsidR="00AD1D6E" w:rsidRPr="00C75A28">
        <w:rPr>
          <w:rFonts w:ascii="Times New Roman" w:hAnsi="Times New Roman"/>
          <w:sz w:val="24"/>
          <w:szCs w:val="24"/>
        </w:rPr>
        <w:t xml:space="preserve"> i razvojn</w:t>
      </w:r>
      <w:r w:rsidR="00607B8C" w:rsidRPr="00C75A28">
        <w:rPr>
          <w:rFonts w:ascii="Times New Roman" w:hAnsi="Times New Roman"/>
          <w:sz w:val="24"/>
          <w:szCs w:val="24"/>
        </w:rPr>
        <w:t>i</w:t>
      </w:r>
      <w:r w:rsidR="00AD1D6E" w:rsidRPr="00C75A28">
        <w:rPr>
          <w:rFonts w:ascii="Times New Roman" w:hAnsi="Times New Roman"/>
          <w:sz w:val="24"/>
          <w:szCs w:val="24"/>
        </w:rPr>
        <w:t xml:space="preserve"> interes</w:t>
      </w:r>
      <w:r w:rsidR="00607B8C" w:rsidRPr="00C75A28">
        <w:rPr>
          <w:rFonts w:ascii="Times New Roman" w:hAnsi="Times New Roman"/>
          <w:sz w:val="24"/>
          <w:szCs w:val="24"/>
        </w:rPr>
        <w:t>i</w:t>
      </w:r>
      <w:r w:rsidR="00AD1D6E" w:rsidRPr="00C75A28">
        <w:rPr>
          <w:rFonts w:ascii="Times New Roman" w:hAnsi="Times New Roman"/>
          <w:sz w:val="24"/>
          <w:szCs w:val="24"/>
        </w:rPr>
        <w:t xml:space="preserve"> </w:t>
      </w:r>
      <w:r w:rsidR="00621ACC" w:rsidRPr="00C75A28">
        <w:rPr>
          <w:rFonts w:ascii="Times New Roman" w:hAnsi="Times New Roman"/>
          <w:color w:val="000000"/>
          <w:sz w:val="24"/>
          <w:szCs w:val="24"/>
          <w:lang w:eastAsia="sl-SI"/>
        </w:rPr>
        <w:t xml:space="preserve">Općine </w:t>
      </w:r>
      <w:r w:rsidR="009B40DC" w:rsidRPr="00C75A28">
        <w:rPr>
          <w:rFonts w:ascii="Times New Roman" w:hAnsi="Times New Roman"/>
          <w:color w:val="000000"/>
          <w:sz w:val="24"/>
          <w:szCs w:val="24"/>
          <w:lang w:eastAsia="sl-SI"/>
        </w:rPr>
        <w:t>Stari Jankovci</w:t>
      </w:r>
      <w:r w:rsidR="00310B99" w:rsidRPr="00C75A28">
        <w:rPr>
          <w:rFonts w:ascii="Times New Roman" w:hAnsi="Times New Roman"/>
          <w:color w:val="000000"/>
          <w:sz w:val="24"/>
          <w:szCs w:val="24"/>
          <w:lang w:eastAsia="sl-SI"/>
        </w:rPr>
        <w:t xml:space="preserve"> </w:t>
      </w:r>
      <w:r w:rsidR="00607B8C" w:rsidRPr="00C75A28">
        <w:rPr>
          <w:rFonts w:ascii="Times New Roman" w:hAnsi="Times New Roman"/>
          <w:color w:val="000000"/>
          <w:sz w:val="24"/>
          <w:szCs w:val="24"/>
          <w:lang w:eastAsia="sl-SI"/>
        </w:rPr>
        <w:t>odredit će</w:t>
      </w:r>
      <w:r w:rsidR="00AD1D6E" w:rsidRPr="00C75A28">
        <w:rPr>
          <w:rFonts w:ascii="Times New Roman" w:hAnsi="Times New Roman"/>
          <w:sz w:val="24"/>
          <w:szCs w:val="24"/>
        </w:rPr>
        <w:t xml:space="preserve"> ekonomske koristi koje </w:t>
      </w:r>
      <w:r w:rsidR="00621ACC" w:rsidRPr="00C75A28">
        <w:rPr>
          <w:rFonts w:ascii="Times New Roman" w:hAnsi="Times New Roman"/>
          <w:color w:val="000000"/>
          <w:sz w:val="24"/>
          <w:szCs w:val="24"/>
          <w:lang w:eastAsia="sl-SI"/>
        </w:rPr>
        <w:t>Općina</w:t>
      </w:r>
      <w:r w:rsidR="00CB5912" w:rsidRPr="00C75A28">
        <w:rPr>
          <w:rFonts w:ascii="Times New Roman" w:hAnsi="Times New Roman"/>
          <w:color w:val="000000"/>
          <w:sz w:val="24"/>
          <w:szCs w:val="24"/>
          <w:lang w:eastAsia="sl-SI"/>
        </w:rPr>
        <w:t xml:space="preserve"> </w:t>
      </w:r>
      <w:r w:rsidR="00AD1D6E" w:rsidRPr="00C75A28">
        <w:rPr>
          <w:rFonts w:ascii="Times New Roman" w:hAnsi="Times New Roman"/>
          <w:sz w:val="24"/>
          <w:szCs w:val="24"/>
        </w:rPr>
        <w:t xml:space="preserve">može imati od </w:t>
      </w:r>
      <w:r w:rsidR="00607B8C" w:rsidRPr="00C75A28">
        <w:rPr>
          <w:rFonts w:ascii="Times New Roman" w:hAnsi="Times New Roman"/>
          <w:sz w:val="24"/>
          <w:szCs w:val="24"/>
        </w:rPr>
        <w:t>korištenja pojedinog oblika imovine.</w:t>
      </w:r>
    </w:p>
    <w:p w14:paraId="6F54F9FC" w14:textId="3C540A17" w:rsidR="00442DEB" w:rsidRPr="00C75A28" w:rsidRDefault="00825467"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Važan </w:t>
      </w:r>
      <w:r w:rsidR="00AD1D6E" w:rsidRPr="00C75A28">
        <w:rPr>
          <w:rFonts w:ascii="Times New Roman" w:hAnsi="Times New Roman"/>
          <w:sz w:val="24"/>
          <w:szCs w:val="24"/>
        </w:rPr>
        <w:t>pr</w:t>
      </w:r>
      <w:r w:rsidRPr="00C75A28">
        <w:rPr>
          <w:rFonts w:ascii="Times New Roman" w:hAnsi="Times New Roman"/>
          <w:sz w:val="24"/>
          <w:szCs w:val="24"/>
        </w:rPr>
        <w:t>eduvjet realizacije Strategije je donošenje</w:t>
      </w:r>
      <w:r w:rsidR="00AD1D6E" w:rsidRPr="00C75A28">
        <w:rPr>
          <w:rFonts w:ascii="Times New Roman" w:hAnsi="Times New Roman"/>
          <w:sz w:val="24"/>
          <w:szCs w:val="24"/>
        </w:rPr>
        <w:t xml:space="preserve"> </w:t>
      </w:r>
      <w:r w:rsidR="009D722A" w:rsidRPr="00C75A28">
        <w:rPr>
          <w:rFonts w:ascii="Times New Roman" w:hAnsi="Times New Roman"/>
          <w:sz w:val="24"/>
          <w:szCs w:val="24"/>
        </w:rPr>
        <w:t xml:space="preserve">potrebnih </w:t>
      </w:r>
      <w:r w:rsidR="00AD1D6E" w:rsidRPr="00C75A28">
        <w:rPr>
          <w:rFonts w:ascii="Times New Roman" w:hAnsi="Times New Roman"/>
          <w:sz w:val="24"/>
          <w:szCs w:val="24"/>
        </w:rPr>
        <w:t xml:space="preserve">akata kojima će se dodatno urediti različiti i brojni pojavni oblici imovine </w:t>
      </w:r>
      <w:r w:rsidR="00647D79" w:rsidRPr="00C75A28">
        <w:rPr>
          <w:rFonts w:ascii="Times New Roman" w:hAnsi="Times New Roman"/>
          <w:color w:val="000000"/>
          <w:sz w:val="24"/>
          <w:szCs w:val="24"/>
          <w:lang w:eastAsia="sl-SI"/>
        </w:rPr>
        <w:t xml:space="preserve">Općine </w:t>
      </w:r>
      <w:r w:rsidR="009D6646" w:rsidRPr="00C75A28">
        <w:rPr>
          <w:rFonts w:ascii="Times New Roman" w:hAnsi="Times New Roman"/>
          <w:color w:val="000000"/>
          <w:sz w:val="24"/>
          <w:szCs w:val="24"/>
          <w:lang w:eastAsia="sl-SI"/>
        </w:rPr>
        <w:t>Stari Jankovci</w:t>
      </w:r>
      <w:r w:rsidR="00AD1D6E" w:rsidRPr="00C75A28">
        <w:rPr>
          <w:rFonts w:ascii="Times New Roman" w:hAnsi="Times New Roman"/>
          <w:sz w:val="24"/>
          <w:szCs w:val="24"/>
        </w:rPr>
        <w:t>.</w:t>
      </w:r>
    </w:p>
    <w:p w14:paraId="2A07318F" w14:textId="2DD3D3D1"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sz w:val="24"/>
          <w:szCs w:val="24"/>
        </w:rPr>
        <w:t xml:space="preserve">Glavno polazište </w:t>
      </w:r>
      <w:r w:rsidR="00AC2DEF" w:rsidRPr="00C75A28">
        <w:rPr>
          <w:rFonts w:ascii="Times New Roman" w:hAnsi="Times New Roman"/>
          <w:sz w:val="24"/>
          <w:szCs w:val="24"/>
        </w:rPr>
        <w:t xml:space="preserve">je </w:t>
      </w:r>
      <w:r w:rsidR="002F2797" w:rsidRPr="00C75A28">
        <w:rPr>
          <w:rFonts w:ascii="Times New Roman" w:hAnsi="Times New Roman"/>
          <w:sz w:val="24"/>
          <w:szCs w:val="24"/>
        </w:rPr>
        <w:t>kako</w:t>
      </w:r>
      <w:r w:rsidRPr="00C75A28">
        <w:rPr>
          <w:rFonts w:ascii="Times New Roman" w:hAnsi="Times New Roman"/>
          <w:sz w:val="24"/>
          <w:szCs w:val="24"/>
        </w:rPr>
        <w:t xml:space="preserve"> vlasnik </w:t>
      </w:r>
      <w:r w:rsidR="00647D79" w:rsidRPr="00C75A28">
        <w:rPr>
          <w:rFonts w:ascii="Times New Roman" w:hAnsi="Times New Roman"/>
          <w:sz w:val="24"/>
          <w:szCs w:val="24"/>
        </w:rPr>
        <w:t>općinske</w:t>
      </w:r>
      <w:r w:rsidR="007E75D2" w:rsidRPr="00C75A28">
        <w:rPr>
          <w:rFonts w:ascii="Times New Roman" w:hAnsi="Times New Roman"/>
          <w:sz w:val="24"/>
          <w:szCs w:val="24"/>
        </w:rPr>
        <w:t xml:space="preserve"> </w:t>
      </w:r>
      <w:r w:rsidRPr="00C75A28">
        <w:rPr>
          <w:rFonts w:ascii="Times New Roman" w:hAnsi="Times New Roman"/>
          <w:sz w:val="24"/>
          <w:szCs w:val="24"/>
        </w:rPr>
        <w:t xml:space="preserve">imovine može biti jedino </w:t>
      </w:r>
      <w:r w:rsidR="00647D79" w:rsidRPr="00C75A28">
        <w:rPr>
          <w:rFonts w:ascii="Times New Roman" w:hAnsi="Times New Roman"/>
          <w:sz w:val="24"/>
          <w:szCs w:val="24"/>
          <w:lang w:eastAsia="sl-SI"/>
        </w:rPr>
        <w:t xml:space="preserve">Općina </w:t>
      </w:r>
      <w:r w:rsidR="009D6646" w:rsidRPr="00C75A28">
        <w:rPr>
          <w:rFonts w:ascii="Times New Roman" w:hAnsi="Times New Roman"/>
          <w:color w:val="000000"/>
          <w:sz w:val="24"/>
          <w:szCs w:val="24"/>
          <w:lang w:eastAsia="sl-SI"/>
        </w:rPr>
        <w:t>Stari Jankovci</w:t>
      </w:r>
      <w:r w:rsidR="007E75D2" w:rsidRPr="00C75A28">
        <w:rPr>
          <w:rFonts w:ascii="Times New Roman" w:hAnsi="Times New Roman"/>
          <w:sz w:val="24"/>
          <w:szCs w:val="24"/>
          <w:lang w:eastAsia="sl-SI"/>
        </w:rPr>
        <w:t xml:space="preserve"> kao jedinica lokalne samouprave.</w:t>
      </w:r>
      <w:r w:rsidR="00CB5912" w:rsidRPr="00C75A28">
        <w:rPr>
          <w:rFonts w:ascii="Times New Roman" w:hAnsi="Times New Roman"/>
          <w:sz w:val="24"/>
          <w:szCs w:val="24"/>
        </w:rPr>
        <w:t xml:space="preserve"> </w:t>
      </w:r>
      <w:r w:rsidRPr="00C75A28">
        <w:rPr>
          <w:rFonts w:ascii="Times New Roman" w:hAnsi="Times New Roman"/>
          <w:iCs/>
          <w:sz w:val="24"/>
          <w:szCs w:val="24"/>
        </w:rPr>
        <w:t>Vlasništvo</w:t>
      </w:r>
      <w:r w:rsidR="00CB5912" w:rsidRPr="00C75A28">
        <w:rPr>
          <w:rFonts w:ascii="Times New Roman" w:hAnsi="Times New Roman"/>
          <w:sz w:val="24"/>
          <w:szCs w:val="24"/>
        </w:rPr>
        <w:t xml:space="preserve"> </w:t>
      </w:r>
      <w:r w:rsidRPr="00C75A28">
        <w:rPr>
          <w:rFonts w:ascii="Times New Roman" w:hAnsi="Times New Roman"/>
          <w:sz w:val="24"/>
          <w:szCs w:val="24"/>
        </w:rPr>
        <w:t>je stvarno pravo na određenoj stvari koje ovlašćuje svoga nositelja da s tom stvari i koristima od nje čini što ga je volja te da svakoga drugog od toga isključi, ako to nije protivno tuđim pravima i zakonskim ograničenjima. Vlasništvo podrazumijeva posjedovanje (vršenje faktične vlasti na stvari), uporab</w:t>
      </w:r>
      <w:r w:rsidR="007E75D2" w:rsidRPr="00C75A28">
        <w:rPr>
          <w:rFonts w:ascii="Times New Roman" w:hAnsi="Times New Roman"/>
          <w:sz w:val="24"/>
          <w:szCs w:val="24"/>
        </w:rPr>
        <w:t>u</w:t>
      </w:r>
      <w:r w:rsidRPr="00C75A28">
        <w:rPr>
          <w:rFonts w:ascii="Times New Roman" w:hAnsi="Times New Roman"/>
          <w:sz w:val="24"/>
          <w:szCs w:val="24"/>
        </w:rPr>
        <w:t xml:space="preserve"> i od</w:t>
      </w:r>
      <w:r w:rsidR="00CB5912" w:rsidRPr="00C75A28">
        <w:rPr>
          <w:rFonts w:ascii="Times New Roman" w:hAnsi="Times New Roman"/>
          <w:sz w:val="24"/>
          <w:szCs w:val="24"/>
        </w:rPr>
        <w:t xml:space="preserve">ržavanje, </w:t>
      </w:r>
      <w:r w:rsidRPr="00C75A28">
        <w:rPr>
          <w:rFonts w:ascii="Times New Roman" w:hAnsi="Times New Roman"/>
          <w:iCs/>
          <w:sz w:val="24"/>
          <w:szCs w:val="24"/>
        </w:rPr>
        <w:t>korištenje</w:t>
      </w:r>
      <w:r w:rsidR="00CB5912" w:rsidRPr="00C75A28">
        <w:rPr>
          <w:rFonts w:ascii="Times New Roman" w:hAnsi="Times New Roman"/>
          <w:sz w:val="24"/>
          <w:szCs w:val="24"/>
        </w:rPr>
        <w:t xml:space="preserve"> </w:t>
      </w:r>
      <w:r w:rsidRPr="00C75A28">
        <w:rPr>
          <w:rFonts w:ascii="Times New Roman" w:hAnsi="Times New Roman"/>
          <w:sz w:val="24"/>
          <w:szCs w:val="24"/>
        </w:rPr>
        <w:t>(uporaba i ubiranje plodova ili koristi koje stvar daje) te</w:t>
      </w:r>
      <w:r w:rsidR="002139C4" w:rsidRPr="00C75A28">
        <w:rPr>
          <w:rFonts w:ascii="Times New Roman" w:hAnsi="Times New Roman"/>
          <w:sz w:val="24"/>
          <w:szCs w:val="24"/>
        </w:rPr>
        <w:t xml:space="preserve"> </w:t>
      </w:r>
      <w:r w:rsidRPr="00C75A28">
        <w:rPr>
          <w:rFonts w:ascii="Times New Roman" w:hAnsi="Times New Roman"/>
          <w:iCs/>
          <w:sz w:val="24"/>
          <w:szCs w:val="24"/>
        </w:rPr>
        <w:t>raspolaganje</w:t>
      </w:r>
      <w:r w:rsidR="00CB5912" w:rsidRPr="00C75A28">
        <w:rPr>
          <w:rFonts w:ascii="Times New Roman" w:hAnsi="Times New Roman"/>
          <w:sz w:val="24"/>
          <w:szCs w:val="24"/>
        </w:rPr>
        <w:t xml:space="preserve"> </w:t>
      </w:r>
      <w:r w:rsidRPr="00C75A28">
        <w:rPr>
          <w:rFonts w:ascii="Times New Roman" w:hAnsi="Times New Roman"/>
          <w:sz w:val="24"/>
          <w:szCs w:val="24"/>
        </w:rPr>
        <w:lastRenderedPageBreak/>
        <w:t>(pravo da se stvar otuđi ili optereti)</w:t>
      </w:r>
      <w:r w:rsidR="00607B8C" w:rsidRPr="00C75A28">
        <w:rPr>
          <w:rFonts w:ascii="Times New Roman" w:hAnsi="Times New Roman"/>
          <w:sz w:val="24"/>
          <w:szCs w:val="24"/>
        </w:rPr>
        <w:t>, a</w:t>
      </w:r>
      <w:r w:rsidRPr="00C75A28">
        <w:rPr>
          <w:rFonts w:ascii="Times New Roman" w:hAnsi="Times New Roman"/>
          <w:sz w:val="24"/>
          <w:szCs w:val="24"/>
        </w:rPr>
        <w:t xml:space="preserve"> </w:t>
      </w:r>
      <w:r w:rsidR="00607B8C" w:rsidRPr="00C75A28">
        <w:rPr>
          <w:rFonts w:ascii="Times New Roman" w:hAnsi="Times New Roman"/>
          <w:sz w:val="24"/>
          <w:szCs w:val="24"/>
        </w:rPr>
        <w:t>s</w:t>
      </w:r>
      <w:r w:rsidRPr="00C75A28">
        <w:rPr>
          <w:rFonts w:ascii="Times New Roman" w:hAnsi="Times New Roman"/>
          <w:sz w:val="24"/>
          <w:szCs w:val="24"/>
        </w:rPr>
        <w:t xml:space="preserve">ukladno članku 30. </w:t>
      </w:r>
      <w:hyperlink r:id="rId12" w:history="1">
        <w:r w:rsidRPr="00C75A28">
          <w:rPr>
            <w:rStyle w:val="Hiperveza"/>
            <w:rFonts w:ascii="Times New Roman" w:hAnsi="Times New Roman"/>
            <w:color w:val="auto"/>
            <w:sz w:val="24"/>
            <w:szCs w:val="24"/>
            <w:u w:val="none"/>
          </w:rPr>
          <w:t>Zakona o vlasništvu i drugim stvarnim pravima</w:t>
        </w:r>
        <w:r w:rsidR="006D159B" w:rsidRPr="00C75A28">
          <w:rPr>
            <w:rStyle w:val="Hiperveza"/>
            <w:rFonts w:ascii="Times New Roman" w:hAnsi="Times New Roman"/>
            <w:color w:val="auto"/>
            <w:sz w:val="24"/>
            <w:szCs w:val="24"/>
            <w:u w:val="none"/>
          </w:rPr>
          <w:t xml:space="preserve"> (»Narodne novine«, broj </w:t>
        </w:r>
        <w:r w:rsidR="0004638F" w:rsidRPr="00C75A28">
          <w:rPr>
            <w:rStyle w:val="Hiperveza"/>
            <w:rFonts w:ascii="Times New Roman" w:hAnsi="Times New Roman"/>
            <w:color w:val="auto"/>
            <w:sz w:val="24"/>
            <w:szCs w:val="24"/>
            <w:u w:val="none"/>
          </w:rPr>
          <w:t>91/96, 68/98, 137/99, 22/00, 73/00, 129/00, 114/01, 79/06, 141/06, 146/08, 38/09, 153/09, 143/12, 152/14, 81/15, 94/17</w:t>
        </w:r>
      </w:hyperlink>
      <w:r w:rsidR="006D159B" w:rsidRPr="00C75A28">
        <w:rPr>
          <w:rStyle w:val="Hiperveza"/>
          <w:rFonts w:ascii="Times New Roman" w:hAnsi="Times New Roman"/>
          <w:color w:val="auto"/>
          <w:sz w:val="24"/>
          <w:szCs w:val="24"/>
          <w:u w:val="none"/>
        </w:rPr>
        <w:t>)</w:t>
      </w:r>
      <w:r w:rsidR="00531BEE" w:rsidRPr="00C75A28">
        <w:rPr>
          <w:rStyle w:val="Hiperveza"/>
          <w:rFonts w:ascii="Times New Roman" w:hAnsi="Times New Roman"/>
          <w:color w:val="auto"/>
          <w:sz w:val="24"/>
          <w:szCs w:val="24"/>
          <w:u w:val="none"/>
        </w:rPr>
        <w:t>.</w:t>
      </w:r>
      <w:r w:rsidRPr="00C75A28">
        <w:rPr>
          <w:rFonts w:ascii="Times New Roman" w:hAnsi="Times New Roman"/>
          <w:sz w:val="24"/>
          <w:szCs w:val="24"/>
        </w:rPr>
        <w:t xml:space="preserve"> </w:t>
      </w:r>
      <w:r w:rsidR="00531BEE" w:rsidRPr="00C75A28">
        <w:rPr>
          <w:rFonts w:ascii="Times New Roman" w:hAnsi="Times New Roman"/>
          <w:sz w:val="24"/>
          <w:szCs w:val="24"/>
        </w:rPr>
        <w:t>Sukladno odredbama spomenutog Zakona</w:t>
      </w:r>
      <w:r w:rsidRPr="00C75A28">
        <w:rPr>
          <w:rFonts w:ascii="Times New Roman" w:hAnsi="Times New Roman"/>
          <w:sz w:val="24"/>
          <w:szCs w:val="24"/>
        </w:rPr>
        <w:t xml:space="preserve"> vlasnik ima, među ostalim, pravo posjedovanja, uporabe, korištenja i raspolaganja svojom stvari.</w:t>
      </w:r>
    </w:p>
    <w:p w14:paraId="7104FBE9" w14:textId="71094E5B" w:rsidR="00442DEB" w:rsidRPr="00C75A28" w:rsidRDefault="00AD1D6E"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rPr>
        <w:t xml:space="preserve">Upravljanje imovinom su sve sustavne i koordinirane aktivnosti i prakse kojima organizacija (u ovom slučaju </w:t>
      </w:r>
      <w:r w:rsidR="00647D79" w:rsidRPr="00C75A28">
        <w:rPr>
          <w:rFonts w:ascii="Times New Roman" w:hAnsi="Times New Roman"/>
          <w:color w:val="000000"/>
          <w:sz w:val="24"/>
          <w:szCs w:val="24"/>
          <w:lang w:eastAsia="sl-SI"/>
        </w:rPr>
        <w:t xml:space="preserve">Općina </w:t>
      </w:r>
      <w:r w:rsidR="001004FE" w:rsidRPr="00C75A28">
        <w:rPr>
          <w:rFonts w:ascii="Times New Roman" w:hAnsi="Times New Roman"/>
          <w:color w:val="000000"/>
          <w:sz w:val="24"/>
          <w:szCs w:val="24"/>
          <w:lang w:eastAsia="sl-SI"/>
        </w:rPr>
        <w:t>Stari Jankovci</w:t>
      </w:r>
      <w:r w:rsidRPr="00C75A28">
        <w:rPr>
          <w:rFonts w:ascii="Times New Roman" w:hAnsi="Times New Roman"/>
          <w:sz w:val="24"/>
          <w:szCs w:val="24"/>
        </w:rPr>
        <w:t>)</w:t>
      </w:r>
      <w:r w:rsidRPr="00C75A28">
        <w:rPr>
          <w:rFonts w:ascii="Times New Roman" w:hAnsi="Times New Roman"/>
          <w:color w:val="000000"/>
          <w:sz w:val="24"/>
          <w:szCs w:val="24"/>
        </w:rPr>
        <w:t xml:space="preserve"> optimalno i održivo upravlja svojom fizičkom imovinom i njihovom udruženom uspješnošću, rizicima i rashodima u tijeku njihova životnog ciklusa u svrhu ostvarivanja svojega organizacijskog strateškog plana.</w:t>
      </w:r>
    </w:p>
    <w:p w14:paraId="674105FD" w14:textId="5044DFD3" w:rsidR="00442DEB" w:rsidRPr="00C75A28" w:rsidRDefault="00220FDF" w:rsidP="004E385E">
      <w:pPr>
        <w:ind w:firstLine="567"/>
        <w:jc w:val="both"/>
        <w:rPr>
          <w:rFonts w:ascii="Times New Roman" w:hAnsi="Times New Roman"/>
          <w:sz w:val="24"/>
          <w:szCs w:val="24"/>
          <w:lang w:eastAsia="sl-SI"/>
        </w:rPr>
      </w:pPr>
      <w:r w:rsidRPr="00C75A28">
        <w:rPr>
          <w:rFonts w:ascii="Times New Roman" w:hAnsi="Times New Roman"/>
          <w:sz w:val="24"/>
          <w:szCs w:val="24"/>
        </w:rPr>
        <w:t>Jedan od temeljnih ciljeva</w:t>
      </w:r>
      <w:r w:rsidRPr="00C75A28">
        <w:rPr>
          <w:rFonts w:ascii="Times New Roman" w:hAnsi="Times New Roman"/>
        </w:rPr>
        <w:t xml:space="preserve"> </w:t>
      </w:r>
      <w:r w:rsidR="00647D79" w:rsidRPr="00C75A28">
        <w:rPr>
          <w:rFonts w:ascii="Times New Roman" w:hAnsi="Times New Roman"/>
          <w:sz w:val="24"/>
          <w:szCs w:val="24"/>
        </w:rPr>
        <w:t xml:space="preserve">Općine </w:t>
      </w:r>
      <w:r w:rsidR="001004FE" w:rsidRPr="00C75A28">
        <w:rPr>
          <w:rFonts w:ascii="Times New Roman" w:hAnsi="Times New Roman"/>
          <w:color w:val="000000"/>
          <w:sz w:val="24"/>
          <w:szCs w:val="24"/>
          <w:lang w:eastAsia="sl-SI"/>
        </w:rPr>
        <w:t>Stari Jankovci</w:t>
      </w:r>
      <w:r w:rsidR="00A9407A" w:rsidRPr="00C75A28">
        <w:rPr>
          <w:rFonts w:ascii="Times New Roman" w:hAnsi="Times New Roman"/>
          <w:sz w:val="24"/>
          <w:szCs w:val="24"/>
        </w:rPr>
        <w:t xml:space="preserve"> </w:t>
      </w:r>
      <w:r w:rsidRPr="00C75A28">
        <w:rPr>
          <w:rFonts w:ascii="Times New Roman" w:hAnsi="Times New Roman"/>
        </w:rPr>
        <w:t xml:space="preserve">je </w:t>
      </w:r>
      <w:r w:rsidRPr="00C75A28">
        <w:rPr>
          <w:rFonts w:ascii="Times New Roman" w:hAnsi="Times New Roman"/>
          <w:sz w:val="24"/>
          <w:szCs w:val="24"/>
        </w:rPr>
        <w:t>uspostava i izgradnja kvalitetnog sustava integralnog upravljanja imovinom kojem će se posvetiti posebna pažnja.</w:t>
      </w:r>
    </w:p>
    <w:p w14:paraId="230D12E4" w14:textId="77777777" w:rsidR="00005006" w:rsidRPr="00C75A28" w:rsidRDefault="00005006" w:rsidP="004E385E">
      <w:pPr>
        <w:spacing w:after="300"/>
        <w:ind w:firstLine="567"/>
        <w:rPr>
          <w:rFonts w:ascii="Times New Roman" w:hAnsi="Times New Roman"/>
          <w:sz w:val="24"/>
          <w:szCs w:val="24"/>
        </w:rPr>
        <w:sectPr w:rsidR="00005006" w:rsidRPr="00C75A28" w:rsidSect="00511C6C">
          <w:footerReference w:type="default" r:id="rId13"/>
          <w:footerReference w:type="first" r:id="rId14"/>
          <w:pgSz w:w="11906" w:h="16838"/>
          <w:pgMar w:top="1417" w:right="1417" w:bottom="1417" w:left="1417" w:header="708" w:footer="708" w:gutter="0"/>
          <w:cols w:space="708"/>
          <w:titlePg/>
          <w:docGrid w:linePitch="360"/>
        </w:sectPr>
      </w:pPr>
    </w:p>
    <w:p w14:paraId="479A677B" w14:textId="77777777" w:rsidR="00AD1D6E" w:rsidRPr="00C75A28" w:rsidRDefault="00AD1D6E" w:rsidP="004E385E">
      <w:pPr>
        <w:pStyle w:val="Naslov2"/>
        <w:jc w:val="both"/>
        <w:rPr>
          <w:rFonts w:ascii="Times New Roman" w:hAnsi="Times New Roman"/>
          <w:color w:val="auto"/>
        </w:rPr>
      </w:pPr>
      <w:bookmarkStart w:id="4" w:name="_Toc197948096"/>
      <w:r w:rsidRPr="00C75A28">
        <w:rPr>
          <w:rFonts w:ascii="Times New Roman" w:hAnsi="Times New Roman"/>
          <w:color w:val="auto"/>
          <w:lang w:eastAsia="sl-SI"/>
        </w:rPr>
        <w:lastRenderedPageBreak/>
        <w:t>2</w:t>
      </w:r>
      <w:r w:rsidRPr="00F62E8B">
        <w:rPr>
          <w:rFonts w:ascii="Times New Roman" w:hAnsi="Times New Roman"/>
          <w:i/>
          <w:iCs/>
          <w:color w:val="auto"/>
          <w:lang w:eastAsia="sl-SI"/>
        </w:rPr>
        <w:t>. VAŽEĆI NORMATIVNI I INSTITUCIONALNI OKVIR</w:t>
      </w:r>
      <w:bookmarkEnd w:id="4"/>
    </w:p>
    <w:p w14:paraId="0980AB6F" w14:textId="77777777" w:rsidR="00410DFA" w:rsidRPr="00C75A28" w:rsidRDefault="00AD1D6E">
      <w:pPr>
        <w:pStyle w:val="Naslov3"/>
        <w:numPr>
          <w:ilvl w:val="1"/>
          <w:numId w:val="1"/>
        </w:numPr>
        <w:spacing w:after="200"/>
        <w:ind w:left="567" w:firstLine="0"/>
        <w:jc w:val="both"/>
        <w:rPr>
          <w:rFonts w:ascii="Times New Roman" w:hAnsi="Times New Roman"/>
          <w:color w:val="auto"/>
          <w:sz w:val="24"/>
          <w:szCs w:val="24"/>
        </w:rPr>
      </w:pPr>
      <w:bookmarkStart w:id="5" w:name="_Ref21938353"/>
      <w:bookmarkStart w:id="6" w:name="_Toc197948097"/>
      <w:r w:rsidRPr="00C75A28">
        <w:rPr>
          <w:rFonts w:ascii="Times New Roman" w:hAnsi="Times New Roman"/>
          <w:color w:val="auto"/>
          <w:sz w:val="24"/>
          <w:szCs w:val="24"/>
        </w:rPr>
        <w:t>Zakoni i drugi propisi</w:t>
      </w:r>
      <w:bookmarkEnd w:id="5"/>
      <w:bookmarkEnd w:id="6"/>
    </w:p>
    <w:p w14:paraId="283D7B52" w14:textId="4FBB368D" w:rsidR="00AD1D6E" w:rsidRPr="00C75A28" w:rsidRDefault="00AD1D6E" w:rsidP="004E385E">
      <w:pPr>
        <w:ind w:firstLine="567"/>
        <w:jc w:val="both"/>
        <w:rPr>
          <w:rFonts w:ascii="Times New Roman" w:hAnsi="Times New Roman"/>
          <w:color w:val="000000"/>
          <w:sz w:val="24"/>
          <w:szCs w:val="24"/>
        </w:rPr>
      </w:pPr>
      <w:r w:rsidRPr="00C75A28">
        <w:rPr>
          <w:rFonts w:ascii="Times New Roman" w:hAnsi="Times New Roman"/>
          <w:sz w:val="24"/>
          <w:szCs w:val="24"/>
        </w:rPr>
        <w:t xml:space="preserve">Stjecanje, upravljanje i raspolaganje </w:t>
      </w:r>
      <w:r w:rsidR="00B97E44" w:rsidRPr="00C75A28">
        <w:rPr>
          <w:rFonts w:ascii="Times New Roman" w:hAnsi="Times New Roman"/>
          <w:sz w:val="24"/>
          <w:szCs w:val="24"/>
        </w:rPr>
        <w:t xml:space="preserve">nekretninama i pokretninama </w:t>
      </w:r>
      <w:r w:rsidRPr="00C75A28">
        <w:rPr>
          <w:rFonts w:ascii="Times New Roman" w:hAnsi="Times New Roman"/>
          <w:sz w:val="24"/>
          <w:szCs w:val="24"/>
        </w:rPr>
        <w:t>propisano je brojnim zakonskim i podzakonskim aktima. Kako postojeći normativni okvir</w:t>
      </w:r>
      <w:r w:rsidRPr="00C75A28">
        <w:rPr>
          <w:rFonts w:ascii="Times New Roman" w:hAnsi="Times New Roman"/>
          <w:color w:val="000000"/>
          <w:sz w:val="24"/>
          <w:szCs w:val="24"/>
        </w:rPr>
        <w:t xml:space="preserve"> brojnim zakonima i podzakonskim aktima uređuje područje stjecanja, upravljanja, raspolaganja i korištenja imovinom u vlasništvu </w:t>
      </w:r>
      <w:r w:rsidR="001F0D59" w:rsidRPr="00C75A28">
        <w:rPr>
          <w:rFonts w:ascii="Times New Roman" w:hAnsi="Times New Roman"/>
          <w:color w:val="000000"/>
          <w:sz w:val="24"/>
          <w:szCs w:val="24"/>
        </w:rPr>
        <w:t xml:space="preserve">Općine </w:t>
      </w:r>
      <w:r w:rsidR="00DA1CD0" w:rsidRPr="00C75A28">
        <w:rPr>
          <w:rFonts w:ascii="Times New Roman" w:hAnsi="Times New Roman"/>
          <w:color w:val="000000"/>
          <w:sz w:val="24"/>
          <w:szCs w:val="24"/>
        </w:rPr>
        <w:t>Stari Jankovci</w:t>
      </w:r>
      <w:r w:rsidR="006854CE" w:rsidRPr="00C75A28">
        <w:rPr>
          <w:rFonts w:ascii="Times New Roman" w:hAnsi="Times New Roman"/>
          <w:color w:val="000000"/>
          <w:sz w:val="24"/>
          <w:szCs w:val="24"/>
        </w:rPr>
        <w:t>,</w:t>
      </w:r>
      <w:r w:rsidRPr="00C75A28">
        <w:rPr>
          <w:rFonts w:ascii="Times New Roman" w:hAnsi="Times New Roman"/>
          <w:color w:val="000000"/>
          <w:sz w:val="24"/>
          <w:szCs w:val="24"/>
        </w:rPr>
        <w:t xml:space="preserve"> svjesni smo nemogućnosti normativnog objedinjavanja upravljanja cjelokupnom imovinom u vlasništvu </w:t>
      </w:r>
      <w:r w:rsidR="001F0D59" w:rsidRPr="00C75A28">
        <w:rPr>
          <w:rFonts w:ascii="Times New Roman" w:hAnsi="Times New Roman"/>
          <w:color w:val="000000"/>
          <w:sz w:val="24"/>
          <w:szCs w:val="24"/>
        </w:rPr>
        <w:t>Općine</w:t>
      </w:r>
      <w:r w:rsidR="00627424" w:rsidRPr="00C75A28">
        <w:rPr>
          <w:rFonts w:ascii="Times New Roman" w:hAnsi="Times New Roman"/>
          <w:color w:val="000000"/>
          <w:sz w:val="24"/>
          <w:szCs w:val="24"/>
        </w:rPr>
        <w:t xml:space="preserve"> </w:t>
      </w:r>
      <w:r w:rsidRPr="00C75A28">
        <w:rPr>
          <w:rFonts w:ascii="Times New Roman" w:hAnsi="Times New Roman"/>
          <w:color w:val="000000"/>
          <w:sz w:val="24"/>
          <w:szCs w:val="24"/>
        </w:rPr>
        <w:t>u jednom propisu.</w:t>
      </w:r>
    </w:p>
    <w:p w14:paraId="59B0C2E4" w14:textId="4F31CA46" w:rsidR="00490928" w:rsidRPr="00C75A28" w:rsidRDefault="00AD1D6E" w:rsidP="004E385E">
      <w:pPr>
        <w:spacing w:after="300"/>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U nastavku se iznose najvažniji zakoni i podzakonski akti kojima je regulirano stjecanje, upravljanje, raspolaganje i korištenje </w:t>
      </w:r>
      <w:r w:rsidR="00B97E44" w:rsidRPr="00C75A28">
        <w:rPr>
          <w:rFonts w:ascii="Times New Roman" w:hAnsi="Times New Roman"/>
          <w:color w:val="000000"/>
          <w:sz w:val="24"/>
          <w:szCs w:val="24"/>
        </w:rPr>
        <w:t xml:space="preserve">nekretninama i pokretninama </w:t>
      </w:r>
      <w:r w:rsidRPr="00C75A28">
        <w:rPr>
          <w:rFonts w:ascii="Times New Roman" w:hAnsi="Times New Roman"/>
          <w:color w:val="000000"/>
          <w:sz w:val="24"/>
          <w:szCs w:val="24"/>
        </w:rPr>
        <w:t xml:space="preserve">u vlasništvu </w:t>
      </w:r>
      <w:r w:rsidR="00B97E44" w:rsidRPr="00C75A28">
        <w:rPr>
          <w:rFonts w:ascii="Times New Roman" w:hAnsi="Times New Roman"/>
          <w:color w:val="000000"/>
          <w:sz w:val="24"/>
          <w:szCs w:val="24"/>
        </w:rPr>
        <w:t xml:space="preserve">Općine </w:t>
      </w:r>
      <w:r w:rsidR="00554F8C" w:rsidRPr="00C75A28">
        <w:rPr>
          <w:rFonts w:ascii="Times New Roman" w:hAnsi="Times New Roman"/>
          <w:color w:val="000000"/>
          <w:sz w:val="24"/>
          <w:szCs w:val="24"/>
        </w:rPr>
        <w:t>Stari Jankovci</w:t>
      </w:r>
      <w:r w:rsidR="00A9407A" w:rsidRPr="00C75A28">
        <w:rPr>
          <w:rFonts w:ascii="Times New Roman" w:hAnsi="Times New Roman"/>
          <w:color w:val="000000"/>
          <w:sz w:val="24"/>
          <w:szCs w:val="24"/>
        </w:rPr>
        <w:t>.</w:t>
      </w:r>
    </w:p>
    <w:p w14:paraId="6D319751" w14:textId="77777777" w:rsidR="00CB4804" w:rsidRPr="00C75A28" w:rsidRDefault="00C94565" w:rsidP="004E385E">
      <w:pPr>
        <w:ind w:left="540" w:hanging="360"/>
        <w:jc w:val="both"/>
        <w:rPr>
          <w:rFonts w:ascii="Times New Roman" w:hAnsi="Times New Roman"/>
          <w:color w:val="000000"/>
          <w:sz w:val="24"/>
          <w:szCs w:val="24"/>
        </w:rPr>
      </w:pPr>
      <w:bookmarkStart w:id="7" w:name="_Hlk23943332"/>
      <w:r w:rsidRPr="00C75A28">
        <w:rPr>
          <w:rFonts w:ascii="Times New Roman" w:hAnsi="Times New Roman"/>
          <w:b/>
          <w:i/>
          <w:sz w:val="24"/>
          <w:szCs w:val="24"/>
        </w:rPr>
        <w:t xml:space="preserve">Ustav i </w:t>
      </w:r>
      <w:r w:rsidR="00CB4804" w:rsidRPr="00C75A28">
        <w:rPr>
          <w:rFonts w:ascii="Times New Roman" w:hAnsi="Times New Roman"/>
          <w:b/>
          <w:i/>
          <w:sz w:val="24"/>
          <w:szCs w:val="24"/>
        </w:rPr>
        <w:t>Zakoni:</w:t>
      </w:r>
    </w:p>
    <w:p w14:paraId="7C3E6BC6"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15" w:history="1">
        <w:r w:rsidRPr="00C75A28">
          <w:rPr>
            <w:rStyle w:val="Hiperveza"/>
            <w:rFonts w:ascii="Times New Roman" w:hAnsi="Times New Roman"/>
            <w:color w:val="auto"/>
            <w:sz w:val="24"/>
            <w:szCs w:val="24"/>
            <w:u w:val="none"/>
          </w:rPr>
          <w:t>Ustav Republike Hrvatske</w:t>
        </w:r>
      </w:hyperlink>
      <w:r w:rsidRPr="00C75A28">
        <w:rPr>
          <w:rFonts w:ascii="Times New Roman" w:hAnsi="Times New Roman"/>
          <w:color w:val="000000"/>
          <w:sz w:val="24"/>
          <w:szCs w:val="24"/>
        </w:rPr>
        <w:t xml:space="preserve"> (»Narodne novine«, broj 56/90, 135/97, 08/98, 113/00, 124/00, 28/01, 41/01, 55/01, 76/10, 85/10, 05/14),</w:t>
      </w:r>
    </w:p>
    <w:bookmarkStart w:id="8" w:name="_Hlk23933948"/>
    <w:p w14:paraId="01B9855E" w14:textId="77777777" w:rsidR="00BF4E10" w:rsidRPr="00C75A28" w:rsidRDefault="00BF4E10">
      <w:pPr>
        <w:numPr>
          <w:ilvl w:val="0"/>
          <w:numId w:val="14"/>
        </w:numPr>
        <w:spacing w:after="0"/>
        <w:jc w:val="both"/>
        <w:rPr>
          <w:rFonts w:ascii="Times New Roman" w:hAnsi="Times New Roman"/>
          <w:bCs/>
          <w:sz w:val="24"/>
          <w:szCs w:val="24"/>
        </w:rPr>
      </w:pPr>
      <w:r w:rsidRPr="00C75A28">
        <w:fldChar w:fldCharType="begin"/>
      </w:r>
      <w:r w:rsidRPr="00C75A28">
        <w:rPr>
          <w:rFonts w:ascii="Times New Roman" w:hAnsi="Times New Roman"/>
        </w:rPr>
        <w:instrText>HYPERLINK "https://www.zakon.hr/z/373/Zakon-o-arhivskom-gradivu-i-arhivima"</w:instrText>
      </w:r>
      <w:r w:rsidRPr="00C75A28">
        <w:fldChar w:fldCharType="separate"/>
      </w:r>
      <w:r w:rsidRPr="00C75A28">
        <w:rPr>
          <w:rStyle w:val="Hiperveza"/>
          <w:rFonts w:ascii="Times New Roman" w:hAnsi="Times New Roman"/>
          <w:bCs/>
          <w:color w:val="auto"/>
          <w:sz w:val="24"/>
          <w:szCs w:val="24"/>
          <w:u w:val="none"/>
        </w:rPr>
        <w:t>Zakon o arhivskom gradivu i arhivima</w:t>
      </w:r>
      <w:r w:rsidRPr="00C75A28">
        <w:rPr>
          <w:rStyle w:val="Hiperveza"/>
          <w:rFonts w:ascii="Times New Roman" w:hAnsi="Times New Roman"/>
          <w:bCs/>
          <w:color w:val="auto"/>
          <w:sz w:val="24"/>
          <w:szCs w:val="24"/>
          <w:u w:val="none"/>
        </w:rPr>
        <w:fldChar w:fldCharType="end"/>
      </w:r>
      <w:r w:rsidRPr="00C75A28">
        <w:rPr>
          <w:rFonts w:ascii="Times New Roman" w:hAnsi="Times New Roman"/>
          <w:bCs/>
          <w:sz w:val="24"/>
          <w:szCs w:val="24"/>
        </w:rPr>
        <w:t xml:space="preserve"> (»Narodne novine«, broj 61/18, 98/19, 141/22, 36/24),</w:t>
      </w:r>
      <w:bookmarkEnd w:id="8"/>
    </w:p>
    <w:p w14:paraId="453E1322"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"https://www.zakon.hr/z/244/Zakon-o-cestama"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Zakon o cestama (»Narodne novine«, broj</w:t>
      </w:r>
      <w:r w:rsidRPr="00C75A28">
        <w:rPr>
          <w:rStyle w:val="Hiperveza"/>
          <w:rFonts w:ascii="Times New Roman" w:hAnsi="Times New Roman"/>
          <w:color w:val="auto"/>
          <w:sz w:val="24"/>
          <w:szCs w:val="24"/>
          <w:u w:val="none"/>
          <w:lang w:val="hr-HR"/>
        </w:rPr>
        <w:t xml:space="preserve"> 84/11, 22/13, 54/13, 148/13, 92/14, 110/19, 144/21, 114/22, 114/22, 04/23, 133/23</w:t>
      </w:r>
      <w:r w:rsidRPr="00C75A28">
        <w:rPr>
          <w:rStyle w:val="Hiperveza"/>
          <w:rFonts w:ascii="Times New Roman" w:hAnsi="Times New Roman"/>
          <w:color w:val="auto"/>
          <w:sz w:val="24"/>
          <w:szCs w:val="24"/>
          <w:u w:val="none"/>
        </w:rPr>
        <w:t>),</w:t>
      </w:r>
    </w:p>
    <w:p w14:paraId="7970CABB"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16" w:history="1">
        <w:r w:rsidRPr="00C75A28">
          <w:rPr>
            <w:rStyle w:val="Hiperveza"/>
            <w:rFonts w:ascii="Times New Roman" w:hAnsi="Times New Roman"/>
            <w:bCs/>
            <w:color w:val="auto"/>
            <w:sz w:val="24"/>
            <w:szCs w:val="24"/>
            <w:u w:val="none"/>
          </w:rPr>
          <w:t>Zakon o društveno poticanoj stanogradnji</w:t>
        </w:r>
      </w:hyperlink>
      <w:r w:rsidRPr="00C75A28">
        <w:rPr>
          <w:rStyle w:val="Naglaeno"/>
          <w:rFonts w:ascii="Times New Roman" w:hAnsi="Times New Roman"/>
          <w:sz w:val="18"/>
          <w:szCs w:val="18"/>
          <w:shd w:val="clear" w:color="auto" w:fill="FFFFFF"/>
        </w:rPr>
        <w:t xml:space="preserve"> </w:t>
      </w:r>
      <w:r w:rsidRPr="00C75A28">
        <w:rPr>
          <w:rFonts w:ascii="Times New Roman" w:hAnsi="Times New Roman"/>
          <w:sz w:val="24"/>
          <w:szCs w:val="24"/>
        </w:rPr>
        <w:t>(»Narodne novine«, broj 109/01, 82/04, 76/07, 38/09, 86/12, 07/13, 26/15, 57/18, 66/19</w:t>
      </w:r>
      <w:r w:rsidRPr="00C75A28">
        <w:rPr>
          <w:rFonts w:ascii="Times New Roman" w:hAnsi="Times New Roman"/>
          <w:sz w:val="24"/>
          <w:szCs w:val="24"/>
          <w:lang w:val="hr-HR"/>
        </w:rPr>
        <w:t>, 58/21</w:t>
      </w:r>
      <w:r w:rsidRPr="00C75A28">
        <w:rPr>
          <w:rFonts w:ascii="Times New Roman" w:hAnsi="Times New Roman"/>
          <w:sz w:val="24"/>
          <w:szCs w:val="24"/>
        </w:rPr>
        <w:t>),</w:t>
      </w:r>
    </w:p>
    <w:p w14:paraId="771E4E6F"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"https://www.zakon.hr/z/156/Zakon-o-dr%C5%BEavnoj-izmjeri-i-katastru-nekretnina"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Zakon o državnoj izmjeri i katastru nekretnina (»Narodne novine«, broj 112/18</w:t>
      </w:r>
      <w:r w:rsidRPr="00C75A28">
        <w:rPr>
          <w:rStyle w:val="Hiperveza"/>
          <w:rFonts w:ascii="Times New Roman" w:hAnsi="Times New Roman"/>
          <w:color w:val="auto"/>
          <w:sz w:val="24"/>
          <w:szCs w:val="24"/>
          <w:u w:val="none"/>
          <w:lang w:val="hr-HR"/>
        </w:rPr>
        <w:t>, 39/22,152/24</w:t>
      </w:r>
      <w:r w:rsidRPr="00C75A28">
        <w:rPr>
          <w:rStyle w:val="Hiperveza"/>
          <w:rFonts w:ascii="Times New Roman" w:hAnsi="Times New Roman"/>
          <w:color w:val="auto"/>
          <w:sz w:val="24"/>
          <w:szCs w:val="24"/>
          <w:u w:val="none"/>
        </w:rPr>
        <w:t>),</w:t>
      </w:r>
    </w:p>
    <w:bookmarkStart w:id="9" w:name="_Hlk23934041"/>
    <w:p w14:paraId="60B3E4B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rPr>
          <w:rFonts w:ascii="Times New Roman" w:hAnsi="Times New Roman"/>
          <w:sz w:val="24"/>
          <w:szCs w:val="24"/>
        </w:rPr>
        <w:fldChar w:fldCharType="end"/>
      </w:r>
      <w:hyperlink r:id="rId17" w:history="1">
        <w:r w:rsidRPr="00C75A28">
          <w:rPr>
            <w:rStyle w:val="Hiperveza"/>
            <w:rFonts w:ascii="Times New Roman" w:hAnsi="Times New Roman"/>
            <w:color w:val="auto"/>
            <w:sz w:val="24"/>
            <w:szCs w:val="24"/>
            <w:u w:val="none"/>
          </w:rPr>
          <w:t>Zakon o Državnoj komisiji za kontrolu postupaka javne nabave</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18/13, 127/13, 74/14, 98/19, 41/21</w:t>
      </w:r>
      <w:r w:rsidRPr="00C75A28">
        <w:rPr>
          <w:rFonts w:ascii="Times New Roman" w:hAnsi="Times New Roman"/>
          <w:color w:val="000000"/>
          <w:sz w:val="24"/>
          <w:szCs w:val="24"/>
          <w:lang w:val="hr-HR"/>
        </w:rPr>
        <w:t>),</w:t>
      </w:r>
    </w:p>
    <w:bookmarkEnd w:id="9"/>
    <w:p w14:paraId="705B46E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"https://www.zakon.hr/z/690/Zakon-o-gradnji" </w:instrText>
      </w:r>
      <w:r w:rsidRPr="00C75A28">
        <w:fldChar w:fldCharType="separate"/>
      </w:r>
      <w:r w:rsidRPr="00C75A28">
        <w:rPr>
          <w:rStyle w:val="Hiperveza"/>
          <w:rFonts w:ascii="Times New Roman" w:hAnsi="Times New Roman"/>
          <w:color w:val="auto"/>
          <w:sz w:val="24"/>
          <w:szCs w:val="24"/>
          <w:u w:val="none"/>
        </w:rPr>
        <w:t>Zakon o gradnji</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(»Narodne novine«, broj 153/13, 20/17, 39/19</w:t>
      </w:r>
      <w:r w:rsidRPr="00C75A28">
        <w:rPr>
          <w:rFonts w:ascii="Times New Roman" w:hAnsi="Times New Roman"/>
          <w:color w:val="000000"/>
          <w:sz w:val="24"/>
          <w:szCs w:val="24"/>
          <w:lang w:val="hr-HR"/>
        </w:rPr>
        <w:t>, 125/19,145/24</w:t>
      </w:r>
      <w:r w:rsidRPr="00C75A28">
        <w:rPr>
          <w:rFonts w:ascii="Times New Roman" w:hAnsi="Times New Roman"/>
          <w:color w:val="000000"/>
          <w:sz w:val="24"/>
          <w:szCs w:val="24"/>
        </w:rPr>
        <w:t>)</w:t>
      </w:r>
      <w:r w:rsidRPr="00C75A28">
        <w:rPr>
          <w:rFonts w:ascii="Times New Roman" w:hAnsi="Times New Roman"/>
          <w:color w:val="000000"/>
          <w:sz w:val="24"/>
          <w:szCs w:val="24"/>
          <w:lang w:val="hr-HR"/>
        </w:rPr>
        <w:t>,</w:t>
      </w:r>
    </w:p>
    <w:p w14:paraId="78BD069A"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18" w:history="1">
        <w:r w:rsidRPr="00C75A28">
          <w:rPr>
            <w:rStyle w:val="Hiperveza"/>
            <w:rFonts w:ascii="Times New Roman" w:hAnsi="Times New Roman"/>
            <w:color w:val="auto"/>
            <w:sz w:val="24"/>
            <w:szCs w:val="24"/>
            <w:u w:val="none"/>
          </w:rPr>
          <w:t>Zakon o građevinskoj inspekciji</w:t>
        </w:r>
      </w:hyperlink>
      <w:r w:rsidRPr="00C75A28">
        <w:rPr>
          <w:rFonts w:ascii="Times New Roman" w:hAnsi="Times New Roman"/>
          <w:color w:val="000000"/>
          <w:sz w:val="24"/>
          <w:szCs w:val="24"/>
        </w:rPr>
        <w:t xml:space="preserve"> (»Narodne novine«, broj 153/13,145/24),</w:t>
      </w:r>
    </w:p>
    <w:bookmarkStart w:id="10" w:name="_Hlk23934094"/>
    <w:p w14:paraId="06B342C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"https://www.zakon.hr/z/726/Zakon-o-izvla%C5%A1tenju-i-odre%C4%91ivanju-naknade" </w:instrText>
      </w:r>
      <w:r w:rsidRPr="00C75A28">
        <w:fldChar w:fldCharType="separate"/>
      </w:r>
      <w:r w:rsidRPr="00C75A28">
        <w:rPr>
          <w:rStyle w:val="Hiperveza"/>
          <w:rFonts w:ascii="Times New Roman" w:hAnsi="Times New Roman"/>
          <w:color w:val="auto"/>
          <w:sz w:val="24"/>
          <w:szCs w:val="24"/>
          <w:u w:val="none"/>
        </w:rPr>
        <w:t>Zakon o izvlaštenju i određivanju naknade</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(»Narodne novine«, broj 74/14</w:t>
      </w:r>
      <w:r w:rsidRPr="00C75A28">
        <w:rPr>
          <w:rFonts w:ascii="Times New Roman" w:hAnsi="Times New Roman"/>
          <w:sz w:val="24"/>
          <w:szCs w:val="24"/>
        </w:rPr>
        <w:t>, 69/17</w:t>
      </w:r>
      <w:r w:rsidRPr="00C75A28">
        <w:rPr>
          <w:rFonts w:ascii="Times New Roman" w:hAnsi="Times New Roman"/>
          <w:sz w:val="24"/>
          <w:szCs w:val="24"/>
          <w:lang w:val="hr-HR"/>
        </w:rPr>
        <w:t>, 98/19</w:t>
      </w:r>
      <w:r w:rsidRPr="00C75A28">
        <w:rPr>
          <w:rFonts w:ascii="Times New Roman" w:hAnsi="Times New Roman"/>
          <w:sz w:val="24"/>
          <w:szCs w:val="24"/>
        </w:rPr>
        <w:t>)</w:t>
      </w:r>
      <w:bookmarkEnd w:id="10"/>
      <w:r w:rsidRPr="00C75A28">
        <w:rPr>
          <w:rFonts w:ascii="Times New Roman" w:hAnsi="Times New Roman"/>
          <w:sz w:val="24"/>
          <w:szCs w:val="24"/>
        </w:rPr>
        <w:t>,</w:t>
      </w:r>
    </w:p>
    <w:p w14:paraId="26147C85"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19" w:history="1">
        <w:r w:rsidRPr="00C75A28">
          <w:rPr>
            <w:rStyle w:val="Hiperveza"/>
            <w:rFonts w:ascii="Times New Roman" w:hAnsi="Times New Roman"/>
            <w:color w:val="auto"/>
            <w:sz w:val="24"/>
            <w:szCs w:val="24"/>
            <w:u w:val="none"/>
          </w:rPr>
          <w:t>Zakon o javnoj nabavi</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120/16</w:t>
      </w:r>
      <w:r w:rsidRPr="00C75A28">
        <w:rPr>
          <w:rFonts w:ascii="Times New Roman" w:hAnsi="Times New Roman"/>
          <w:color w:val="000000"/>
          <w:sz w:val="24"/>
          <w:szCs w:val="24"/>
          <w:lang w:val="hr-HR"/>
        </w:rPr>
        <w:t>, 114/22</w:t>
      </w:r>
      <w:r w:rsidRPr="00C75A28">
        <w:rPr>
          <w:rFonts w:ascii="Times New Roman" w:hAnsi="Times New Roman"/>
          <w:color w:val="000000"/>
          <w:sz w:val="24"/>
          <w:szCs w:val="24"/>
        </w:rPr>
        <w:t>),</w:t>
      </w:r>
    </w:p>
    <w:p w14:paraId="7AF9B9B4"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0" w:history="1">
        <w:r w:rsidRPr="00C75A28">
          <w:rPr>
            <w:rStyle w:val="Hiperveza"/>
            <w:rFonts w:ascii="Times New Roman" w:hAnsi="Times New Roman"/>
            <w:color w:val="auto"/>
            <w:sz w:val="24"/>
            <w:szCs w:val="24"/>
            <w:u w:val="none"/>
          </w:rPr>
          <w:t>Zakon o javno-privatnom partnerstvu</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78/12, 152/14, 114/18),</w:t>
      </w:r>
    </w:p>
    <w:p w14:paraId="595621DB"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1" w:history="1">
        <w:r w:rsidRPr="00C75A28">
          <w:rPr>
            <w:rStyle w:val="Hiperveza"/>
            <w:rFonts w:ascii="Times New Roman" w:hAnsi="Times New Roman"/>
            <w:color w:val="auto"/>
            <w:sz w:val="24"/>
            <w:szCs w:val="24"/>
            <w:u w:val="none"/>
          </w:rPr>
          <w:t>Zakon o komunalnom gospodarstvu</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68/18, 110/18</w:t>
      </w:r>
      <w:r w:rsidRPr="00C75A28">
        <w:rPr>
          <w:rFonts w:ascii="Times New Roman" w:hAnsi="Times New Roman"/>
          <w:color w:val="000000"/>
          <w:sz w:val="24"/>
          <w:szCs w:val="24"/>
          <w:lang w:val="hr-HR"/>
        </w:rPr>
        <w:t>, 32/20,145/24</w:t>
      </w:r>
      <w:r w:rsidRPr="00C75A28">
        <w:rPr>
          <w:rFonts w:ascii="Times New Roman" w:hAnsi="Times New Roman"/>
          <w:color w:val="000000"/>
          <w:sz w:val="24"/>
          <w:szCs w:val="24"/>
        </w:rPr>
        <w:t>),</w:t>
      </w:r>
    </w:p>
    <w:p w14:paraId="585DA4F3"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22" w:history="1">
        <w:r w:rsidRPr="00C75A28">
          <w:rPr>
            <w:rStyle w:val="Hiperveza"/>
            <w:rFonts w:ascii="Times New Roman" w:hAnsi="Times New Roman"/>
            <w:color w:val="auto"/>
            <w:sz w:val="24"/>
            <w:szCs w:val="24"/>
            <w:u w:val="none"/>
          </w:rPr>
          <w:t>Zakon o koncesijama</w:t>
        </w:r>
      </w:hyperlink>
      <w:r w:rsidRPr="00C75A28">
        <w:rPr>
          <w:rFonts w:ascii="Times New Roman" w:hAnsi="Times New Roman"/>
          <w:color w:val="000000"/>
          <w:sz w:val="24"/>
          <w:szCs w:val="24"/>
        </w:rPr>
        <w:t xml:space="preserve"> (»Narodne novine«, broj </w:t>
      </w:r>
      <w:r w:rsidRPr="00C75A28">
        <w:rPr>
          <w:rFonts w:ascii="Times New Roman" w:hAnsi="Times New Roman"/>
          <w:color w:val="000000"/>
          <w:sz w:val="24"/>
          <w:szCs w:val="24"/>
          <w:lang w:val="hr-HR"/>
        </w:rPr>
        <w:t xml:space="preserve">67/17, </w:t>
      </w:r>
      <w:r w:rsidRPr="00C75A28">
        <w:rPr>
          <w:rFonts w:ascii="Times New Roman" w:hAnsi="Times New Roman"/>
          <w:sz w:val="24"/>
          <w:szCs w:val="24"/>
          <w:lang w:val="hr-HR"/>
        </w:rPr>
        <w:t>107/20</w:t>
      </w:r>
      <w:r w:rsidRPr="00C75A28">
        <w:rPr>
          <w:rFonts w:ascii="Times New Roman" w:hAnsi="Times New Roman"/>
          <w:sz w:val="24"/>
          <w:szCs w:val="24"/>
        </w:rPr>
        <w:t>),</w:t>
      </w:r>
    </w:p>
    <w:bookmarkStart w:id="11" w:name="_Hlk23934004"/>
    <w:p w14:paraId="1B8DE8A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"https://www.zakon.hr/z/132/Zakon-o-lokalnoj-i-podru%C4%8Dnoj-(regionalnoj)-samoupravi" </w:instrText>
      </w:r>
      <w:r w:rsidRPr="00C75A28">
        <w:fldChar w:fldCharType="separate"/>
      </w:r>
      <w:r w:rsidRPr="00C75A28">
        <w:rPr>
          <w:rStyle w:val="Hiperveza"/>
          <w:rFonts w:ascii="Times New Roman" w:hAnsi="Times New Roman"/>
          <w:color w:val="auto"/>
          <w:sz w:val="24"/>
          <w:szCs w:val="24"/>
          <w:u w:val="none"/>
        </w:rPr>
        <w:t>Zakon o lokalnoj i područnoj</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(regionalnoj) samoupravi (»Narodne novine«, broj 33/01, 60/01, 129/05, 109/07, 125/08, 36/09, 150/11, 144/12, 19/13, 137/15, 123/17</w:t>
      </w:r>
      <w:r w:rsidRPr="00C75A28">
        <w:rPr>
          <w:rFonts w:ascii="Times New Roman" w:hAnsi="Times New Roman"/>
          <w:color w:val="000000"/>
          <w:sz w:val="24"/>
          <w:szCs w:val="24"/>
          <w:lang w:val="hr-HR"/>
        </w:rPr>
        <w:t>, 98/19, 144/20</w:t>
      </w:r>
      <w:r w:rsidRPr="00C75A28">
        <w:rPr>
          <w:rFonts w:ascii="Times New Roman" w:hAnsi="Times New Roman"/>
          <w:color w:val="000000"/>
          <w:sz w:val="24"/>
          <w:szCs w:val="24"/>
        </w:rPr>
        <w:t>)</w:t>
      </w:r>
      <w:bookmarkEnd w:id="11"/>
      <w:r w:rsidRPr="00C75A28">
        <w:rPr>
          <w:rFonts w:ascii="Times New Roman" w:hAnsi="Times New Roman"/>
          <w:color w:val="000000"/>
          <w:sz w:val="24"/>
          <w:szCs w:val="24"/>
        </w:rPr>
        <w:t>,</w:t>
      </w:r>
    </w:p>
    <w:p w14:paraId="2E240BFE"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3" w:history="1">
        <w:r w:rsidRPr="00C75A28">
          <w:rPr>
            <w:rStyle w:val="Hiperveza"/>
            <w:rFonts w:ascii="Times New Roman" w:hAnsi="Times New Roman"/>
            <w:color w:val="auto"/>
            <w:sz w:val="24"/>
            <w:szCs w:val="24"/>
            <w:u w:val="none"/>
          </w:rPr>
          <w:t>Zakon o najmu stanova</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91/96, 48/98, 66/98, 22/06, 68/18</w:t>
      </w:r>
      <w:r w:rsidRPr="00C75A28">
        <w:rPr>
          <w:rFonts w:ascii="Times New Roman" w:hAnsi="Times New Roman"/>
          <w:color w:val="000000"/>
          <w:sz w:val="24"/>
          <w:szCs w:val="24"/>
          <w:lang w:val="hr-HR"/>
        </w:rPr>
        <w:t>, 105/20</w:t>
      </w:r>
      <w:r w:rsidRPr="00C75A28">
        <w:rPr>
          <w:rFonts w:ascii="Times New Roman" w:hAnsi="Times New Roman"/>
          <w:color w:val="000000"/>
          <w:sz w:val="24"/>
          <w:szCs w:val="24"/>
        </w:rPr>
        <w:t>),</w:t>
      </w:r>
    </w:p>
    <w:bookmarkStart w:id="12" w:name="_Hlk23934384"/>
    <w:p w14:paraId="37ECCC44"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"https://www.zakon.hr/z/130/Zakon-o-naknadi-za-imovinu-oduzetu-za-vrijeme-jugoslavenske-komunisti%C4%8Dke-vladavine" </w:instrText>
      </w:r>
      <w:r w:rsidRPr="00C75A28">
        <w:fldChar w:fldCharType="separate"/>
      </w:r>
      <w:r w:rsidRPr="00C75A28">
        <w:rPr>
          <w:rStyle w:val="Hiperveza"/>
          <w:rFonts w:ascii="Times New Roman" w:hAnsi="Times New Roman"/>
          <w:color w:val="auto"/>
          <w:sz w:val="24"/>
          <w:szCs w:val="24"/>
          <w:u w:val="none"/>
        </w:rPr>
        <w:t>Zakon o naknadi za imovinu oduzetu za vrijeme jugoslavenske komunističke vladavine</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(»Narodne novine«, broj 92/96, 39/99, 42/99, 92/99, 43/00, 131/00, 131/00, 27/01, 34/01, 65/01, 118/01, 80/02, 81/02</w:t>
      </w:r>
      <w:r w:rsidRPr="00C75A28">
        <w:rPr>
          <w:rFonts w:ascii="Times New Roman" w:hAnsi="Times New Roman"/>
          <w:color w:val="000000"/>
          <w:sz w:val="24"/>
          <w:szCs w:val="24"/>
          <w:lang w:val="hr-HR"/>
        </w:rPr>
        <w:t>, 98/19</w:t>
      </w:r>
      <w:r w:rsidRPr="00C75A28">
        <w:rPr>
          <w:rFonts w:ascii="Times New Roman" w:hAnsi="Times New Roman"/>
          <w:color w:val="000000"/>
          <w:sz w:val="24"/>
          <w:szCs w:val="24"/>
        </w:rPr>
        <w:t>),</w:t>
      </w:r>
    </w:p>
    <w:p w14:paraId="1265210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4" w:history="1">
        <w:r w:rsidRPr="00C75A28">
          <w:rPr>
            <w:rStyle w:val="Hiperveza"/>
            <w:rFonts w:ascii="Times New Roman" w:hAnsi="Times New Roman"/>
            <w:bCs/>
            <w:color w:val="auto"/>
            <w:sz w:val="24"/>
            <w:szCs w:val="24"/>
            <w:u w:val="none"/>
          </w:rPr>
          <w:t>Zakon o središnjem registru državne imovine</w:t>
        </w:r>
      </w:hyperlink>
      <w:r w:rsidRPr="00C75A28">
        <w:rPr>
          <w:rFonts w:ascii="Times New Roman" w:hAnsi="Times New Roman"/>
          <w:bCs/>
          <w:sz w:val="24"/>
          <w:szCs w:val="24"/>
        </w:rPr>
        <w:t xml:space="preserve"> </w:t>
      </w:r>
      <w:r w:rsidRPr="00C75A28">
        <w:rPr>
          <w:rFonts w:ascii="Times New Roman" w:hAnsi="Times New Roman"/>
          <w:sz w:val="24"/>
          <w:szCs w:val="24"/>
        </w:rPr>
        <w:t>(»Narodne novine« broj 112/18)</w:t>
      </w:r>
      <w:r w:rsidRPr="00C75A28">
        <w:rPr>
          <w:rFonts w:ascii="Times New Roman" w:hAnsi="Times New Roman"/>
          <w:sz w:val="24"/>
          <w:szCs w:val="24"/>
          <w:lang w:val="hr-HR"/>
        </w:rPr>
        <w:t>,</w:t>
      </w:r>
    </w:p>
    <w:bookmarkEnd w:id="12"/>
    <w:p w14:paraId="4CAFBDBD"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fldChar w:fldCharType="begin"/>
      </w:r>
      <w:r w:rsidRPr="00C75A28">
        <w:rPr>
          <w:rFonts w:ascii="Times New Roman" w:hAnsi="Times New Roman"/>
        </w:rPr>
        <w:instrText xml:space="preserve"> HYPERLINK "https://www.zakon.hr/z/334/Zakon-o-obrani" </w:instrText>
      </w:r>
      <w:r w:rsidRPr="00C75A28">
        <w:fldChar w:fldCharType="separate"/>
      </w:r>
      <w:r w:rsidRPr="00C75A28">
        <w:rPr>
          <w:rStyle w:val="Hiperveza"/>
          <w:rFonts w:ascii="Times New Roman" w:hAnsi="Times New Roman"/>
          <w:color w:val="auto"/>
          <w:sz w:val="24"/>
          <w:szCs w:val="24"/>
          <w:u w:val="none"/>
        </w:rPr>
        <w:t>Zakon o obrani</w:t>
      </w:r>
      <w:r w:rsidRPr="00C75A28">
        <w:rPr>
          <w:rStyle w:val="Hiperveza"/>
          <w:rFonts w:ascii="Times New Roman" w:hAnsi="Times New Roman"/>
          <w:color w:val="auto"/>
          <w:sz w:val="24"/>
          <w:szCs w:val="24"/>
          <w:u w:val="none"/>
        </w:rPr>
        <w:fldChar w:fldCharType="end"/>
      </w:r>
      <w:r w:rsidRPr="00C75A28">
        <w:rPr>
          <w:rFonts w:ascii="Times New Roman" w:hAnsi="Times New Roman"/>
          <w:color w:val="000000"/>
          <w:sz w:val="24"/>
          <w:szCs w:val="24"/>
        </w:rPr>
        <w:t xml:space="preserve"> (»Narodne novine«, broj 73/13, 75/15, 27/16</w:t>
      </w:r>
      <w:r w:rsidRPr="00C75A28">
        <w:rPr>
          <w:rFonts w:ascii="Times New Roman" w:hAnsi="Times New Roman"/>
          <w:sz w:val="24"/>
          <w:szCs w:val="24"/>
        </w:rPr>
        <w:t>, 110/17, 30/18</w:t>
      </w:r>
      <w:r w:rsidRPr="00C75A28">
        <w:rPr>
          <w:rFonts w:ascii="Times New Roman" w:hAnsi="Times New Roman"/>
          <w:sz w:val="24"/>
          <w:szCs w:val="24"/>
          <w:lang w:val="hr-HR"/>
        </w:rPr>
        <w:t>, 70/19, 155/23</w:t>
      </w:r>
      <w:r w:rsidRPr="00C75A28">
        <w:rPr>
          <w:rFonts w:ascii="Times New Roman" w:hAnsi="Times New Roman"/>
          <w:sz w:val="24"/>
          <w:szCs w:val="24"/>
        </w:rPr>
        <w:t>),</w:t>
      </w:r>
    </w:p>
    <w:p w14:paraId="0D0ED31B"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5" w:history="1">
        <w:r w:rsidRPr="00C75A28">
          <w:rPr>
            <w:rStyle w:val="Hiperveza"/>
            <w:rFonts w:ascii="Times New Roman" w:hAnsi="Times New Roman"/>
            <w:color w:val="auto"/>
            <w:sz w:val="24"/>
            <w:szCs w:val="24"/>
            <w:u w:val="none"/>
          </w:rPr>
          <w:t>Zakon o obveznim odnosima</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35/05, 41/08, 125/11, 78/15, 29/18, 126/21, 114/22, 156/22</w:t>
      </w:r>
      <w:r w:rsidRPr="00C75A28">
        <w:rPr>
          <w:rFonts w:ascii="Times New Roman" w:hAnsi="Times New Roman"/>
          <w:color w:val="000000"/>
          <w:sz w:val="24"/>
          <w:szCs w:val="24"/>
          <w:lang w:val="hr-HR"/>
        </w:rPr>
        <w:t>, 155/23</w:t>
      </w:r>
      <w:r w:rsidRPr="00C75A28">
        <w:rPr>
          <w:rFonts w:ascii="Times New Roman" w:hAnsi="Times New Roman"/>
          <w:color w:val="000000"/>
          <w:sz w:val="24"/>
          <w:szCs w:val="24"/>
        </w:rPr>
        <w:t>),</w:t>
      </w:r>
    </w:p>
    <w:bookmarkStart w:id="13" w:name="_Hlk23934458"/>
    <w:p w14:paraId="0CC5655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"https://www.zakon.hr/z/133/Zakon-o-poljoprivrednom-zemlji%C5%A1tu" </w:instrText>
      </w:r>
      <w:r w:rsidRPr="00C75A28">
        <w:fldChar w:fldCharType="separate"/>
      </w:r>
      <w:r w:rsidRPr="00C75A28">
        <w:rPr>
          <w:rStyle w:val="Hiperveza"/>
          <w:rFonts w:ascii="Times New Roman" w:hAnsi="Times New Roman"/>
          <w:color w:val="auto"/>
          <w:sz w:val="24"/>
          <w:szCs w:val="24"/>
          <w:u w:val="none"/>
        </w:rPr>
        <w:t>Zakon o poljoprivrednom zemljištu</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(»Narodne novine«, broj 20/18, 115/18</w:t>
      </w:r>
      <w:r w:rsidRPr="00C75A28">
        <w:rPr>
          <w:rFonts w:ascii="Times New Roman" w:hAnsi="Times New Roman"/>
          <w:color w:val="000000"/>
          <w:sz w:val="24"/>
          <w:szCs w:val="24"/>
          <w:lang w:val="hr-HR"/>
        </w:rPr>
        <w:t>, 98/19, 57/22</w:t>
      </w:r>
      <w:r w:rsidRPr="00C75A28">
        <w:rPr>
          <w:rFonts w:ascii="Times New Roman" w:hAnsi="Times New Roman"/>
          <w:color w:val="000000"/>
          <w:sz w:val="24"/>
          <w:szCs w:val="24"/>
        </w:rPr>
        <w:t>),</w:t>
      </w:r>
      <w:bookmarkEnd w:id="13"/>
    </w:p>
    <w:p w14:paraId="0BCC71E0"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6" w:history="1">
        <w:r w:rsidRPr="00C75A28">
          <w:rPr>
            <w:rStyle w:val="Hiperveza"/>
            <w:rFonts w:ascii="Times New Roman" w:hAnsi="Times New Roman"/>
            <w:color w:val="auto"/>
            <w:sz w:val="24"/>
            <w:szCs w:val="24"/>
            <w:u w:val="none"/>
          </w:rPr>
          <w:t>Zakon o poslovima i djelatnostima prostornog uređenja i gradnje</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78/15, 118/18</w:t>
      </w:r>
      <w:r w:rsidRPr="00C75A28">
        <w:rPr>
          <w:rFonts w:ascii="Times New Roman" w:hAnsi="Times New Roman"/>
          <w:color w:val="000000"/>
          <w:sz w:val="24"/>
          <w:szCs w:val="24"/>
          <w:lang w:val="hr-HR"/>
        </w:rPr>
        <w:t>, 110/19</w:t>
      </w:r>
      <w:r w:rsidRPr="00C75A28">
        <w:rPr>
          <w:rFonts w:ascii="Times New Roman" w:hAnsi="Times New Roman"/>
          <w:color w:val="000000"/>
          <w:sz w:val="24"/>
          <w:szCs w:val="24"/>
        </w:rPr>
        <w:t>),</w:t>
      </w:r>
    </w:p>
    <w:p w14:paraId="3D39609D"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7" w:history="1">
        <w:r w:rsidRPr="00C75A28">
          <w:rPr>
            <w:rStyle w:val="Hiperveza"/>
            <w:rFonts w:ascii="Times New Roman" w:hAnsi="Times New Roman"/>
            <w:color w:val="auto"/>
            <w:sz w:val="24"/>
            <w:szCs w:val="24"/>
            <w:u w:val="none"/>
          </w:rPr>
          <w:t>Zakon o postupanju s nezakonito izgrađenim zgradama</w:t>
        </w:r>
      </w:hyperlink>
      <w:r w:rsidRPr="00C75A28">
        <w:rPr>
          <w:rFonts w:ascii="Times New Roman" w:hAnsi="Times New Roman"/>
          <w:color w:val="000000"/>
          <w:sz w:val="24"/>
          <w:szCs w:val="24"/>
        </w:rPr>
        <w:t xml:space="preserve"> (»Narodne novine«, broj 86/12, 143/13, 65/17, 14/19</w:t>
      </w:r>
      <w:r w:rsidRPr="00C75A28">
        <w:rPr>
          <w:rFonts w:ascii="Times New Roman" w:hAnsi="Times New Roman"/>
          <w:sz w:val="24"/>
          <w:szCs w:val="24"/>
        </w:rPr>
        <w:t>),</w:t>
      </w:r>
    </w:p>
    <w:p w14:paraId="5D3C3063"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28" w:history="1">
        <w:r w:rsidRPr="00C75A28">
          <w:rPr>
            <w:rStyle w:val="Hiperveza"/>
            <w:rFonts w:ascii="Times New Roman" w:hAnsi="Times New Roman"/>
            <w:color w:val="auto"/>
            <w:sz w:val="24"/>
            <w:szCs w:val="24"/>
            <w:u w:val="none"/>
          </w:rPr>
          <w:t>Zakon o postupku oduzimanja imovinske koristi ostvarene kaznenim djelom i prekršajem</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145/10</w:t>
      </w:r>
      <w:r w:rsidRPr="00C75A28">
        <w:rPr>
          <w:rFonts w:ascii="Times New Roman" w:hAnsi="Times New Roman"/>
          <w:sz w:val="24"/>
          <w:szCs w:val="24"/>
        </w:rPr>
        <w:t>, 70/17</w:t>
      </w:r>
      <w:r w:rsidRPr="00C75A28">
        <w:rPr>
          <w:rFonts w:ascii="Times New Roman" w:hAnsi="Times New Roman"/>
          <w:color w:val="000000"/>
          <w:sz w:val="24"/>
          <w:szCs w:val="24"/>
        </w:rPr>
        <w:t>),</w:t>
      </w:r>
    </w:p>
    <w:p w14:paraId="69193F7F"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29" w:history="1">
        <w:r w:rsidRPr="00C75A28">
          <w:rPr>
            <w:rStyle w:val="Hiperveza"/>
            <w:rFonts w:ascii="Times New Roman" w:hAnsi="Times New Roman"/>
            <w:bCs/>
            <w:color w:val="auto"/>
            <w:sz w:val="24"/>
            <w:szCs w:val="24"/>
            <w:u w:val="none"/>
          </w:rPr>
          <w:t>Zakon o poticanju ulaganja</w:t>
        </w:r>
        <w:r w:rsidRPr="00C75A28">
          <w:rPr>
            <w:rStyle w:val="Hiperveza"/>
            <w:rFonts w:ascii="Times New Roman" w:hAnsi="Times New Roman"/>
            <w:color w:val="auto"/>
            <w:sz w:val="18"/>
            <w:szCs w:val="18"/>
            <w:u w:val="none"/>
            <w:shd w:val="clear" w:color="auto" w:fill="FFFFFF"/>
          </w:rPr>
          <w:t xml:space="preserve"> </w:t>
        </w:r>
        <w:r w:rsidRPr="00C75A28">
          <w:rPr>
            <w:rStyle w:val="Hiperveza"/>
            <w:rFonts w:ascii="Times New Roman" w:hAnsi="Times New Roman"/>
            <w:color w:val="auto"/>
            <w:sz w:val="24"/>
            <w:szCs w:val="24"/>
            <w:u w:val="none"/>
          </w:rPr>
          <w:t xml:space="preserve">(»Narodne novine«, broj </w:t>
        </w:r>
        <w:r w:rsidRPr="00C75A28">
          <w:rPr>
            <w:rStyle w:val="Hiperveza"/>
            <w:rFonts w:ascii="Times New Roman" w:hAnsi="Times New Roman"/>
            <w:color w:val="auto"/>
            <w:sz w:val="24"/>
            <w:szCs w:val="24"/>
            <w:u w:val="none"/>
            <w:lang w:val="hr-HR"/>
          </w:rPr>
          <w:t>63/22,136/24</w:t>
        </w:r>
        <w:r w:rsidRPr="00C75A28">
          <w:rPr>
            <w:rStyle w:val="Hiperveza"/>
            <w:rFonts w:ascii="Times New Roman" w:hAnsi="Times New Roman"/>
            <w:color w:val="auto"/>
            <w:sz w:val="24"/>
            <w:szCs w:val="24"/>
            <w:u w:val="none"/>
          </w:rPr>
          <w:t>)</w:t>
        </w:r>
      </w:hyperlink>
      <w:r w:rsidRPr="00C75A28">
        <w:rPr>
          <w:rFonts w:ascii="Times New Roman" w:hAnsi="Times New Roman"/>
          <w:sz w:val="24"/>
          <w:szCs w:val="24"/>
        </w:rPr>
        <w:t>,</w:t>
      </w:r>
    </w:p>
    <w:bookmarkStart w:id="14" w:name="_Hlk24003548"/>
    <w:p w14:paraId="08A5DCCE"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"https://www.zakon.hr/z/973/Zakon-o-hrvatskim-braniteljima-iz-Domovinskog-rata-i-članovima-njihovih-obitelji-"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hrvatskim braniteljima iz Domovinskog rata i članovima njihovih obitelji (»Narodne novine«, broj </w:t>
      </w:r>
      <w:r w:rsidRPr="00C75A28">
        <w:rPr>
          <w:rStyle w:val="Hiperveza"/>
          <w:rFonts w:ascii="Times New Roman" w:hAnsi="Times New Roman"/>
          <w:color w:val="auto"/>
          <w:sz w:val="24"/>
          <w:szCs w:val="24"/>
          <w:u w:val="none"/>
          <w:lang w:val="hr-HR"/>
        </w:rPr>
        <w:t>121/17</w:t>
      </w:r>
      <w:r w:rsidRPr="00C75A28">
        <w:rPr>
          <w:rStyle w:val="Hiperveza"/>
          <w:rFonts w:ascii="Times New Roman" w:hAnsi="Times New Roman"/>
          <w:color w:val="auto"/>
          <w:sz w:val="24"/>
          <w:szCs w:val="24"/>
          <w:u w:val="none"/>
        </w:rPr>
        <w:t xml:space="preserve">, </w:t>
      </w:r>
      <w:r w:rsidRPr="00C75A28">
        <w:rPr>
          <w:rStyle w:val="Hiperveza"/>
          <w:rFonts w:ascii="Times New Roman" w:hAnsi="Times New Roman"/>
          <w:color w:val="auto"/>
          <w:sz w:val="24"/>
          <w:szCs w:val="24"/>
          <w:u w:val="none"/>
          <w:lang w:val="hr-HR"/>
        </w:rPr>
        <w:t>98/19, 84/21, 156/23),</w:t>
      </w:r>
      <w:r w:rsidRPr="00C75A28">
        <w:rPr>
          <w:rFonts w:ascii="Times New Roman" w:hAnsi="Times New Roman"/>
          <w:sz w:val="24"/>
          <w:szCs w:val="24"/>
        </w:rPr>
        <w:fldChar w:fldCharType="end"/>
      </w:r>
    </w:p>
    <w:bookmarkEnd w:id="14"/>
    <w:p w14:paraId="5E14935D"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"https://www.zakon.hr/z/804/Zakon-o-procjeni-vrijednosti-nekretnina" </w:instrText>
      </w:r>
      <w:r w:rsidRPr="00C75A28">
        <w:fldChar w:fldCharType="separate"/>
      </w:r>
      <w:r w:rsidRPr="00C75A28">
        <w:rPr>
          <w:rStyle w:val="Hiperveza"/>
          <w:rFonts w:ascii="Times New Roman" w:hAnsi="Times New Roman"/>
          <w:color w:val="auto"/>
          <w:sz w:val="24"/>
          <w:szCs w:val="24"/>
          <w:u w:val="none"/>
        </w:rPr>
        <w:t>Zakon o procjeni vrijednosti nekretnina</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w:t>
      </w:r>
      <w:r w:rsidRPr="00C75A28">
        <w:rPr>
          <w:rFonts w:ascii="Times New Roman" w:hAnsi="Times New Roman"/>
          <w:color w:val="000000"/>
          <w:sz w:val="24"/>
          <w:szCs w:val="24"/>
        </w:rPr>
        <w:t>(»Narodne novine«, broj 78/15),</w:t>
      </w:r>
    </w:p>
    <w:p w14:paraId="56665065"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30" w:history="1">
        <w:r w:rsidRPr="00C75A28">
          <w:rPr>
            <w:rStyle w:val="Hiperveza"/>
            <w:rFonts w:ascii="Times New Roman" w:hAnsi="Times New Roman"/>
            <w:color w:val="auto"/>
            <w:sz w:val="24"/>
            <w:szCs w:val="24"/>
            <w:u w:val="none"/>
          </w:rPr>
          <w:t>Zakon o prodaji stanova na kojima postoji stanarsko pravo</w:t>
        </w:r>
      </w:hyperlink>
      <w:r w:rsidRPr="00C75A28">
        <w:rPr>
          <w:rFonts w:ascii="Times New Roman" w:hAnsi="Times New Roman"/>
          <w:color w:val="000000"/>
          <w:sz w:val="24"/>
          <w:szCs w:val="24"/>
        </w:rPr>
        <w:t xml:space="preserve"> (»Narodne novine«, broj 43/92, 69/92, 87/92, 25/93, 26/93, 48/93, 02/94, 44/94, 47/94, 58/95, 103/95, 11/96, 76/96, 111/96, 11/97, 103/97, 119/97, 68/98, 163/98, 22/99, 96/99, 120/00, 94/01, 78/02),</w:t>
      </w:r>
    </w:p>
    <w:p w14:paraId="2E2704F7"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"https://www.zakon.hr/z/283/Zakon-o-prora%C4%8Dunu"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Zakon o proračunu (»Narodne novine«, broj </w:t>
      </w:r>
      <w:r w:rsidRPr="00C75A28">
        <w:rPr>
          <w:rStyle w:val="Hiperveza"/>
          <w:rFonts w:ascii="Times New Roman" w:hAnsi="Times New Roman"/>
          <w:color w:val="auto"/>
          <w:sz w:val="24"/>
          <w:szCs w:val="24"/>
          <w:u w:val="none"/>
          <w:lang w:val="hr-HR"/>
        </w:rPr>
        <w:t>144/21</w:t>
      </w:r>
      <w:r w:rsidRPr="00C75A28">
        <w:rPr>
          <w:rStyle w:val="Hiperveza"/>
          <w:rFonts w:ascii="Times New Roman" w:hAnsi="Times New Roman"/>
          <w:color w:val="auto"/>
          <w:sz w:val="24"/>
          <w:szCs w:val="24"/>
          <w:u w:val="none"/>
        </w:rPr>
        <w:t>),</w:t>
      </w:r>
    </w:p>
    <w:bookmarkStart w:id="15" w:name="_Hlk23934621"/>
    <w:p w14:paraId="29F63C24"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31" w:history="1">
        <w:r w:rsidRPr="00C75A28">
          <w:rPr>
            <w:rStyle w:val="Hiperveza"/>
            <w:rFonts w:ascii="Times New Roman" w:hAnsi="Times New Roman"/>
            <w:color w:val="auto"/>
            <w:sz w:val="24"/>
            <w:szCs w:val="24"/>
            <w:u w:val="none"/>
          </w:rPr>
          <w:t>Zakon o prostornom uređenju</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153/13, 65/17, 114/18, 39/19, 98/19, 67/23</w:t>
      </w:r>
      <w:r w:rsidRPr="00C75A28">
        <w:rPr>
          <w:rFonts w:ascii="Times New Roman" w:hAnsi="Times New Roman"/>
          <w:sz w:val="24"/>
          <w:szCs w:val="24"/>
        </w:rPr>
        <w:t>),</w:t>
      </w:r>
    </w:p>
    <w:bookmarkStart w:id="16" w:name="_Hlk23934672"/>
    <w:bookmarkEnd w:id="15"/>
    <w:p w14:paraId="666E04B2"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fldChar w:fldCharType="begin"/>
      </w:r>
      <w:r w:rsidRPr="00C75A28">
        <w:rPr>
          <w:rFonts w:ascii="Times New Roman" w:hAnsi="Times New Roman"/>
          <w:sz w:val="24"/>
          <w:szCs w:val="24"/>
        </w:rPr>
        <w:instrText xml:space="preserve"> HYPERLINK "https://www.zakon.hr/z/390/Zakon-o-rudarstvu" </w:instrText>
      </w:r>
      <w:r w:rsidRPr="00C75A28">
        <w:fldChar w:fldCharType="separate"/>
      </w:r>
      <w:r w:rsidRPr="00C75A28">
        <w:rPr>
          <w:rStyle w:val="Hiperveza"/>
          <w:rFonts w:ascii="Times New Roman" w:hAnsi="Times New Roman"/>
          <w:color w:val="auto"/>
          <w:sz w:val="24"/>
          <w:szCs w:val="24"/>
          <w:u w:val="none"/>
        </w:rPr>
        <w:t>Zakon o rudarstvu</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(»Narodne novine«, broj 56/13, 14/14, 52/18, 115/18</w:t>
      </w:r>
      <w:r w:rsidRPr="00C75A28">
        <w:rPr>
          <w:rFonts w:ascii="Times New Roman" w:hAnsi="Times New Roman"/>
          <w:sz w:val="24"/>
          <w:szCs w:val="24"/>
          <w:lang w:val="hr-HR"/>
        </w:rPr>
        <w:t>, 98/19,83/23</w:t>
      </w:r>
      <w:r w:rsidRPr="00C75A28">
        <w:rPr>
          <w:rFonts w:ascii="Times New Roman" w:hAnsi="Times New Roman"/>
          <w:sz w:val="24"/>
          <w:szCs w:val="24"/>
        </w:rPr>
        <w:t>),</w:t>
      </w:r>
    </w:p>
    <w:p w14:paraId="25B715C7"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2" w:history="1">
        <w:r w:rsidRPr="00C75A28">
          <w:rPr>
            <w:rStyle w:val="Hiperveza"/>
            <w:rFonts w:ascii="Times New Roman" w:hAnsi="Times New Roman"/>
            <w:color w:val="auto"/>
            <w:sz w:val="24"/>
            <w:szCs w:val="24"/>
            <w:u w:val="none"/>
          </w:rPr>
          <w:t>Zakon o istraživanju i eksploataciji ugljikovodika</w:t>
        </w:r>
      </w:hyperlink>
      <w:r w:rsidRPr="00C75A28">
        <w:rPr>
          <w:rFonts w:ascii="Times New Roman" w:hAnsi="Times New Roman"/>
          <w:sz w:val="24"/>
          <w:szCs w:val="24"/>
        </w:rPr>
        <w:t xml:space="preserve"> (»Narodne novine«, broj 52/18, 52/19, 30/21),</w:t>
      </w:r>
      <w:bookmarkStart w:id="17" w:name="_Hlk23934893"/>
      <w:bookmarkEnd w:id="16"/>
    </w:p>
    <w:p w14:paraId="7BCB4975"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3" w:history="1">
        <w:r w:rsidRPr="00C75A28">
          <w:rPr>
            <w:rStyle w:val="Hiperveza"/>
            <w:rFonts w:ascii="Times New Roman" w:hAnsi="Times New Roman"/>
            <w:color w:val="auto"/>
            <w:sz w:val="24"/>
            <w:szCs w:val="24"/>
            <w:u w:val="none"/>
          </w:rPr>
          <w:t>Zakon o sustavu unutarnjih kontrola u javnom sektoru</w:t>
        </w:r>
      </w:hyperlink>
      <w:r w:rsidRPr="00C75A28">
        <w:rPr>
          <w:rFonts w:ascii="Times New Roman" w:hAnsi="Times New Roman"/>
          <w:sz w:val="24"/>
          <w:szCs w:val="24"/>
        </w:rPr>
        <w:t xml:space="preserve"> (»Narodne novine«, broj 78/15</w:t>
      </w:r>
      <w:r w:rsidRPr="00C75A28">
        <w:rPr>
          <w:rFonts w:ascii="Times New Roman" w:hAnsi="Times New Roman"/>
          <w:sz w:val="24"/>
          <w:szCs w:val="24"/>
          <w:lang w:val="hr-HR"/>
        </w:rPr>
        <w:t>, 102/19</w:t>
      </w:r>
      <w:r w:rsidRPr="00C75A28">
        <w:rPr>
          <w:rFonts w:ascii="Times New Roman" w:hAnsi="Times New Roman"/>
          <w:sz w:val="24"/>
          <w:szCs w:val="24"/>
        </w:rPr>
        <w:t>)</w:t>
      </w:r>
      <w:bookmarkEnd w:id="17"/>
      <w:r w:rsidRPr="00C75A28">
        <w:rPr>
          <w:rFonts w:ascii="Times New Roman" w:hAnsi="Times New Roman"/>
          <w:sz w:val="24"/>
          <w:szCs w:val="24"/>
        </w:rPr>
        <w:t>,</w:t>
      </w:r>
    </w:p>
    <w:p w14:paraId="40CE095C"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4" w:history="1">
        <w:r w:rsidRPr="00C75A28">
          <w:rPr>
            <w:rStyle w:val="Hiperveza"/>
            <w:rFonts w:ascii="Times New Roman" w:hAnsi="Times New Roman"/>
            <w:color w:val="auto"/>
            <w:sz w:val="24"/>
            <w:szCs w:val="24"/>
            <w:u w:val="none"/>
          </w:rPr>
          <w:t>Zakona o sustavu strateškog planiranja i upravljanja razvojem Republike Hrvatske (»Narodne novine«, br</w:t>
        </w:r>
        <w:r w:rsidRPr="00C75A28">
          <w:rPr>
            <w:rStyle w:val="Hiperveza"/>
            <w:rFonts w:ascii="Times New Roman" w:hAnsi="Times New Roman"/>
            <w:color w:val="auto"/>
            <w:sz w:val="24"/>
            <w:szCs w:val="24"/>
            <w:u w:val="none"/>
            <w:lang w:val="hr-HR"/>
          </w:rPr>
          <w:t>oj</w:t>
        </w:r>
        <w:r w:rsidRPr="00C75A28">
          <w:rPr>
            <w:rStyle w:val="Hiperveza"/>
            <w:rFonts w:ascii="Times New Roman" w:hAnsi="Times New Roman"/>
            <w:color w:val="auto"/>
            <w:sz w:val="24"/>
            <w:szCs w:val="24"/>
            <w:u w:val="none"/>
          </w:rPr>
          <w:t xml:space="preserve"> 123/17</w:t>
        </w:r>
        <w:r w:rsidRPr="00C75A28">
          <w:rPr>
            <w:rStyle w:val="Hiperveza"/>
            <w:rFonts w:ascii="Times New Roman" w:hAnsi="Times New Roman"/>
            <w:color w:val="auto"/>
            <w:sz w:val="24"/>
            <w:szCs w:val="24"/>
            <w:u w:val="none"/>
            <w:lang w:val="hr-HR"/>
          </w:rPr>
          <w:t>, 151/22</w:t>
        </w:r>
        <w:r w:rsidRPr="00C75A28">
          <w:rPr>
            <w:rStyle w:val="Hiperveza"/>
            <w:rFonts w:ascii="Times New Roman" w:hAnsi="Times New Roman"/>
            <w:color w:val="auto"/>
            <w:sz w:val="24"/>
            <w:szCs w:val="24"/>
            <w:u w:val="none"/>
          </w:rPr>
          <w:t>)</w:t>
        </w:r>
      </w:hyperlink>
      <w:r w:rsidRPr="00C75A28">
        <w:rPr>
          <w:rFonts w:ascii="Times New Roman" w:hAnsi="Times New Roman"/>
          <w:sz w:val="24"/>
          <w:szCs w:val="24"/>
          <w:lang w:val="hr-HR"/>
        </w:rPr>
        <w:t>,</w:t>
      </w:r>
    </w:p>
    <w:p w14:paraId="3B49F201"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5" w:history="1">
        <w:r w:rsidRPr="00C75A28">
          <w:rPr>
            <w:rStyle w:val="Hiperveza"/>
            <w:rFonts w:ascii="Times New Roman" w:hAnsi="Times New Roman"/>
            <w:color w:val="auto"/>
            <w:sz w:val="24"/>
            <w:szCs w:val="24"/>
            <w:u w:val="none"/>
          </w:rPr>
          <w:t>Zakon o strateškim investicijskim projektima Republike Hrvatske</w:t>
        </w:r>
      </w:hyperlink>
      <w:r w:rsidRPr="00C75A28">
        <w:rPr>
          <w:rFonts w:ascii="Times New Roman" w:hAnsi="Times New Roman"/>
          <w:sz w:val="24"/>
          <w:szCs w:val="24"/>
        </w:rPr>
        <w:t xml:space="preserve"> (»Narodne novine«, broj 29/18, 114/18),</w:t>
      </w:r>
    </w:p>
    <w:p w14:paraId="1ED5D334"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6" w:history="1">
        <w:r w:rsidRPr="00C75A28">
          <w:rPr>
            <w:rStyle w:val="Hiperveza"/>
            <w:rFonts w:ascii="Times New Roman" w:hAnsi="Times New Roman"/>
            <w:bCs/>
            <w:color w:val="auto"/>
            <w:sz w:val="24"/>
            <w:szCs w:val="24"/>
            <w:u w:val="none"/>
          </w:rPr>
          <w:t>Zakon o subvencioniranju i državnom jamstvu stambenih kredita</w:t>
        </w:r>
      </w:hyperlink>
      <w:r w:rsidRPr="00C75A28">
        <w:rPr>
          <w:rStyle w:val="Naglaeno"/>
          <w:rFonts w:ascii="Times New Roman" w:hAnsi="Times New Roman"/>
          <w:sz w:val="18"/>
          <w:szCs w:val="18"/>
          <w:shd w:val="clear" w:color="auto" w:fill="FFFFFF"/>
        </w:rPr>
        <w:t xml:space="preserve"> </w:t>
      </w:r>
      <w:r w:rsidRPr="00C75A28">
        <w:rPr>
          <w:rFonts w:ascii="Times New Roman" w:hAnsi="Times New Roman"/>
          <w:sz w:val="24"/>
          <w:szCs w:val="24"/>
        </w:rPr>
        <w:t>(»Narodne novine«, broj 31/11),</w:t>
      </w:r>
    </w:p>
    <w:bookmarkStart w:id="18" w:name="_Hlk23934774"/>
    <w:p w14:paraId="0C142645"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fldChar w:fldCharType="begin"/>
      </w:r>
      <w:r w:rsidRPr="00C75A28">
        <w:rPr>
          <w:rFonts w:ascii="Times New Roman" w:hAnsi="Times New Roman"/>
        </w:rPr>
        <w:instrText xml:space="preserve"> HYPERLINK "https://www.zakon.hr/z/294/Zakon-o-%C5%A1umama" </w:instrText>
      </w:r>
      <w:r w:rsidRPr="00C75A28">
        <w:fldChar w:fldCharType="separate"/>
      </w:r>
      <w:r w:rsidRPr="00C75A28">
        <w:rPr>
          <w:rStyle w:val="Hiperveza"/>
          <w:rFonts w:ascii="Times New Roman" w:hAnsi="Times New Roman"/>
          <w:color w:val="auto"/>
          <w:sz w:val="24"/>
          <w:szCs w:val="24"/>
          <w:u w:val="none"/>
        </w:rPr>
        <w:t>Zakon o šumama</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(»Narodne novine«, broj 68/18, 115/18</w:t>
      </w:r>
      <w:r w:rsidRPr="00C75A28">
        <w:rPr>
          <w:rFonts w:ascii="Times New Roman" w:hAnsi="Times New Roman"/>
          <w:sz w:val="24"/>
          <w:szCs w:val="24"/>
          <w:lang w:val="hr-HR"/>
        </w:rPr>
        <w:t>, 98/19, 32/20, 145/20, 101/23, 36/24</w:t>
      </w:r>
      <w:r w:rsidRPr="00C75A28">
        <w:rPr>
          <w:rFonts w:ascii="Times New Roman" w:hAnsi="Times New Roman"/>
          <w:sz w:val="24"/>
          <w:szCs w:val="24"/>
        </w:rPr>
        <w:t>),</w:t>
      </w:r>
      <w:bookmarkEnd w:id="18"/>
    </w:p>
    <w:p w14:paraId="7C0CD744" w14:textId="77777777" w:rsidR="00BF4E10" w:rsidRPr="00C75A28" w:rsidRDefault="00BF4E10">
      <w:pPr>
        <w:pStyle w:val="Odlomakpopisa"/>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"https://www.zakon.hr/z/546/Zakon-o-trgova%C4%8Dkim-dru%C5%A1tvima"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Zakon o trgovačkim društvima (»Narodne novine«, broj</w:t>
      </w:r>
      <w:r w:rsidRPr="00C75A28">
        <w:rPr>
          <w:rStyle w:val="Hiperveza"/>
          <w:rFonts w:ascii="Times New Roman" w:hAnsi="Times New Roman"/>
          <w:color w:val="auto"/>
          <w:sz w:val="24"/>
          <w:szCs w:val="24"/>
          <w:u w:val="none"/>
          <w:lang w:val="hr-HR"/>
        </w:rPr>
        <w:t xml:space="preserve"> 111/93, 34/99, 121/99, 52/00, 118/03, 107/07, 146/08, 137/09, 125/11, 152/11, 111/12, 68/13, 110/15, 40/19, 34/22, 114/22, 18/23, 130/23,136/24</w:t>
      </w:r>
      <w:r w:rsidRPr="00C75A28">
        <w:rPr>
          <w:rStyle w:val="Hiperveza"/>
          <w:rFonts w:ascii="Times New Roman" w:hAnsi="Times New Roman"/>
          <w:color w:val="auto"/>
          <w:sz w:val="24"/>
          <w:szCs w:val="24"/>
          <w:u w:val="none"/>
        </w:rPr>
        <w:t>),</w:t>
      </w:r>
    </w:p>
    <w:p w14:paraId="13AB405F" w14:textId="77777777" w:rsidR="00BF4E10" w:rsidRPr="00C75A28" w:rsidRDefault="00BF4E10">
      <w:pPr>
        <w:pStyle w:val="Odlomakpopisa"/>
        <w:numPr>
          <w:ilvl w:val="0"/>
          <w:numId w:val="14"/>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37" w:history="1">
        <w:r w:rsidRPr="00C75A28">
          <w:rPr>
            <w:rStyle w:val="Hiperveza"/>
            <w:rFonts w:ascii="Times New Roman" w:hAnsi="Times New Roman"/>
            <w:color w:val="auto"/>
            <w:sz w:val="24"/>
            <w:szCs w:val="24"/>
            <w:u w:val="none"/>
          </w:rPr>
          <w:t>Zakon o tržištu kapitala</w:t>
        </w:r>
      </w:hyperlink>
      <w:r w:rsidRPr="00C75A28">
        <w:rPr>
          <w:rFonts w:ascii="Times New Roman" w:hAnsi="Times New Roman"/>
          <w:sz w:val="24"/>
          <w:szCs w:val="24"/>
        </w:rPr>
        <w:t xml:space="preserve"> (»Narodne novine«, broj 65/18</w:t>
      </w:r>
      <w:r w:rsidRPr="00C75A28">
        <w:rPr>
          <w:rFonts w:ascii="Times New Roman" w:hAnsi="Times New Roman"/>
          <w:sz w:val="24"/>
          <w:szCs w:val="24"/>
          <w:lang w:val="hr-HR"/>
        </w:rPr>
        <w:t>, 17/20, 83/21, 151/22, 85/24</w:t>
      </w:r>
      <w:r w:rsidRPr="00C75A28">
        <w:rPr>
          <w:rFonts w:ascii="Times New Roman" w:hAnsi="Times New Roman"/>
          <w:sz w:val="24"/>
          <w:szCs w:val="24"/>
        </w:rPr>
        <w:t>),</w:t>
      </w:r>
    </w:p>
    <w:p w14:paraId="2BD128F2"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8" w:history="1">
        <w:r w:rsidRPr="00C75A28">
          <w:rPr>
            <w:rStyle w:val="Hiperveza"/>
            <w:rFonts w:ascii="Times New Roman" w:hAnsi="Times New Roman"/>
            <w:color w:val="auto"/>
            <w:sz w:val="24"/>
            <w:szCs w:val="24"/>
            <w:u w:val="none"/>
          </w:rPr>
          <w:t xml:space="preserve">Zakon o neprocijenjenom građevinskom zemljištu (»Narodne novine«, broj </w:t>
        </w:r>
        <w:r w:rsidRPr="00C75A28">
          <w:rPr>
            <w:rStyle w:val="Hiperveza"/>
            <w:rFonts w:ascii="Times New Roman" w:hAnsi="Times New Roman"/>
            <w:color w:val="auto"/>
            <w:sz w:val="24"/>
            <w:szCs w:val="24"/>
            <w:u w:val="none"/>
            <w:lang w:val="hr-HR"/>
          </w:rPr>
          <w:t>50</w:t>
        </w:r>
        <w:r w:rsidRPr="00C75A28">
          <w:rPr>
            <w:rStyle w:val="Hiperveza"/>
            <w:rFonts w:ascii="Times New Roman" w:hAnsi="Times New Roman"/>
            <w:color w:val="auto"/>
            <w:sz w:val="24"/>
            <w:szCs w:val="24"/>
            <w:u w:val="none"/>
          </w:rPr>
          <w:t>/</w:t>
        </w:r>
        <w:r w:rsidRPr="00C75A28">
          <w:rPr>
            <w:rStyle w:val="Hiperveza"/>
            <w:rFonts w:ascii="Times New Roman" w:hAnsi="Times New Roman"/>
            <w:color w:val="auto"/>
            <w:sz w:val="24"/>
            <w:szCs w:val="24"/>
            <w:u w:val="none"/>
            <w:lang w:val="hr-HR"/>
          </w:rPr>
          <w:t>20</w:t>
        </w:r>
        <w:r w:rsidRPr="00C75A28">
          <w:rPr>
            <w:rStyle w:val="Hiperveza"/>
            <w:rFonts w:ascii="Times New Roman" w:hAnsi="Times New Roman"/>
            <w:color w:val="auto"/>
            <w:sz w:val="24"/>
            <w:szCs w:val="24"/>
            <w:u w:val="none"/>
          </w:rPr>
          <w:t>),</w:t>
        </w:r>
      </w:hyperlink>
    </w:p>
    <w:p w14:paraId="121C9ABE"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39" w:history="1">
        <w:r w:rsidRPr="00C75A28">
          <w:rPr>
            <w:rStyle w:val="Hiperveza"/>
            <w:rFonts w:ascii="Times New Roman" w:hAnsi="Times New Roman"/>
            <w:bCs/>
            <w:color w:val="auto"/>
            <w:sz w:val="24"/>
            <w:szCs w:val="24"/>
            <w:u w:val="none"/>
          </w:rPr>
          <w:t>Zakon o upravljanju državnom imovinom (»Narodne novine«, broj 52/18)</w:t>
        </w:r>
        <w:r w:rsidRPr="00C75A28">
          <w:rPr>
            <w:rStyle w:val="Hiperveza"/>
            <w:rFonts w:ascii="Times New Roman" w:hAnsi="Times New Roman"/>
            <w:color w:val="auto"/>
            <w:sz w:val="24"/>
            <w:szCs w:val="24"/>
            <w:u w:val="none"/>
          </w:rPr>
          <w:t>,</w:t>
        </w:r>
      </w:hyperlink>
    </w:p>
    <w:p w14:paraId="6E6921CB"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40" w:history="1">
        <w:r w:rsidRPr="00C75A28">
          <w:rPr>
            <w:rStyle w:val="Hiperveza"/>
            <w:rFonts w:ascii="Times New Roman" w:hAnsi="Times New Roman"/>
            <w:color w:val="auto"/>
            <w:sz w:val="24"/>
            <w:szCs w:val="24"/>
            <w:u w:val="none"/>
          </w:rPr>
          <w:t>Zakon o upravljanju nekretninama i pokretninama u vlasništvu Republike Hrvatske</w:t>
        </w:r>
        <w:r w:rsidRPr="00C75A28">
          <w:rPr>
            <w:rStyle w:val="Hiperveza"/>
            <w:rFonts w:ascii="Times New Roman" w:hAnsi="Times New Roman"/>
            <w:color w:val="auto"/>
            <w:sz w:val="24"/>
            <w:szCs w:val="24"/>
            <w:u w:val="none"/>
            <w:lang w:val="hr-HR"/>
          </w:rPr>
          <w:t xml:space="preserve"> (»Narodne novine«, broj 155/23),</w:t>
        </w:r>
      </w:hyperlink>
    </w:p>
    <w:p w14:paraId="5242607B" w14:textId="77777777" w:rsidR="00BF4E10" w:rsidRPr="00C75A28" w:rsidRDefault="00BF4E10">
      <w:pPr>
        <w:numPr>
          <w:ilvl w:val="0"/>
          <w:numId w:val="14"/>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"https://www.zakon.hr/z/482/Zakon-o-ure%C4%91ivanju-imovinskopravnih-odnosa-u-svrhu-izgradnje-infrastrukturnih-gra%C4%91evina"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Zakon o uređivanju imovinskopravnih odnosa u svrhu izgradnje infrastrukturnih građevina (»Narodne novine«, broj 80/11, 144/21),</w:t>
      </w:r>
    </w:p>
    <w:p w14:paraId="577C32B6"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rPr>
          <w:rFonts w:ascii="Times New Roman" w:hAnsi="Times New Roman"/>
          <w:sz w:val="24"/>
          <w:szCs w:val="24"/>
          <w:lang w:val="hr-HR" w:eastAsia="hr-HR"/>
        </w:rPr>
        <w:fldChar w:fldCharType="end"/>
      </w:r>
      <w:hyperlink r:id="rId41" w:history="1">
        <w:r w:rsidRPr="00C75A28">
          <w:rPr>
            <w:rStyle w:val="Hiperveza"/>
            <w:rFonts w:ascii="Times New Roman" w:hAnsi="Times New Roman"/>
            <w:color w:val="auto"/>
            <w:sz w:val="24"/>
            <w:szCs w:val="24"/>
            <w:u w:val="none"/>
          </w:rPr>
          <w:t>Zakon o ustanovama</w:t>
        </w:r>
      </w:hyperlink>
      <w:r w:rsidRPr="00C75A28">
        <w:rPr>
          <w:rFonts w:ascii="Times New Roman" w:hAnsi="Times New Roman"/>
          <w:color w:val="000000"/>
          <w:sz w:val="24"/>
          <w:szCs w:val="24"/>
        </w:rPr>
        <w:t xml:space="preserve"> (»Narodne novine«, broj 76/93, 29/97, 47/99, 35/08</w:t>
      </w:r>
      <w:r w:rsidRPr="00C75A28">
        <w:rPr>
          <w:rFonts w:ascii="Times New Roman" w:hAnsi="Times New Roman"/>
          <w:color w:val="000000"/>
          <w:sz w:val="24"/>
          <w:szCs w:val="24"/>
          <w:lang w:val="hr-HR"/>
        </w:rPr>
        <w:t>, 127/19, 151/22</w:t>
      </w:r>
      <w:r w:rsidRPr="00C75A28">
        <w:rPr>
          <w:rFonts w:ascii="Times New Roman" w:hAnsi="Times New Roman"/>
          <w:color w:val="000000"/>
          <w:sz w:val="24"/>
          <w:szCs w:val="24"/>
        </w:rPr>
        <w:t>),</w:t>
      </w:r>
    </w:p>
    <w:p w14:paraId="52B25CC3" w14:textId="77777777" w:rsidR="00BF4E10" w:rsidRPr="00C75A28" w:rsidRDefault="00BF4E10">
      <w:pPr>
        <w:numPr>
          <w:ilvl w:val="0"/>
          <w:numId w:val="14"/>
        </w:numPr>
        <w:spacing w:after="0"/>
        <w:jc w:val="both"/>
        <w:rPr>
          <w:rFonts w:ascii="Times New Roman" w:hAnsi="Times New Roman"/>
          <w:sz w:val="24"/>
          <w:szCs w:val="24"/>
        </w:rPr>
      </w:pPr>
      <w:hyperlink r:id="rId42" w:history="1">
        <w:r w:rsidRPr="00C75A28">
          <w:rPr>
            <w:rStyle w:val="Hiperveza"/>
            <w:rFonts w:ascii="Times New Roman" w:hAnsi="Times New Roman"/>
            <w:color w:val="auto"/>
            <w:sz w:val="24"/>
            <w:szCs w:val="24"/>
            <w:u w:val="none"/>
          </w:rPr>
          <w:t>Zakon o ustrojstvu i djelokrugu tijela državne uprave (»Narodne novine«, broj 85/20, 21/23,57/24),</w:t>
        </w:r>
      </w:hyperlink>
    </w:p>
    <w:p w14:paraId="1F9D8D38" w14:textId="77777777" w:rsidR="00BF4E10" w:rsidRPr="00C75A28" w:rsidRDefault="00BF4E10">
      <w:pPr>
        <w:numPr>
          <w:ilvl w:val="0"/>
          <w:numId w:val="14"/>
        </w:numPr>
        <w:spacing w:after="0"/>
        <w:jc w:val="both"/>
        <w:rPr>
          <w:rFonts w:ascii="Times New Roman" w:hAnsi="Times New Roman"/>
          <w:sz w:val="24"/>
          <w:szCs w:val="24"/>
        </w:rPr>
      </w:pPr>
      <w:hyperlink r:id="rId43" w:history="1">
        <w:r w:rsidRPr="00C75A28">
          <w:rPr>
            <w:rStyle w:val="Hiperveza"/>
            <w:rFonts w:ascii="Times New Roman" w:hAnsi="Times New Roman"/>
            <w:color w:val="auto"/>
            <w:sz w:val="24"/>
            <w:szCs w:val="24"/>
            <w:u w:val="none"/>
          </w:rPr>
          <w:t>Zakon o Vladi Republike Hrvatske</w:t>
        </w:r>
      </w:hyperlink>
      <w:r w:rsidRPr="00C75A28">
        <w:rPr>
          <w:rFonts w:ascii="Times New Roman" w:hAnsi="Times New Roman"/>
          <w:sz w:val="24"/>
          <w:szCs w:val="24"/>
        </w:rPr>
        <w:t xml:space="preserve"> (»Narodne novine«, broj 150/11, 119/14, 93/16, 116/18, 80/22,78/24),</w:t>
      </w:r>
    </w:p>
    <w:p w14:paraId="7A3F51CA"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44" w:history="1">
        <w:r w:rsidRPr="00C75A28">
          <w:rPr>
            <w:rStyle w:val="Hiperveza"/>
            <w:rFonts w:ascii="Times New Roman" w:hAnsi="Times New Roman"/>
            <w:color w:val="auto"/>
            <w:sz w:val="24"/>
            <w:szCs w:val="24"/>
            <w:u w:val="none"/>
          </w:rPr>
          <w:t>Zakon o vlasništvu i drugim stvarnim pravima</w:t>
        </w:r>
      </w:hyperlink>
      <w:r w:rsidRPr="00C75A28">
        <w:rPr>
          <w:rFonts w:ascii="Times New Roman" w:hAnsi="Times New Roman"/>
          <w:sz w:val="24"/>
          <w:szCs w:val="24"/>
        </w:rPr>
        <w:t xml:space="preserve"> (»Narodne novine«, </w:t>
      </w:r>
      <w:r w:rsidRPr="00C75A28">
        <w:rPr>
          <w:rFonts w:ascii="Times New Roman" w:hAnsi="Times New Roman"/>
          <w:color w:val="000000"/>
          <w:sz w:val="24"/>
          <w:szCs w:val="24"/>
        </w:rPr>
        <w:t>broj</w:t>
      </w:r>
      <w:r w:rsidRPr="00C75A28">
        <w:rPr>
          <w:rFonts w:ascii="Times New Roman" w:hAnsi="Times New Roman"/>
          <w:sz w:val="24"/>
          <w:szCs w:val="24"/>
        </w:rPr>
        <w:t xml:space="preserve"> 91/96, 68/98, 137/99, 22/00, 73/00, 129/00, 114/01, 79/06, 141/06, 146/08, 38/09, 153/09, 143/12, 152/14, 81/15, 94/17,52/25),</w:t>
      </w:r>
    </w:p>
    <w:p w14:paraId="6A31B847"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45" w:history="1">
        <w:r w:rsidRPr="00C75A28">
          <w:rPr>
            <w:rStyle w:val="Hiperveza"/>
            <w:rFonts w:ascii="Times New Roman" w:hAnsi="Times New Roman"/>
            <w:color w:val="auto"/>
            <w:sz w:val="24"/>
            <w:szCs w:val="24"/>
            <w:u w:val="none"/>
          </w:rPr>
          <w:t>Zakon o vodama</w:t>
        </w:r>
      </w:hyperlink>
      <w:r w:rsidRPr="00C75A28">
        <w:rPr>
          <w:rFonts w:ascii="Times New Roman" w:hAnsi="Times New Roman"/>
          <w:sz w:val="24"/>
          <w:szCs w:val="24"/>
        </w:rPr>
        <w:t xml:space="preserve"> </w:t>
      </w:r>
      <w:r w:rsidRPr="00C75A28">
        <w:rPr>
          <w:rFonts w:ascii="Times New Roman" w:hAnsi="Times New Roman"/>
          <w:color w:val="000000"/>
          <w:sz w:val="24"/>
          <w:szCs w:val="24"/>
        </w:rPr>
        <w:t>(»Narodne novine«, broj 66/19</w:t>
      </w:r>
      <w:r w:rsidRPr="00C75A28">
        <w:rPr>
          <w:rFonts w:ascii="Times New Roman" w:hAnsi="Times New Roman"/>
          <w:color w:val="000000"/>
          <w:sz w:val="24"/>
          <w:szCs w:val="24"/>
          <w:lang w:val="hr-HR"/>
        </w:rPr>
        <w:t>, 84/21, 47/23</w:t>
      </w:r>
      <w:r w:rsidRPr="00C75A28">
        <w:rPr>
          <w:rFonts w:ascii="Times New Roman" w:hAnsi="Times New Roman"/>
          <w:color w:val="000000"/>
          <w:sz w:val="24"/>
          <w:szCs w:val="24"/>
        </w:rPr>
        <w:t>),</w:t>
      </w:r>
    </w:p>
    <w:p w14:paraId="10776C6A"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46" w:history="1">
        <w:r w:rsidRPr="00C75A28">
          <w:rPr>
            <w:rStyle w:val="Hiperveza"/>
            <w:rFonts w:ascii="Times New Roman" w:hAnsi="Times New Roman"/>
            <w:color w:val="auto"/>
            <w:sz w:val="24"/>
            <w:szCs w:val="24"/>
            <w:u w:val="none"/>
          </w:rPr>
          <w:t>Zakon o zakupu i kupoprodaji poslovnog prostora</w:t>
        </w:r>
      </w:hyperlink>
      <w:r w:rsidRPr="00C75A28">
        <w:rPr>
          <w:rFonts w:ascii="Times New Roman" w:hAnsi="Times New Roman"/>
          <w:color w:val="000000"/>
          <w:sz w:val="24"/>
          <w:szCs w:val="24"/>
        </w:rPr>
        <w:t xml:space="preserve"> (»Narodne novine«, broj 125/11, 64/15, 112/18,123/24),</w:t>
      </w:r>
    </w:p>
    <w:p w14:paraId="5086D235" w14:textId="77777777" w:rsidR="00BF4E10" w:rsidRPr="00C75A28" w:rsidRDefault="00BF4E10">
      <w:pPr>
        <w:pStyle w:val="Odlomakpopisa"/>
        <w:numPr>
          <w:ilvl w:val="0"/>
          <w:numId w:val="14"/>
        </w:numPr>
        <w:spacing w:after="0"/>
        <w:jc w:val="both"/>
        <w:rPr>
          <w:rFonts w:ascii="Times New Roman" w:hAnsi="Times New Roman"/>
          <w:sz w:val="24"/>
          <w:szCs w:val="24"/>
        </w:rPr>
      </w:pPr>
      <w:hyperlink r:id="rId47" w:history="1">
        <w:r w:rsidRPr="00C75A28">
          <w:rPr>
            <w:rStyle w:val="Hiperveza"/>
            <w:rFonts w:ascii="Times New Roman" w:hAnsi="Times New Roman"/>
            <w:color w:val="auto"/>
            <w:sz w:val="24"/>
            <w:szCs w:val="24"/>
            <w:u w:val="none"/>
          </w:rPr>
          <w:t>Zakon o zaštiti i očuvanju kulturnih dobara (»Narodne novine«, broj</w:t>
        </w:r>
      </w:hyperlink>
      <w:r w:rsidRPr="00C75A28">
        <w:rPr>
          <w:rFonts w:ascii="Times New Roman" w:hAnsi="Times New Roman"/>
        </w:rPr>
        <w:t xml:space="preserve"> 145/24</w:t>
      </w:r>
      <w:r w:rsidRPr="00C75A28">
        <w:rPr>
          <w:rFonts w:ascii="Times New Roman" w:hAnsi="Times New Roman"/>
          <w:sz w:val="24"/>
          <w:szCs w:val="24"/>
        </w:rPr>
        <w:t>),</w:t>
      </w:r>
    </w:p>
    <w:bookmarkStart w:id="19" w:name="_Hlk23935132"/>
    <w:p w14:paraId="5F3B21D4"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r w:rsidRPr="00C75A28">
        <w:fldChar w:fldCharType="begin"/>
      </w:r>
      <w:r w:rsidRPr="00C75A28">
        <w:rPr>
          <w:rFonts w:ascii="Times New Roman" w:hAnsi="Times New Roman"/>
        </w:rPr>
        <w:instrText xml:space="preserve"> HYPERLINK "https://www.zakon.hr/z/194/Zakon-o-za%C5%A1titi-okoli%C5%A1a" </w:instrText>
      </w:r>
      <w:r w:rsidRPr="00C75A28">
        <w:fldChar w:fldCharType="separate"/>
      </w:r>
      <w:r w:rsidRPr="00C75A28">
        <w:rPr>
          <w:rStyle w:val="Hiperveza"/>
          <w:rFonts w:ascii="Times New Roman" w:hAnsi="Times New Roman"/>
          <w:color w:val="auto"/>
          <w:sz w:val="24"/>
          <w:szCs w:val="24"/>
          <w:u w:val="none"/>
        </w:rPr>
        <w:t>Zakon o zaštiti okoliša</w:t>
      </w:r>
      <w:r w:rsidRPr="00C75A28">
        <w:rPr>
          <w:rStyle w:val="Hiperveza"/>
          <w:rFonts w:ascii="Times New Roman" w:hAnsi="Times New Roman"/>
          <w:color w:val="auto"/>
          <w:sz w:val="24"/>
          <w:szCs w:val="24"/>
          <w:u w:val="none"/>
        </w:rPr>
        <w:fldChar w:fldCharType="end"/>
      </w:r>
      <w:r w:rsidRPr="00C75A28">
        <w:rPr>
          <w:rFonts w:ascii="Times New Roman" w:hAnsi="Times New Roman"/>
          <w:color w:val="000000"/>
          <w:sz w:val="24"/>
          <w:szCs w:val="24"/>
        </w:rPr>
        <w:t xml:space="preserve"> (»Narodne novine«, broj 80/13, 153/13, 78/15, 12/18</w:t>
      </w:r>
      <w:r w:rsidRPr="00C75A28">
        <w:rPr>
          <w:rFonts w:ascii="Times New Roman" w:hAnsi="Times New Roman"/>
          <w:color w:val="000000"/>
          <w:sz w:val="24"/>
          <w:szCs w:val="24"/>
          <w:lang w:val="hr-HR"/>
        </w:rPr>
        <w:t>, 118/18</w:t>
      </w:r>
      <w:r w:rsidRPr="00C75A28">
        <w:rPr>
          <w:rFonts w:ascii="Times New Roman" w:hAnsi="Times New Roman"/>
          <w:color w:val="000000"/>
          <w:sz w:val="24"/>
          <w:szCs w:val="24"/>
        </w:rPr>
        <w:t>),</w:t>
      </w:r>
      <w:bookmarkEnd w:id="19"/>
    </w:p>
    <w:p w14:paraId="7A8DB567" w14:textId="77777777" w:rsidR="00BF4E10" w:rsidRPr="00C75A28" w:rsidRDefault="00BF4E10">
      <w:pPr>
        <w:pStyle w:val="Odlomakpopisa"/>
        <w:numPr>
          <w:ilvl w:val="0"/>
          <w:numId w:val="14"/>
        </w:numPr>
        <w:spacing w:after="0"/>
        <w:jc w:val="both"/>
        <w:rPr>
          <w:rFonts w:ascii="Times New Roman" w:hAnsi="Times New Roman"/>
          <w:color w:val="000000"/>
          <w:sz w:val="24"/>
          <w:szCs w:val="24"/>
        </w:rPr>
      </w:pPr>
      <w:hyperlink r:id="rId48" w:history="1">
        <w:r w:rsidRPr="00C75A28">
          <w:rPr>
            <w:rStyle w:val="Hiperveza"/>
            <w:rFonts w:ascii="Times New Roman" w:hAnsi="Times New Roman"/>
            <w:color w:val="auto"/>
            <w:sz w:val="24"/>
            <w:szCs w:val="24"/>
            <w:u w:val="none"/>
          </w:rPr>
          <w:t>Zakon o zaštiti na radu</w:t>
        </w:r>
      </w:hyperlink>
      <w:r w:rsidRPr="00C75A28">
        <w:rPr>
          <w:rFonts w:ascii="Times New Roman" w:hAnsi="Times New Roman"/>
          <w:color w:val="000000"/>
          <w:sz w:val="24"/>
          <w:szCs w:val="24"/>
        </w:rPr>
        <w:t xml:space="preserve"> (»Narodne novine«, broj 71/14, 118/14, 154/14 , 94/18, 96/18),</w:t>
      </w:r>
    </w:p>
    <w:p w14:paraId="29752622" w14:textId="77777777" w:rsidR="00BF4E10" w:rsidRPr="00C75A28" w:rsidRDefault="00BF4E10">
      <w:pPr>
        <w:pStyle w:val="Odlomakpopisa"/>
        <w:numPr>
          <w:ilvl w:val="0"/>
          <w:numId w:val="14"/>
        </w:numPr>
        <w:spacing w:after="300"/>
        <w:contextualSpacing w:val="0"/>
        <w:jc w:val="both"/>
        <w:rPr>
          <w:rFonts w:ascii="Times New Roman" w:hAnsi="Times New Roman"/>
          <w:color w:val="000000"/>
          <w:sz w:val="24"/>
          <w:szCs w:val="24"/>
        </w:rPr>
      </w:pPr>
      <w:hyperlink r:id="rId49" w:history="1">
        <w:r w:rsidRPr="00C75A28">
          <w:rPr>
            <w:rStyle w:val="Hiperveza"/>
            <w:rFonts w:ascii="Times New Roman" w:hAnsi="Times New Roman"/>
            <w:color w:val="auto"/>
            <w:sz w:val="24"/>
            <w:szCs w:val="24"/>
            <w:u w:val="none"/>
          </w:rPr>
          <w:t>Zakon o zemljišnim knjigama</w:t>
        </w:r>
      </w:hyperlink>
      <w:r w:rsidRPr="00C75A28">
        <w:rPr>
          <w:rFonts w:ascii="Times New Roman" w:hAnsi="Times New Roman"/>
          <w:color w:val="000000"/>
          <w:sz w:val="24"/>
          <w:szCs w:val="24"/>
        </w:rPr>
        <w:t xml:space="preserve"> (»Narodne novine«, broj 63/19</w:t>
      </w:r>
      <w:r w:rsidRPr="00C75A28">
        <w:rPr>
          <w:rFonts w:ascii="Times New Roman" w:hAnsi="Times New Roman"/>
          <w:color w:val="000000"/>
          <w:sz w:val="24"/>
          <w:szCs w:val="24"/>
          <w:lang w:val="hr-HR"/>
        </w:rPr>
        <w:t>, 128/22, 155/23,127/24</w:t>
      </w:r>
      <w:r w:rsidRPr="00C75A28">
        <w:rPr>
          <w:rFonts w:ascii="Times New Roman" w:hAnsi="Times New Roman"/>
          <w:sz w:val="24"/>
          <w:szCs w:val="24"/>
        </w:rPr>
        <w:t>).</w:t>
      </w:r>
    </w:p>
    <w:p w14:paraId="0E44A79E" w14:textId="77777777" w:rsidR="00BF4E10" w:rsidRPr="00C75A28" w:rsidRDefault="00BF4E10" w:rsidP="00BF4E10">
      <w:pPr>
        <w:ind w:firstLine="180"/>
        <w:jc w:val="both"/>
        <w:rPr>
          <w:rFonts w:ascii="Times New Roman" w:hAnsi="Times New Roman"/>
          <w:b/>
          <w:i/>
          <w:sz w:val="24"/>
          <w:szCs w:val="24"/>
        </w:rPr>
      </w:pPr>
      <w:r w:rsidRPr="00C75A28">
        <w:rPr>
          <w:rFonts w:ascii="Times New Roman" w:hAnsi="Times New Roman"/>
          <w:b/>
          <w:i/>
          <w:sz w:val="24"/>
          <w:szCs w:val="24"/>
        </w:rPr>
        <w:t>Podzakonski propisi i drugi akti:</w:t>
      </w:r>
    </w:p>
    <w:p w14:paraId="7ADF13E3" w14:textId="77777777" w:rsidR="00BF4E10" w:rsidRPr="00C75A28" w:rsidRDefault="00BF4E10">
      <w:pPr>
        <w:pStyle w:val="Odlomakpopisa"/>
        <w:numPr>
          <w:ilvl w:val="0"/>
          <w:numId w:val="15"/>
        </w:numPr>
        <w:spacing w:after="0"/>
        <w:jc w:val="both"/>
        <w:rPr>
          <w:rFonts w:ascii="Times New Roman" w:hAnsi="Times New Roman"/>
          <w:bCs/>
          <w:sz w:val="24"/>
          <w:szCs w:val="24"/>
        </w:rPr>
      </w:pPr>
      <w:hyperlink r:id="rId50" w:history="1">
        <w:r w:rsidRPr="00C75A28">
          <w:rPr>
            <w:rStyle w:val="Hiperveza"/>
            <w:rFonts w:ascii="Times New Roman" w:hAnsi="Times New Roman"/>
            <w:color w:val="auto"/>
            <w:sz w:val="24"/>
            <w:szCs w:val="24"/>
            <w:u w:val="none"/>
          </w:rPr>
          <w:t>Pravilnik o energetskom pregledu zgrade i energetskom certificiranju (»Narodne novine</w:t>
        </w:r>
      </w:hyperlink>
      <w:r w:rsidRPr="00C75A28">
        <w:rPr>
          <w:rFonts w:ascii="Times New Roman" w:hAnsi="Times New Roman"/>
          <w:sz w:val="24"/>
          <w:szCs w:val="24"/>
        </w:rPr>
        <w:t>«, broj 88/17, 90/20, 1/21, 45/21,40/25),</w:t>
      </w:r>
    </w:p>
    <w:p w14:paraId="5B0AF435" w14:textId="77777777" w:rsidR="00BF4E10" w:rsidRPr="00C75A28" w:rsidRDefault="00BF4E10">
      <w:pPr>
        <w:numPr>
          <w:ilvl w:val="0"/>
          <w:numId w:val="15"/>
        </w:numPr>
        <w:spacing w:after="0"/>
        <w:jc w:val="both"/>
        <w:rPr>
          <w:rFonts w:ascii="Times New Roman" w:hAnsi="Times New Roman"/>
          <w:sz w:val="24"/>
          <w:szCs w:val="24"/>
        </w:rPr>
      </w:pPr>
      <w:hyperlink r:id="rId51" w:history="1">
        <w:r w:rsidRPr="00C75A28">
          <w:rPr>
            <w:rStyle w:val="Hiperveza"/>
            <w:rFonts w:ascii="Times New Roman" w:hAnsi="Times New Roman"/>
            <w:color w:val="auto"/>
            <w:sz w:val="24"/>
            <w:szCs w:val="24"/>
            <w:u w:val="none"/>
          </w:rPr>
          <w:t>Pravilnik o evidencijama u arhivima</w:t>
        </w:r>
      </w:hyperlink>
      <w:r w:rsidRPr="00C75A28">
        <w:rPr>
          <w:rFonts w:ascii="Times New Roman" w:hAnsi="Times New Roman"/>
          <w:sz w:val="24"/>
          <w:szCs w:val="24"/>
        </w:rPr>
        <w:t xml:space="preserve"> (»Narodne novine«, broj 19/23),</w:t>
      </w:r>
    </w:p>
    <w:p w14:paraId="4E478220" w14:textId="77777777" w:rsidR="00BF4E10" w:rsidRPr="00C75A28" w:rsidRDefault="00BF4E10">
      <w:pPr>
        <w:pStyle w:val="Odlomakpopisa"/>
        <w:numPr>
          <w:ilvl w:val="0"/>
          <w:numId w:val="15"/>
        </w:numPr>
        <w:spacing w:after="0"/>
        <w:jc w:val="both"/>
        <w:rPr>
          <w:rFonts w:ascii="Times New Roman" w:hAnsi="Times New Roman"/>
          <w:bCs/>
          <w:sz w:val="24"/>
          <w:szCs w:val="24"/>
        </w:rPr>
      </w:pPr>
      <w:hyperlink r:id="rId52" w:history="1">
        <w:r w:rsidRPr="00C75A28">
          <w:rPr>
            <w:rStyle w:val="Hiperveza"/>
            <w:rFonts w:ascii="Times New Roman" w:hAnsi="Times New Roman"/>
            <w:bCs/>
            <w:color w:val="auto"/>
            <w:sz w:val="24"/>
            <w:szCs w:val="24"/>
            <w:u w:val="none"/>
          </w:rPr>
          <w:t>Pravilnik o geodetskom projektu</w:t>
        </w:r>
      </w:hyperlink>
      <w:r w:rsidRPr="00C75A28">
        <w:rPr>
          <w:rFonts w:ascii="Times New Roman" w:hAnsi="Times New Roman"/>
          <w:bCs/>
          <w:sz w:val="24"/>
          <w:szCs w:val="24"/>
        </w:rPr>
        <w:t xml:space="preserve"> </w:t>
      </w:r>
      <w:r w:rsidRPr="00C75A28">
        <w:rPr>
          <w:rFonts w:ascii="Times New Roman" w:hAnsi="Times New Roman"/>
          <w:sz w:val="24"/>
          <w:szCs w:val="24"/>
        </w:rPr>
        <w:t xml:space="preserve">(»Narodne novine«, broj 12/14, </w:t>
      </w:r>
      <w:hyperlink r:id="rId53" w:history="1">
        <w:r w:rsidRPr="00C75A28">
          <w:rPr>
            <w:rStyle w:val="Hiperveza"/>
            <w:rFonts w:ascii="Times New Roman" w:hAnsi="Times New Roman"/>
            <w:color w:val="auto"/>
            <w:sz w:val="24"/>
            <w:szCs w:val="24"/>
            <w:u w:val="none"/>
          </w:rPr>
          <w:t>56/14</w:t>
        </w:r>
      </w:hyperlink>
      <w:r w:rsidRPr="00C75A28">
        <w:rPr>
          <w:rFonts w:ascii="Times New Roman" w:hAnsi="Times New Roman"/>
          <w:sz w:val="24"/>
          <w:szCs w:val="24"/>
        </w:rPr>
        <w:t>),</w:t>
      </w:r>
    </w:p>
    <w:bookmarkStart w:id="20" w:name="_Hlk23935948"/>
    <w:p w14:paraId="2857DC8B" w14:textId="77777777" w:rsidR="00BF4E10" w:rsidRPr="00C75A28" w:rsidRDefault="00BF4E10">
      <w:pPr>
        <w:pStyle w:val="Odlomakpopisa"/>
        <w:numPr>
          <w:ilvl w:val="0"/>
          <w:numId w:val="15"/>
        </w:numPr>
        <w:spacing w:after="0"/>
        <w:jc w:val="both"/>
        <w:rPr>
          <w:rFonts w:ascii="Times New Roman" w:hAnsi="Times New Roman"/>
          <w:bCs/>
          <w:sz w:val="24"/>
          <w:szCs w:val="24"/>
        </w:rPr>
      </w:pPr>
      <w:r w:rsidRPr="00C75A28">
        <w:fldChar w:fldCharType="begin"/>
      </w:r>
      <w:r w:rsidRPr="00C75A28">
        <w:rPr>
          <w:rFonts w:ascii="Times New Roman" w:hAnsi="Times New Roman"/>
        </w:rPr>
        <w:instrText xml:space="preserve"> HYPERLINK "https://narodne-novine.nn.hr/clanci/sluzbeni/2017_11_112_2625.html" </w:instrText>
      </w:r>
      <w:r w:rsidRPr="00C75A28">
        <w:fldChar w:fldCharType="separate"/>
      </w:r>
      <w:r w:rsidRPr="00C75A28">
        <w:rPr>
          <w:rStyle w:val="Hiperveza"/>
          <w:rFonts w:ascii="Times New Roman" w:hAnsi="Times New Roman"/>
          <w:color w:val="auto"/>
          <w:sz w:val="24"/>
          <w:szCs w:val="24"/>
          <w:u w:val="none"/>
        </w:rPr>
        <w:t>Pravilnik o jednostavnim i drugim građevinama i radovima</w:t>
      </w:r>
      <w:r w:rsidRPr="00C75A28">
        <w:rPr>
          <w:rStyle w:val="Hiperveza"/>
          <w:rFonts w:ascii="Times New Roman" w:hAnsi="Times New Roman"/>
          <w:color w:val="auto"/>
          <w:sz w:val="24"/>
          <w:szCs w:val="24"/>
          <w:u w:val="none"/>
        </w:rPr>
        <w:fldChar w:fldCharType="end"/>
      </w:r>
      <w:r w:rsidRPr="00C75A28">
        <w:rPr>
          <w:rFonts w:ascii="Times New Roman" w:hAnsi="Times New Roman"/>
          <w:sz w:val="24"/>
          <w:szCs w:val="24"/>
        </w:rPr>
        <w:t xml:space="preserve"> (»Narodne novine«, broj 112/17</w:t>
      </w:r>
      <w:hyperlink r:id="rId54" w:history="1">
        <w:hyperlink r:id="rId55" w:history="1">
          <w:r w:rsidRPr="00C75A28">
            <w:rPr>
              <w:rStyle w:val="Hiperveza"/>
              <w:rFonts w:ascii="Times New Roman" w:hAnsi="Times New Roman"/>
              <w:color w:val="auto"/>
              <w:sz w:val="24"/>
              <w:szCs w:val="24"/>
              <w:u w:val="none"/>
            </w:rPr>
            <w:t>, 34/18</w:t>
          </w:r>
        </w:hyperlink>
        <w:r w:rsidRPr="00C75A28">
          <w:rPr>
            <w:rFonts w:ascii="Times New Roman" w:hAnsi="Times New Roman"/>
            <w:sz w:val="24"/>
            <w:szCs w:val="24"/>
            <w:lang w:val="hr-HR"/>
          </w:rPr>
          <w:t xml:space="preserve">, </w:t>
        </w:r>
        <w:hyperlink r:id="rId56" w:history="1">
          <w:r w:rsidRPr="00C75A28">
            <w:rPr>
              <w:rStyle w:val="Hiperveza"/>
              <w:rFonts w:ascii="Times New Roman" w:hAnsi="Times New Roman"/>
              <w:color w:val="auto"/>
              <w:sz w:val="24"/>
              <w:szCs w:val="24"/>
              <w:u w:val="none"/>
              <w:lang w:val="hr-HR"/>
            </w:rPr>
            <w:t>36/19</w:t>
          </w:r>
        </w:hyperlink>
        <w:r w:rsidRPr="00C75A28">
          <w:rPr>
            <w:rFonts w:ascii="Times New Roman" w:hAnsi="Times New Roman"/>
            <w:sz w:val="24"/>
            <w:szCs w:val="24"/>
            <w:lang w:val="hr-HR"/>
          </w:rPr>
          <w:t xml:space="preserve">, </w:t>
        </w:r>
        <w:hyperlink r:id="rId57" w:history="1">
          <w:r w:rsidRPr="00C75A28">
            <w:rPr>
              <w:rStyle w:val="Hiperveza"/>
              <w:rFonts w:ascii="Times New Roman" w:hAnsi="Times New Roman"/>
              <w:color w:val="auto"/>
              <w:sz w:val="24"/>
              <w:szCs w:val="24"/>
              <w:u w:val="none"/>
              <w:lang w:val="hr-HR"/>
            </w:rPr>
            <w:t>98/19</w:t>
          </w:r>
        </w:hyperlink>
        <w:r w:rsidRPr="00C75A28">
          <w:rPr>
            <w:rFonts w:ascii="Times New Roman" w:hAnsi="Times New Roman"/>
            <w:sz w:val="24"/>
            <w:szCs w:val="24"/>
            <w:lang w:val="hr-HR"/>
          </w:rPr>
          <w:t>, 31/20, 74/22,155/23</w:t>
        </w:r>
        <w:r w:rsidRPr="00C75A28">
          <w:rPr>
            <w:rFonts w:ascii="Times New Roman" w:hAnsi="Times New Roman"/>
            <w:sz w:val="24"/>
            <w:szCs w:val="24"/>
          </w:rPr>
          <w:t>),</w:t>
        </w:r>
      </w:hyperlink>
    </w:p>
    <w:bookmarkEnd w:id="20"/>
    <w:p w14:paraId="4DB48EF2"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bCs/>
          <w:sz w:val="24"/>
          <w:szCs w:val="24"/>
        </w:rPr>
        <w:fldChar w:fldCharType="begin"/>
      </w:r>
      <w:r w:rsidRPr="00C75A28">
        <w:rPr>
          <w:rFonts w:ascii="Times New Roman" w:hAnsi="Times New Roman"/>
          <w:bCs/>
          <w:sz w:val="24"/>
          <w:szCs w:val="24"/>
        </w:rPr>
        <w:instrText xml:space="preserve"> HYPERLINK "https://narodne-novine.nn.hr/clanci/sluzbeni/2020_05_59_1189.html" </w:instrText>
      </w:r>
      <w:r w:rsidRPr="00C75A28">
        <w:rPr>
          <w:rFonts w:ascii="Times New Roman" w:hAnsi="Times New Roman"/>
          <w:bCs/>
          <w:sz w:val="24"/>
          <w:szCs w:val="24"/>
        </w:rPr>
      </w:r>
      <w:r w:rsidRPr="00C75A28">
        <w:rPr>
          <w:rFonts w:ascii="Times New Roman" w:hAnsi="Times New Roman"/>
          <w:bCs/>
          <w:sz w:val="24"/>
          <w:szCs w:val="24"/>
        </w:rPr>
        <w:fldChar w:fldCharType="separate"/>
      </w:r>
      <w:r w:rsidRPr="00C75A28">
        <w:rPr>
          <w:rStyle w:val="Hiperveza"/>
          <w:rFonts w:ascii="Times New Roman" w:hAnsi="Times New Roman"/>
          <w:bCs/>
          <w:color w:val="auto"/>
          <w:sz w:val="24"/>
          <w:szCs w:val="24"/>
          <w:u w:val="none"/>
        </w:rPr>
        <w:t>Pravilnik o katastarskoj izmjeri</w:t>
      </w:r>
      <w:r w:rsidRPr="00C75A28">
        <w:rPr>
          <w:rFonts w:ascii="Times New Roman" w:hAnsi="Times New Roman"/>
          <w:bCs/>
          <w:sz w:val="24"/>
          <w:szCs w:val="24"/>
        </w:rPr>
        <w:fldChar w:fldCharType="end"/>
      </w:r>
      <w:r w:rsidRPr="00C75A28">
        <w:rPr>
          <w:rFonts w:ascii="Times New Roman" w:hAnsi="Times New Roman"/>
          <w:bCs/>
          <w:sz w:val="24"/>
          <w:szCs w:val="24"/>
        </w:rPr>
        <w:t xml:space="preserve"> </w:t>
      </w:r>
      <w:r w:rsidRPr="00C75A28">
        <w:rPr>
          <w:rFonts w:ascii="Times New Roman" w:hAnsi="Times New Roman"/>
          <w:sz w:val="24"/>
          <w:szCs w:val="24"/>
        </w:rPr>
        <w:t xml:space="preserve">(»Narodne novine«, broj </w:t>
      </w:r>
      <w:r w:rsidRPr="00C75A28">
        <w:rPr>
          <w:rFonts w:ascii="Times New Roman" w:hAnsi="Times New Roman"/>
          <w:sz w:val="24"/>
          <w:szCs w:val="24"/>
          <w:lang w:val="hr-HR"/>
        </w:rPr>
        <w:t>59/20</w:t>
      </w:r>
      <w:r w:rsidRPr="00C75A28">
        <w:rPr>
          <w:rFonts w:ascii="Times New Roman" w:hAnsi="Times New Roman"/>
          <w:sz w:val="24"/>
          <w:szCs w:val="24"/>
        </w:rPr>
        <w:t>),</w:t>
      </w:r>
    </w:p>
    <w:p w14:paraId="22DCBA93"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58" w:history="1">
        <w:r w:rsidRPr="00C75A28">
          <w:rPr>
            <w:rStyle w:val="Hiperveza"/>
            <w:rFonts w:ascii="Times New Roman" w:hAnsi="Times New Roman"/>
            <w:color w:val="auto"/>
            <w:sz w:val="24"/>
            <w:szCs w:val="24"/>
            <w:u w:val="none"/>
          </w:rPr>
          <w:t>Pravilnik o katastru zemljišta</w:t>
        </w:r>
      </w:hyperlink>
      <w:r w:rsidRPr="00C75A28">
        <w:rPr>
          <w:rFonts w:ascii="Times New Roman" w:hAnsi="Times New Roman"/>
          <w:sz w:val="24"/>
          <w:szCs w:val="24"/>
        </w:rPr>
        <w:t xml:space="preserve"> (»Narodne novine«, broj 84/07, </w:t>
      </w:r>
      <w:hyperlink r:id="rId59" w:history="1">
        <w:r w:rsidRPr="00C75A28">
          <w:rPr>
            <w:rStyle w:val="Hiperveza"/>
            <w:rFonts w:ascii="Times New Roman" w:hAnsi="Times New Roman"/>
            <w:color w:val="auto"/>
            <w:sz w:val="24"/>
            <w:szCs w:val="24"/>
            <w:u w:val="none"/>
          </w:rPr>
          <w:t>148/09</w:t>
        </w:r>
      </w:hyperlink>
      <w:r w:rsidRPr="00C75A28">
        <w:rPr>
          <w:rFonts w:ascii="Times New Roman" w:hAnsi="Times New Roman"/>
          <w:sz w:val="24"/>
          <w:szCs w:val="24"/>
        </w:rPr>
        <w:t>),</w:t>
      </w:r>
    </w:p>
    <w:bookmarkStart w:id="21" w:name="_Hlk99692988"/>
    <w:p w14:paraId="08EE5905" w14:textId="77777777" w:rsidR="00BF4E10" w:rsidRPr="00C75A28" w:rsidRDefault="00BF4E10">
      <w:pPr>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"https://narodne-novine.nn.hr/clanci/sluzbeni/full/2019_12_121_2401.html"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Pravilnik o korištenju javnog arhivskog gradiva (»Narodne novine«, broj 121/19)</w:t>
      </w:r>
      <w:bookmarkEnd w:id="21"/>
      <w:r w:rsidRPr="00C75A28">
        <w:rPr>
          <w:rFonts w:ascii="Times New Roman" w:hAnsi="Times New Roman"/>
          <w:sz w:val="24"/>
          <w:szCs w:val="24"/>
        </w:rPr>
        <w:fldChar w:fldCharType="end"/>
      </w:r>
      <w:r w:rsidRPr="00C75A28">
        <w:rPr>
          <w:rFonts w:ascii="Times New Roman" w:hAnsi="Times New Roman"/>
          <w:sz w:val="24"/>
          <w:szCs w:val="24"/>
        </w:rPr>
        <w:t>,</w:t>
      </w:r>
    </w:p>
    <w:p w14:paraId="3AD9D076"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60" w:history="1">
        <w:r w:rsidRPr="00C75A28">
          <w:rPr>
            <w:rStyle w:val="Hiperveza"/>
            <w:rFonts w:ascii="Times New Roman" w:hAnsi="Times New Roman"/>
            <w:bCs/>
            <w:color w:val="auto"/>
            <w:sz w:val="24"/>
            <w:szCs w:val="24"/>
            <w:u w:val="none"/>
          </w:rPr>
          <w:t>Pravilnik o kontroli energetskog certifikata zgrade i izvješća o redovitom pregledu sustava grijanja i sustava hlađenja ili klimatizacije u zgradi</w:t>
        </w:r>
      </w:hyperlink>
      <w:r w:rsidRPr="00C75A28">
        <w:rPr>
          <w:rFonts w:ascii="Times New Roman" w:hAnsi="Times New Roman"/>
          <w:bCs/>
          <w:sz w:val="24"/>
          <w:szCs w:val="24"/>
        </w:rPr>
        <w:t xml:space="preserve"> </w:t>
      </w:r>
      <w:r w:rsidRPr="00C75A28">
        <w:rPr>
          <w:rFonts w:ascii="Times New Roman" w:hAnsi="Times New Roman"/>
          <w:sz w:val="24"/>
          <w:szCs w:val="24"/>
        </w:rPr>
        <w:t>(»Narodne novine«, broj 73/15</w:t>
      </w:r>
      <w:r w:rsidRPr="00C75A28">
        <w:rPr>
          <w:rFonts w:ascii="Times New Roman" w:hAnsi="Times New Roman"/>
          <w:sz w:val="24"/>
          <w:szCs w:val="24"/>
          <w:lang w:val="hr-HR"/>
        </w:rPr>
        <w:t xml:space="preserve">, </w:t>
      </w:r>
      <w:hyperlink r:id="rId61" w:history="1">
        <w:r w:rsidRPr="00C75A28">
          <w:rPr>
            <w:rStyle w:val="Hiperveza"/>
            <w:rFonts w:ascii="Times New Roman" w:hAnsi="Times New Roman"/>
            <w:color w:val="auto"/>
            <w:sz w:val="24"/>
            <w:szCs w:val="24"/>
            <w:u w:val="none"/>
            <w:lang w:val="hr-HR"/>
          </w:rPr>
          <w:t>54/20</w:t>
        </w:r>
      </w:hyperlink>
      <w:r w:rsidRPr="00C75A28">
        <w:rPr>
          <w:rFonts w:ascii="Times New Roman" w:hAnsi="Times New Roman"/>
        </w:rPr>
        <w:t>,</w:t>
      </w:r>
      <w:r w:rsidRPr="00C75A28">
        <w:rPr>
          <w:rFonts w:ascii="Times New Roman" w:hAnsi="Times New Roman"/>
          <w:sz w:val="24"/>
          <w:szCs w:val="24"/>
        </w:rPr>
        <w:t>50/25),</w:t>
      </w:r>
    </w:p>
    <w:p w14:paraId="511F08D2"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62" w:history="1">
        <w:r w:rsidRPr="00C75A28">
          <w:rPr>
            <w:rStyle w:val="Hiperveza"/>
            <w:rFonts w:ascii="Times New Roman" w:hAnsi="Times New Roman"/>
            <w:bCs/>
            <w:color w:val="auto"/>
            <w:sz w:val="24"/>
            <w:szCs w:val="24"/>
            <w:u w:val="none"/>
          </w:rPr>
          <w:t>Pravilnik o kontroli projekata</w:t>
        </w:r>
      </w:hyperlink>
      <w:r w:rsidRPr="00C75A28">
        <w:rPr>
          <w:rFonts w:ascii="Times New Roman" w:hAnsi="Times New Roman"/>
          <w:bCs/>
          <w:sz w:val="24"/>
          <w:szCs w:val="24"/>
        </w:rPr>
        <w:t xml:space="preserve"> </w:t>
      </w:r>
      <w:r w:rsidRPr="00C75A28">
        <w:rPr>
          <w:rFonts w:ascii="Times New Roman" w:hAnsi="Times New Roman"/>
          <w:sz w:val="24"/>
          <w:szCs w:val="24"/>
        </w:rPr>
        <w:t>(»Narodne novine«, broj 32/14</w:t>
      </w:r>
      <w:r w:rsidRPr="00C75A28">
        <w:rPr>
          <w:rFonts w:ascii="Times New Roman" w:hAnsi="Times New Roman"/>
          <w:sz w:val="24"/>
          <w:szCs w:val="24"/>
          <w:lang w:val="hr-HR"/>
        </w:rPr>
        <w:t xml:space="preserve">, </w:t>
      </w:r>
      <w:hyperlink r:id="rId63" w:history="1">
        <w:r w:rsidRPr="00C75A28">
          <w:rPr>
            <w:rStyle w:val="Hiperveza"/>
            <w:rFonts w:ascii="Times New Roman" w:hAnsi="Times New Roman"/>
            <w:color w:val="auto"/>
            <w:sz w:val="24"/>
            <w:szCs w:val="24"/>
            <w:u w:val="none"/>
            <w:lang w:val="hr-HR"/>
          </w:rPr>
          <w:t>72/20</w:t>
        </w:r>
      </w:hyperlink>
      <w:r w:rsidRPr="00C75A28">
        <w:rPr>
          <w:rFonts w:ascii="Times New Roman" w:hAnsi="Times New Roman"/>
          <w:sz w:val="24"/>
          <w:szCs w:val="24"/>
          <w:lang w:val="hr-HR"/>
        </w:rPr>
        <w:t>, 90/23</w:t>
      </w:r>
      <w:r w:rsidRPr="00C75A28">
        <w:rPr>
          <w:rFonts w:ascii="Times New Roman" w:hAnsi="Times New Roman"/>
          <w:sz w:val="24"/>
          <w:szCs w:val="24"/>
        </w:rPr>
        <w:t>),</w:t>
      </w:r>
    </w:p>
    <w:p w14:paraId="2EA244D8"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64" w:history="1">
        <w:r w:rsidRPr="00C75A28">
          <w:rPr>
            <w:rStyle w:val="Hiperveza"/>
            <w:rFonts w:ascii="Times New Roman" w:hAnsi="Times New Roman"/>
            <w:color w:val="auto"/>
            <w:sz w:val="24"/>
            <w:szCs w:val="24"/>
            <w:u w:val="none"/>
          </w:rPr>
          <w:t>Pravilnik o metodama procjene vrijednosti nekretnina</w:t>
        </w:r>
      </w:hyperlink>
      <w:r w:rsidRPr="00C75A28">
        <w:rPr>
          <w:rFonts w:ascii="Times New Roman" w:hAnsi="Times New Roman"/>
          <w:sz w:val="24"/>
          <w:szCs w:val="24"/>
        </w:rPr>
        <w:t xml:space="preserve"> (»Narodne novine«, broj 105/15),</w:t>
      </w:r>
    </w:p>
    <w:bookmarkStart w:id="22" w:name="_Hlk23936219"/>
    <w:p w14:paraId="2237E32B" w14:textId="77777777" w:rsidR="00BF4E10" w:rsidRPr="00C75A28" w:rsidRDefault="00BF4E10">
      <w:pPr>
        <w:pStyle w:val="Odlomakpopisa"/>
        <w:numPr>
          <w:ilvl w:val="0"/>
          <w:numId w:val="15"/>
        </w:numPr>
        <w:spacing w:after="0"/>
        <w:jc w:val="both"/>
        <w:rPr>
          <w:rFonts w:ascii="Times New Roman" w:hAnsi="Times New Roman"/>
          <w:bCs/>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"https://narodne-novine.nn.hr/clanci/sluzbeni/2021_12_131_2204.html"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Pravilnik o načinu provedbe stručnog nadzora građenja, uvjetima i načinu vođenja građevinskog dnevnika te o sadržaju završnog izvješća nadzornog inženjera</w:t>
      </w:r>
      <w:r w:rsidRPr="00C75A28">
        <w:rPr>
          <w:rFonts w:ascii="Times New Roman" w:hAnsi="Times New Roman"/>
          <w:sz w:val="24"/>
          <w:szCs w:val="24"/>
        </w:rPr>
        <w:fldChar w:fldCharType="end"/>
      </w:r>
      <w:r w:rsidRPr="00C75A28">
        <w:rPr>
          <w:rFonts w:ascii="Times New Roman" w:hAnsi="Times New Roman"/>
          <w:sz w:val="24"/>
          <w:szCs w:val="24"/>
        </w:rPr>
        <w:t xml:space="preserve"> (»Narodne novine«, broj </w:t>
      </w:r>
      <w:r w:rsidRPr="00C75A28">
        <w:rPr>
          <w:rFonts w:ascii="Times New Roman" w:hAnsi="Times New Roman"/>
          <w:sz w:val="24"/>
          <w:szCs w:val="24"/>
          <w:lang w:val="hr-HR"/>
        </w:rPr>
        <w:t>131/21, 68/22</w:t>
      </w:r>
      <w:r w:rsidRPr="00C75A28">
        <w:rPr>
          <w:rFonts w:ascii="Times New Roman" w:hAnsi="Times New Roman"/>
          <w:sz w:val="24"/>
          <w:szCs w:val="24"/>
        </w:rPr>
        <w:t>)</w:t>
      </w:r>
      <w:bookmarkEnd w:id="22"/>
      <w:r w:rsidRPr="00C75A28">
        <w:rPr>
          <w:rFonts w:ascii="Times New Roman" w:hAnsi="Times New Roman"/>
          <w:sz w:val="24"/>
          <w:szCs w:val="24"/>
        </w:rPr>
        <w:t>,</w:t>
      </w:r>
    </w:p>
    <w:p w14:paraId="5512B426" w14:textId="77777777" w:rsidR="00BF4E10" w:rsidRPr="00C75A28" w:rsidRDefault="00BF4E10">
      <w:pPr>
        <w:pStyle w:val="Odlomakpopisa"/>
        <w:numPr>
          <w:ilvl w:val="0"/>
          <w:numId w:val="15"/>
        </w:numPr>
        <w:spacing w:after="0"/>
        <w:jc w:val="both"/>
        <w:rPr>
          <w:rFonts w:ascii="Times New Roman" w:hAnsi="Times New Roman"/>
          <w:bCs/>
          <w:sz w:val="24"/>
          <w:szCs w:val="24"/>
        </w:rPr>
      </w:pPr>
      <w:hyperlink r:id="rId65" w:history="1">
        <w:r w:rsidRPr="00C75A28">
          <w:rPr>
            <w:rStyle w:val="Hiperveza"/>
            <w:rFonts w:ascii="Times New Roman" w:hAnsi="Times New Roman"/>
            <w:color w:val="auto"/>
            <w:sz w:val="24"/>
            <w:szCs w:val="24"/>
            <w:u w:val="none"/>
          </w:rPr>
          <w:t xml:space="preserve">Pravilnik o obveznom sadržaju idejnog projekta (»Narodne novine«, broj </w:t>
        </w:r>
        <w:r w:rsidRPr="00C75A28">
          <w:rPr>
            <w:rStyle w:val="Hiperveza"/>
            <w:rFonts w:ascii="Times New Roman" w:hAnsi="Times New Roman"/>
            <w:color w:val="auto"/>
            <w:sz w:val="24"/>
            <w:szCs w:val="24"/>
            <w:u w:val="none"/>
            <w:lang w:val="hr-HR"/>
          </w:rPr>
          <w:t>92/24)</w:t>
        </w:r>
      </w:hyperlink>
    </w:p>
    <w:bookmarkStart w:id="23" w:name="_Hlk23936294"/>
    <w:p w14:paraId="4995F33D"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bCs/>
          <w:sz w:val="24"/>
          <w:szCs w:val="24"/>
        </w:rPr>
        <w:fldChar w:fldCharType="begin"/>
      </w:r>
      <w:r w:rsidRPr="00C75A28">
        <w:rPr>
          <w:rFonts w:ascii="Times New Roman" w:hAnsi="Times New Roman"/>
          <w:bCs/>
          <w:sz w:val="24"/>
          <w:szCs w:val="24"/>
        </w:rPr>
        <w:instrText xml:space="preserve"> HYPERLINK "https://narodne-novine.nn.hr/clanci/sluzbeni/2019_12_118_2354.html" </w:instrText>
      </w:r>
      <w:r w:rsidRPr="00C75A28">
        <w:rPr>
          <w:rFonts w:ascii="Times New Roman" w:hAnsi="Times New Roman"/>
          <w:bCs/>
          <w:sz w:val="24"/>
          <w:szCs w:val="24"/>
        </w:rPr>
      </w:r>
      <w:r w:rsidRPr="00C75A28">
        <w:rPr>
          <w:rFonts w:ascii="Times New Roman" w:hAnsi="Times New Roman"/>
          <w:bCs/>
          <w:sz w:val="24"/>
          <w:szCs w:val="24"/>
        </w:rPr>
        <w:fldChar w:fldCharType="separate"/>
      </w:r>
      <w:r w:rsidRPr="00C75A28">
        <w:rPr>
          <w:rStyle w:val="Hiperveza"/>
          <w:rFonts w:ascii="Times New Roman" w:hAnsi="Times New Roman"/>
          <w:bCs/>
          <w:color w:val="auto"/>
          <w:sz w:val="24"/>
          <w:szCs w:val="24"/>
          <w:u w:val="none"/>
        </w:rPr>
        <w:t>Pravilnik o obveznom sadržaju i opremanju projekata građevina</w:t>
      </w:r>
      <w:r w:rsidRPr="00C75A28">
        <w:rPr>
          <w:rStyle w:val="Hiperveza"/>
          <w:rFonts w:ascii="Times New Roman" w:hAnsi="Times New Roman"/>
          <w:color w:val="auto"/>
          <w:sz w:val="18"/>
          <w:szCs w:val="18"/>
          <w:u w:val="none"/>
          <w:shd w:val="clear" w:color="auto" w:fill="FFFFFF"/>
        </w:rPr>
        <w:t xml:space="preserve"> </w:t>
      </w:r>
      <w:r w:rsidRPr="00C75A28">
        <w:rPr>
          <w:rStyle w:val="Hiperveza"/>
          <w:rFonts w:ascii="Times New Roman" w:hAnsi="Times New Roman"/>
          <w:color w:val="auto"/>
          <w:sz w:val="24"/>
          <w:szCs w:val="24"/>
          <w:u w:val="none"/>
        </w:rPr>
        <w:t xml:space="preserve">(»Narodne novine«, broj </w:t>
      </w:r>
      <w:r w:rsidRPr="00C75A28">
        <w:rPr>
          <w:rStyle w:val="Hiperveza"/>
          <w:rFonts w:ascii="Times New Roman" w:hAnsi="Times New Roman"/>
          <w:color w:val="auto"/>
          <w:sz w:val="24"/>
          <w:szCs w:val="24"/>
          <w:u w:val="none"/>
          <w:lang w:val="hr-HR"/>
        </w:rPr>
        <w:t>118/19, 65/20</w:t>
      </w:r>
      <w:r w:rsidRPr="00C75A28">
        <w:rPr>
          <w:rStyle w:val="Hiperveza"/>
          <w:rFonts w:ascii="Times New Roman" w:hAnsi="Times New Roman"/>
          <w:color w:val="auto"/>
          <w:sz w:val="24"/>
          <w:szCs w:val="24"/>
          <w:u w:val="none"/>
        </w:rPr>
        <w:t>),</w:t>
      </w:r>
    </w:p>
    <w:bookmarkEnd w:id="23"/>
    <w:p w14:paraId="18A15869"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bCs/>
          <w:sz w:val="24"/>
          <w:szCs w:val="24"/>
        </w:rPr>
        <w:lastRenderedPageBreak/>
        <w:fldChar w:fldCharType="end"/>
      </w:r>
      <w:hyperlink r:id="rId66" w:history="1">
        <w:r w:rsidRPr="00C75A28">
          <w:rPr>
            <w:rStyle w:val="Hiperveza"/>
            <w:rFonts w:ascii="Times New Roman" w:hAnsi="Times New Roman"/>
            <w:bCs/>
            <w:color w:val="auto"/>
            <w:sz w:val="24"/>
            <w:szCs w:val="24"/>
            <w:u w:val="none"/>
          </w:rPr>
          <w:t>Pravilnik o osobama ovlaštenim za energetsko certificiranje, energetski pregled zgrade i redoviti pregled sustava grijanja i sustava hlađenja ili klimatizacije u zgradi</w:t>
        </w:r>
      </w:hyperlink>
      <w:r w:rsidRPr="00C75A28">
        <w:rPr>
          <w:rStyle w:val="Naglaeno"/>
          <w:rFonts w:ascii="Times New Roman" w:hAnsi="Times New Roman"/>
          <w:sz w:val="18"/>
          <w:szCs w:val="18"/>
          <w:shd w:val="clear" w:color="auto" w:fill="FFFFFF"/>
        </w:rPr>
        <w:t xml:space="preserve"> </w:t>
      </w:r>
      <w:r w:rsidRPr="00C75A28">
        <w:rPr>
          <w:rFonts w:ascii="Times New Roman" w:hAnsi="Times New Roman"/>
          <w:sz w:val="24"/>
          <w:szCs w:val="24"/>
        </w:rPr>
        <w:t xml:space="preserve">(»Narodne novine«, broj 73/15, </w:t>
      </w:r>
      <w:hyperlink r:id="rId67" w:history="1">
        <w:r w:rsidRPr="00C75A28">
          <w:rPr>
            <w:rStyle w:val="Hiperveza"/>
            <w:rFonts w:ascii="Times New Roman" w:hAnsi="Times New Roman"/>
            <w:color w:val="auto"/>
            <w:sz w:val="24"/>
            <w:szCs w:val="24"/>
            <w:u w:val="none"/>
          </w:rPr>
          <w:t>133/15</w:t>
        </w:r>
      </w:hyperlink>
      <w:r w:rsidRPr="00C75A28">
        <w:rPr>
          <w:rStyle w:val="Hiperveza"/>
          <w:rFonts w:ascii="Times New Roman" w:hAnsi="Times New Roman"/>
          <w:color w:val="auto"/>
          <w:sz w:val="24"/>
          <w:szCs w:val="24"/>
          <w:u w:val="none"/>
          <w:lang w:val="hr-HR"/>
        </w:rPr>
        <w:t xml:space="preserve">, </w:t>
      </w:r>
      <w:hyperlink r:id="rId68" w:history="1">
        <w:r w:rsidRPr="00C75A28">
          <w:rPr>
            <w:rStyle w:val="Hiperveza"/>
            <w:rFonts w:ascii="Times New Roman" w:hAnsi="Times New Roman"/>
            <w:color w:val="auto"/>
            <w:sz w:val="24"/>
            <w:szCs w:val="24"/>
            <w:u w:val="none"/>
            <w:lang w:val="hr-HR"/>
          </w:rPr>
          <w:t>60/20</w:t>
        </w:r>
      </w:hyperlink>
      <w:r w:rsidRPr="00C75A28">
        <w:rPr>
          <w:rStyle w:val="Hiperveza"/>
          <w:rFonts w:ascii="Times New Roman" w:hAnsi="Times New Roman"/>
          <w:color w:val="auto"/>
          <w:sz w:val="24"/>
          <w:szCs w:val="24"/>
          <w:u w:val="none"/>
          <w:lang w:val="hr-HR"/>
        </w:rPr>
        <w:t xml:space="preserve">, </w:t>
      </w:r>
      <w:hyperlink r:id="rId69" w:history="1">
        <w:r w:rsidRPr="00C75A28">
          <w:rPr>
            <w:rStyle w:val="Hiperveza"/>
            <w:rFonts w:ascii="Times New Roman" w:hAnsi="Times New Roman"/>
            <w:color w:val="auto"/>
            <w:sz w:val="24"/>
            <w:szCs w:val="24"/>
            <w:u w:val="none"/>
            <w:lang w:val="hr-HR"/>
          </w:rPr>
          <w:t>78/21,58/25</w:t>
        </w:r>
        <w:r w:rsidRPr="00C75A28">
          <w:rPr>
            <w:rStyle w:val="Hiperveza"/>
            <w:rFonts w:ascii="Times New Roman" w:hAnsi="Times New Roman"/>
            <w:color w:val="auto"/>
            <w:sz w:val="24"/>
            <w:szCs w:val="24"/>
            <w:u w:val="none"/>
          </w:rPr>
          <w:t>),</w:t>
        </w:r>
      </w:hyperlink>
    </w:p>
    <w:p w14:paraId="00C9612E" w14:textId="77777777" w:rsidR="00BF4E10" w:rsidRPr="00C75A28" w:rsidRDefault="00BF4E10">
      <w:pPr>
        <w:pStyle w:val="Odlomakpopisa"/>
        <w:numPr>
          <w:ilvl w:val="0"/>
          <w:numId w:val="15"/>
        </w:numPr>
        <w:rPr>
          <w:rFonts w:ascii="Times New Roman" w:hAnsi="Times New Roman"/>
          <w:sz w:val="24"/>
          <w:szCs w:val="24"/>
        </w:rPr>
      </w:pPr>
      <w:r w:rsidRPr="00C75A28">
        <w:rPr>
          <w:rFonts w:ascii="Times New Roman" w:hAnsi="Times New Roman"/>
          <w:sz w:val="24"/>
          <w:szCs w:val="24"/>
        </w:rPr>
        <w:t>Pravilnik o geodetskim elaboratima (»Narodne novine«, broj 59/18),</w:t>
      </w:r>
    </w:p>
    <w:p w14:paraId="48A1DB8E" w14:textId="77777777" w:rsidR="00BF4E10" w:rsidRPr="00C75A28" w:rsidRDefault="00BF4E10">
      <w:pPr>
        <w:pStyle w:val="Odlomakpopisa"/>
        <w:numPr>
          <w:ilvl w:val="0"/>
          <w:numId w:val="15"/>
        </w:numPr>
        <w:rPr>
          <w:rFonts w:ascii="Times New Roman" w:hAnsi="Times New Roman"/>
          <w:sz w:val="24"/>
          <w:szCs w:val="24"/>
        </w:rPr>
      </w:pPr>
      <w:r w:rsidRPr="00C75A28">
        <w:rPr>
          <w:rFonts w:ascii="Times New Roman" w:hAnsi="Times New Roman"/>
          <w:sz w:val="24"/>
          <w:szCs w:val="24"/>
        </w:rPr>
        <w:t>Pravilnik o upravljanju dokumentarnim gradivom izvan arhiva (»Narodne novine«, broj 105/20),</w:t>
      </w:r>
    </w:p>
    <w:p w14:paraId="0470B91F"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0" w:history="1">
        <w:r w:rsidRPr="00C75A28">
          <w:rPr>
            <w:rStyle w:val="Hiperveza"/>
            <w:rFonts w:ascii="Times New Roman" w:hAnsi="Times New Roman"/>
            <w:color w:val="auto"/>
            <w:sz w:val="24"/>
            <w:szCs w:val="24"/>
            <w:u w:val="none"/>
          </w:rPr>
          <w:t>Pravilnik o potrebnim znanjima iz područja upravljanja projektima</w:t>
        </w:r>
      </w:hyperlink>
      <w:r w:rsidRPr="00C75A28">
        <w:rPr>
          <w:rFonts w:ascii="Times New Roman" w:hAnsi="Times New Roman"/>
          <w:sz w:val="24"/>
          <w:szCs w:val="24"/>
        </w:rPr>
        <w:t xml:space="preserve"> (»Narodne novine«, broj 85/15),</w:t>
      </w:r>
    </w:p>
    <w:p w14:paraId="737A93BB"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"https://narodne-novine.nn.hr/clanci/sluzbeni/2018_01_1_28.html"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Pravilnik o registru koncesija (»Narodne novine«, broj 01/18),</w:t>
      </w:r>
    </w:p>
    <w:p w14:paraId="408252FC"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71" w:history="1">
        <w:r w:rsidRPr="00C75A28">
          <w:rPr>
            <w:rStyle w:val="Hiperveza"/>
            <w:rFonts w:ascii="Times New Roman" w:hAnsi="Times New Roman"/>
            <w:color w:val="auto"/>
            <w:sz w:val="24"/>
            <w:szCs w:val="24"/>
            <w:u w:val="none"/>
          </w:rPr>
          <w:t>Pravilnik o registru prostornih jedinica (»Narodne novine«, broj 37/</w:t>
        </w:r>
        <w:r w:rsidRPr="00C75A28">
          <w:rPr>
            <w:rStyle w:val="Hiperveza"/>
            <w:rFonts w:ascii="Times New Roman" w:hAnsi="Times New Roman"/>
            <w:color w:val="auto"/>
            <w:sz w:val="24"/>
            <w:szCs w:val="24"/>
            <w:u w:val="none"/>
            <w:lang w:val="hr-HR"/>
          </w:rPr>
          <w:t>20</w:t>
        </w:r>
        <w:r w:rsidRPr="00C75A28">
          <w:rPr>
            <w:rStyle w:val="Hiperveza"/>
            <w:rFonts w:ascii="Times New Roman" w:hAnsi="Times New Roman"/>
            <w:color w:val="auto"/>
            <w:sz w:val="24"/>
            <w:szCs w:val="24"/>
            <w:u w:val="none"/>
          </w:rPr>
          <w:t>),</w:t>
        </w:r>
      </w:hyperlink>
    </w:p>
    <w:p w14:paraId="62B676AB"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2" w:history="1">
        <w:r w:rsidRPr="00C75A28">
          <w:rPr>
            <w:rStyle w:val="Hiperveza"/>
            <w:rFonts w:ascii="Times New Roman" w:hAnsi="Times New Roman"/>
            <w:bCs/>
            <w:color w:val="auto"/>
            <w:sz w:val="24"/>
            <w:szCs w:val="24"/>
            <w:u w:val="none"/>
          </w:rPr>
          <w:t xml:space="preserve">Pravilnik o tehničkom pregledu građevine </w:t>
        </w:r>
        <w:r w:rsidRPr="00C75A28">
          <w:rPr>
            <w:rStyle w:val="Hiperveza"/>
            <w:rFonts w:ascii="Times New Roman" w:hAnsi="Times New Roman"/>
            <w:color w:val="auto"/>
            <w:sz w:val="24"/>
            <w:szCs w:val="24"/>
            <w:u w:val="none"/>
          </w:rPr>
          <w:t xml:space="preserve">(»Narodne novine«, broj </w:t>
        </w:r>
        <w:r w:rsidRPr="00C75A28">
          <w:rPr>
            <w:rStyle w:val="Hiperveza"/>
            <w:rFonts w:ascii="Times New Roman" w:hAnsi="Times New Roman"/>
            <w:bCs/>
            <w:color w:val="auto"/>
            <w:sz w:val="24"/>
            <w:szCs w:val="24"/>
            <w:u w:val="none"/>
          </w:rPr>
          <w:t>46/18</w:t>
        </w:r>
      </w:hyperlink>
      <w:hyperlink r:id="rId73" w:history="1">
        <w:r w:rsidRPr="00C75A28">
          <w:rPr>
            <w:rStyle w:val="Hiperveza"/>
            <w:rFonts w:ascii="Times New Roman" w:hAnsi="Times New Roman"/>
            <w:bCs/>
            <w:color w:val="auto"/>
            <w:sz w:val="24"/>
            <w:szCs w:val="24"/>
            <w:u w:val="none"/>
            <w:lang w:val="hr-HR"/>
          </w:rPr>
          <w:t>, 98/19</w:t>
        </w:r>
      </w:hyperlink>
      <w:r w:rsidRPr="00C75A28">
        <w:rPr>
          <w:rFonts w:ascii="Times New Roman" w:hAnsi="Times New Roman"/>
          <w:bCs/>
          <w:sz w:val="24"/>
          <w:szCs w:val="24"/>
        </w:rPr>
        <w:t>),</w:t>
      </w:r>
    </w:p>
    <w:bookmarkStart w:id="24" w:name="_Hlk99694158"/>
    <w:p w14:paraId="0CF37842"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"https://narodne-novine.nn.hr/clanci/sluzbeni/2020_04_50_1023.html"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 xml:space="preserve">Pravilnik o upisu u razred </w:t>
      </w:r>
      <w:proofErr w:type="spellStart"/>
      <w:r w:rsidRPr="00C75A28">
        <w:rPr>
          <w:rStyle w:val="Hiperveza"/>
          <w:rFonts w:ascii="Times New Roman" w:hAnsi="Times New Roman"/>
          <w:color w:val="auto"/>
          <w:sz w:val="24"/>
          <w:szCs w:val="24"/>
          <w:u w:val="none"/>
        </w:rPr>
        <w:t>revidenata</w:t>
      </w:r>
      <w:proofErr w:type="spellEnd"/>
      <w:r w:rsidRPr="00C75A28">
        <w:rPr>
          <w:rStyle w:val="Hiperveza"/>
          <w:rFonts w:ascii="Times New Roman" w:hAnsi="Times New Roman"/>
          <w:color w:val="auto"/>
          <w:sz w:val="24"/>
          <w:szCs w:val="24"/>
          <w:u w:val="none"/>
        </w:rPr>
        <w:t xml:space="preserve"> (»Narodne novine«, broj 50/20)</w:t>
      </w:r>
      <w:bookmarkEnd w:id="24"/>
      <w:r w:rsidRPr="00C75A28">
        <w:rPr>
          <w:rFonts w:ascii="Times New Roman" w:hAnsi="Times New Roman"/>
          <w:sz w:val="24"/>
          <w:szCs w:val="24"/>
        </w:rPr>
        <w:fldChar w:fldCharType="end"/>
      </w:r>
      <w:r w:rsidRPr="00C75A28">
        <w:rPr>
          <w:rFonts w:ascii="Times New Roman" w:hAnsi="Times New Roman"/>
          <w:sz w:val="24"/>
          <w:szCs w:val="24"/>
          <w:lang w:val="hr-HR"/>
        </w:rPr>
        <w:t>,</w:t>
      </w:r>
    </w:p>
    <w:bookmarkStart w:id="25" w:name="_Hlk99694808"/>
    <w:p w14:paraId="7359324C" w14:textId="77777777" w:rsidR="00BF4E10" w:rsidRPr="00C75A28" w:rsidRDefault="00BF4E10">
      <w:pPr>
        <w:numPr>
          <w:ilvl w:val="0"/>
          <w:numId w:val="15"/>
        </w:numPr>
        <w:spacing w:after="0"/>
        <w:jc w:val="both"/>
        <w:rPr>
          <w:rFonts w:ascii="Times New Roman" w:hAnsi="Times New Roman"/>
          <w:bCs/>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"https://narodne-novine.nn.hr/clanci/sluzbeni/2019_12_121_2402.html"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Pravilnik o uvjetima smještaja, opreme, zaštite i obrade arhivskog gradiva te broju i strukturi stručnog osoblja arhiva (»Narodne novine«, broj 121/19)</w:t>
      </w:r>
      <w:bookmarkEnd w:id="25"/>
      <w:r w:rsidRPr="00C75A28">
        <w:rPr>
          <w:rFonts w:ascii="Times New Roman" w:hAnsi="Times New Roman"/>
          <w:sz w:val="24"/>
          <w:szCs w:val="24"/>
        </w:rPr>
        <w:fldChar w:fldCharType="end"/>
      </w:r>
      <w:r w:rsidRPr="00C75A28">
        <w:rPr>
          <w:rFonts w:ascii="Times New Roman" w:hAnsi="Times New Roman"/>
          <w:sz w:val="24"/>
          <w:szCs w:val="24"/>
        </w:rPr>
        <w:t>,</w:t>
      </w:r>
    </w:p>
    <w:p w14:paraId="3FEB81E6"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4" w:history="1">
        <w:r w:rsidRPr="00C75A28">
          <w:rPr>
            <w:rStyle w:val="Hiperveza"/>
            <w:rFonts w:ascii="Times New Roman" w:hAnsi="Times New Roman"/>
            <w:bCs/>
            <w:color w:val="auto"/>
            <w:sz w:val="24"/>
            <w:szCs w:val="24"/>
            <w:u w:val="none"/>
          </w:rPr>
          <w:t xml:space="preserve">Pravilnik o vrsti i sadržaju projekta za javne ceste </w:t>
        </w:r>
        <w:r w:rsidRPr="00C75A28">
          <w:rPr>
            <w:rStyle w:val="Hiperveza"/>
            <w:rFonts w:ascii="Times New Roman" w:hAnsi="Times New Roman"/>
            <w:color w:val="auto"/>
            <w:sz w:val="24"/>
            <w:szCs w:val="24"/>
            <w:u w:val="none"/>
          </w:rPr>
          <w:t>(»Narodne novine«, broj 53/02</w:t>
        </w:r>
      </w:hyperlink>
      <w:r w:rsidRPr="00C75A28">
        <w:rPr>
          <w:rFonts w:ascii="Times New Roman" w:hAnsi="Times New Roman"/>
          <w:sz w:val="24"/>
          <w:szCs w:val="24"/>
        </w:rPr>
        <w:t xml:space="preserve">, </w:t>
      </w:r>
      <w:hyperlink r:id="rId75" w:history="1">
        <w:r w:rsidRPr="00C75A28">
          <w:rPr>
            <w:rStyle w:val="Hiperveza"/>
            <w:rFonts w:ascii="Times New Roman" w:hAnsi="Times New Roman"/>
            <w:color w:val="auto"/>
            <w:sz w:val="24"/>
            <w:szCs w:val="24"/>
            <w:u w:val="none"/>
          </w:rPr>
          <w:t>20/17</w:t>
        </w:r>
      </w:hyperlink>
      <w:r w:rsidRPr="00C75A28">
        <w:rPr>
          <w:rFonts w:ascii="Times New Roman" w:hAnsi="Times New Roman"/>
          <w:sz w:val="24"/>
          <w:szCs w:val="24"/>
        </w:rPr>
        <w:t>),</w:t>
      </w:r>
    </w:p>
    <w:p w14:paraId="48E32ACC" w14:textId="77777777" w:rsidR="00BF4E10" w:rsidRPr="00C75A28" w:rsidRDefault="00BF4E10">
      <w:pPr>
        <w:numPr>
          <w:ilvl w:val="0"/>
          <w:numId w:val="15"/>
        </w:numPr>
        <w:spacing w:after="0"/>
        <w:jc w:val="both"/>
        <w:rPr>
          <w:rFonts w:ascii="Times New Roman" w:hAnsi="Times New Roman"/>
          <w:sz w:val="24"/>
          <w:szCs w:val="24"/>
        </w:rPr>
      </w:pPr>
      <w:hyperlink r:id="rId76" w:history="1">
        <w:r w:rsidRPr="00C75A28">
          <w:rPr>
            <w:rStyle w:val="Hiperveza"/>
            <w:rFonts w:ascii="Times New Roman" w:hAnsi="Times New Roman"/>
            <w:color w:val="auto"/>
            <w:sz w:val="24"/>
            <w:szCs w:val="24"/>
            <w:u w:val="none"/>
          </w:rPr>
          <w:t>Pravilnik o nadzoru nad provedbom Zakona o javnoj nabavi (»Narodne novine«, broj 65/17),</w:t>
        </w:r>
      </w:hyperlink>
    </w:p>
    <w:p w14:paraId="4DEDB092" w14:textId="77777777" w:rsidR="00BF4E10" w:rsidRPr="00C75A28" w:rsidRDefault="00BF4E10">
      <w:pPr>
        <w:pStyle w:val="Odlomakpopisa"/>
        <w:numPr>
          <w:ilvl w:val="0"/>
          <w:numId w:val="15"/>
        </w:numPr>
        <w:rPr>
          <w:rFonts w:ascii="Times New Roman" w:hAnsi="Times New Roman"/>
          <w:sz w:val="24"/>
          <w:szCs w:val="24"/>
          <w:lang w:val="hr-HR" w:eastAsia="hr-HR"/>
        </w:rPr>
      </w:pPr>
      <w:r w:rsidRPr="00C75A28">
        <w:rPr>
          <w:rFonts w:ascii="Times New Roman" w:hAnsi="Times New Roman"/>
          <w:sz w:val="24"/>
          <w:szCs w:val="24"/>
          <w:lang w:val="hr-HR" w:eastAsia="hr-HR"/>
        </w:rPr>
        <w:t>Uredba o postupcima koji prethode sklapanju pravnih poslova raspolaganja nekretninama u vlasništvu Republike Hrvatske u svrhu darovanja (»Narodne novine«, broj 35/25),</w:t>
      </w:r>
    </w:p>
    <w:p w14:paraId="329BB06D" w14:textId="77777777" w:rsidR="00BF4E10" w:rsidRPr="00C75A28" w:rsidRDefault="00BF4E10">
      <w:pPr>
        <w:pStyle w:val="Odlomakpopisa"/>
        <w:numPr>
          <w:ilvl w:val="0"/>
          <w:numId w:val="15"/>
        </w:numPr>
        <w:rPr>
          <w:rFonts w:ascii="Times New Roman" w:hAnsi="Times New Roman"/>
          <w:sz w:val="24"/>
          <w:szCs w:val="24"/>
          <w:lang w:val="hr-HR" w:eastAsia="hr-HR"/>
        </w:rPr>
      </w:pPr>
      <w:r w:rsidRPr="00C75A28">
        <w:rPr>
          <w:rFonts w:ascii="Times New Roman" w:hAnsi="Times New Roman"/>
          <w:sz w:val="24"/>
          <w:szCs w:val="24"/>
          <w:lang w:val="hr-HR" w:eastAsia="hr-HR"/>
        </w:rPr>
        <w:t>Uredba o postupcima koji prethode sklapanju pravnih poslova raspolaganja nekretninama u vlasništvu Republike Hrvatske u svrhu prodaje, razvrgnuća suvlasničke zajednice, zamjene, davanja u zakup ili najam te stjecanja nekretnina i drugih stvarnih prava u korist Republike Hrvatske (»Narodne novine«, broj 64/25),</w:t>
      </w:r>
    </w:p>
    <w:p w14:paraId="19CC01D8"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"https://narodne-novine.nn.hr/clanci/sluzbeni/2017_10_100_2302.html"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Uredba o standardnim obrascima za koncesije i njihovoj objavi (»Narodne novine«, broj 100/17),</w:t>
      </w:r>
    </w:p>
    <w:p w14:paraId="426F7071"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end"/>
      </w:r>
      <w:hyperlink r:id="rId77" w:history="1">
        <w:r w:rsidRPr="00C75A28">
          <w:rPr>
            <w:rStyle w:val="Hiperveza"/>
            <w:rFonts w:ascii="Times New Roman" w:hAnsi="Times New Roman"/>
            <w:color w:val="auto"/>
            <w:sz w:val="24"/>
            <w:szCs w:val="24"/>
            <w:u w:val="none"/>
          </w:rPr>
          <w:t>Uredba o kupoprodaji poslovnog prostora u vlasništvu Republike Hrvatske (»Narodne novine«, broj 137/12</w:t>
        </w:r>
      </w:hyperlink>
      <w:r w:rsidRPr="00C75A28">
        <w:rPr>
          <w:rFonts w:ascii="Times New Roman" w:hAnsi="Times New Roman"/>
          <w:sz w:val="24"/>
          <w:szCs w:val="24"/>
        </w:rPr>
        <w:t xml:space="preserve">, </w:t>
      </w:r>
      <w:hyperlink r:id="rId78" w:history="1">
        <w:r w:rsidRPr="00C75A28">
          <w:rPr>
            <w:rStyle w:val="Hiperveza"/>
            <w:rFonts w:ascii="Times New Roman" w:hAnsi="Times New Roman"/>
            <w:color w:val="auto"/>
            <w:sz w:val="24"/>
            <w:szCs w:val="24"/>
            <w:u w:val="none"/>
          </w:rPr>
          <w:t>78/15</w:t>
        </w:r>
      </w:hyperlink>
      <w:r w:rsidRPr="00C75A28">
        <w:rPr>
          <w:rFonts w:ascii="Times New Roman" w:hAnsi="Times New Roman"/>
          <w:sz w:val="24"/>
          <w:szCs w:val="24"/>
        </w:rPr>
        <w:t>),</w:t>
      </w:r>
    </w:p>
    <w:p w14:paraId="48398900"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79" w:history="1">
        <w:r w:rsidRPr="00C75A28">
          <w:rPr>
            <w:rStyle w:val="Hiperveza"/>
            <w:rFonts w:ascii="Times New Roman" w:hAnsi="Times New Roman"/>
            <w:color w:val="auto"/>
            <w:sz w:val="24"/>
            <w:szCs w:val="24"/>
            <w:u w:val="none"/>
          </w:rPr>
          <w:t>Uredba o mjerilima i kriterijima dodjele na korištenje nekretnina za potrebe tijela državne uprave ili drugih tijela korisnika državnog proračuna te drugih osoba</w:t>
        </w:r>
      </w:hyperlink>
      <w:r w:rsidRPr="00C75A28">
        <w:rPr>
          <w:rFonts w:ascii="Times New Roman" w:hAnsi="Times New Roman"/>
          <w:sz w:val="24"/>
          <w:szCs w:val="24"/>
        </w:rPr>
        <w:t xml:space="preserve"> (»Narodne novine«, broj 127/13),</w:t>
      </w:r>
    </w:p>
    <w:p w14:paraId="624998B1" w14:textId="77777777" w:rsidR="00BF4E10" w:rsidRPr="00C75A28" w:rsidRDefault="00BF4E10">
      <w:pPr>
        <w:pStyle w:val="Odlomakpopisa"/>
        <w:numPr>
          <w:ilvl w:val="0"/>
          <w:numId w:val="15"/>
        </w:numPr>
        <w:spacing w:after="0"/>
        <w:jc w:val="both"/>
        <w:rPr>
          <w:rStyle w:val="Hiperveza"/>
          <w:rFonts w:ascii="Times New Roman" w:hAnsi="Times New Roman"/>
          <w:color w:val="auto"/>
          <w:sz w:val="24"/>
          <w:szCs w:val="24"/>
          <w:u w:val="none"/>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"https://narodne-novine.nn.hr/clanci/sluzbeni/2018_10_95_1843.html"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Uredba o načinima raspolaganja dionicama i udjelima (»Narodne novine« broj 95/18),</w:t>
      </w:r>
    </w:p>
    <w:p w14:paraId="3C73BA62" w14:textId="77777777" w:rsidR="00BF4E10" w:rsidRPr="00C75A28" w:rsidRDefault="00BF4E10">
      <w:pPr>
        <w:pStyle w:val="Odlomakpopisa"/>
        <w:numPr>
          <w:ilvl w:val="0"/>
          <w:numId w:val="15"/>
        </w:numPr>
        <w:rPr>
          <w:rFonts w:ascii="Times New Roman" w:hAnsi="Times New Roman"/>
        </w:rPr>
      </w:pPr>
      <w:r w:rsidRPr="00C75A28">
        <w:rPr>
          <w:rFonts w:ascii="Times New Roman" w:hAnsi="Times New Roman"/>
        </w:rPr>
        <w:fldChar w:fldCharType="end"/>
      </w:r>
      <w:bookmarkStart w:id="26" w:name="_Hlk23937603"/>
      <w:r w:rsidRPr="00C75A28">
        <w:rPr>
          <w:rFonts w:ascii="Times New Roman" w:hAnsi="Times New Roman"/>
        </w:rPr>
        <w:fldChar w:fldCharType="begin"/>
      </w:r>
      <w:r w:rsidRPr="00C75A28">
        <w:rPr>
          <w:rFonts w:ascii="Times New Roman" w:hAnsi="Times New Roman"/>
        </w:rPr>
        <w:instrText xml:space="preserve"> HYPERLINK "https://narodne-novine.nn.hr/clanci/sluzbeni/2022_12_156_2519.html" </w:instrText>
      </w:r>
      <w:r w:rsidRPr="00C75A28">
        <w:rPr>
          <w:rFonts w:ascii="Times New Roman" w:hAnsi="Times New Roman"/>
        </w:rPr>
      </w:r>
      <w:r w:rsidRPr="00C75A28">
        <w:rPr>
          <w:rFonts w:ascii="Times New Roman" w:hAnsi="Times New Roman"/>
        </w:rPr>
        <w:fldChar w:fldCharType="separate"/>
      </w:r>
      <w:r w:rsidRPr="00C75A28">
        <w:rPr>
          <w:rStyle w:val="Hiperveza"/>
          <w:rFonts w:ascii="Times New Roman" w:hAnsi="Times New Roman"/>
          <w:color w:val="auto"/>
          <w:sz w:val="24"/>
          <w:szCs w:val="24"/>
          <w:u w:val="none"/>
        </w:rPr>
        <w:t>Uredba o poticanju ulaganja</w:t>
      </w:r>
      <w:r w:rsidRPr="00C75A28">
        <w:rPr>
          <w:rFonts w:ascii="Times New Roman" w:hAnsi="Times New Roman"/>
        </w:rPr>
        <w:fldChar w:fldCharType="end"/>
      </w:r>
      <w:r w:rsidRPr="00C75A28">
        <w:rPr>
          <w:rFonts w:ascii="Times New Roman" w:hAnsi="Times New Roman"/>
        </w:rPr>
        <w:t xml:space="preserve"> (»Narodne novine«, broj </w:t>
      </w:r>
      <w:r w:rsidRPr="00C75A28">
        <w:rPr>
          <w:rFonts w:ascii="Times New Roman" w:hAnsi="Times New Roman"/>
          <w:lang w:val="hr-HR"/>
        </w:rPr>
        <w:t>156/22</w:t>
      </w:r>
      <w:r w:rsidRPr="00C75A28">
        <w:rPr>
          <w:rFonts w:ascii="Times New Roman" w:hAnsi="Times New Roman"/>
        </w:rPr>
        <w:t>),</w:t>
      </w:r>
    </w:p>
    <w:bookmarkEnd w:id="26"/>
    <w:p w14:paraId="3EC213A6"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rPr>
        <w:fldChar w:fldCharType="begin"/>
      </w:r>
      <w:r w:rsidRPr="00C75A28">
        <w:rPr>
          <w:rFonts w:ascii="Times New Roman" w:hAnsi="Times New Roman"/>
        </w:rPr>
        <w:instrText>HYPERLINK "https://narodne-novine.nn.hr/clanci/sluzbeni/2019_03_28_573.html"</w:instrText>
      </w:r>
      <w:r w:rsidRPr="00C75A28">
        <w:rPr>
          <w:rFonts w:ascii="Times New Roman" w:hAnsi="Times New Roman"/>
        </w:rPr>
      </w:r>
      <w:r w:rsidRPr="00C75A28">
        <w:rPr>
          <w:rFonts w:ascii="Times New Roman" w:hAnsi="Times New Roman"/>
        </w:rPr>
        <w:fldChar w:fldCharType="separate"/>
      </w:r>
      <w:r w:rsidRPr="00C75A28">
        <w:rPr>
          <w:rStyle w:val="Hiperveza"/>
          <w:rFonts w:ascii="Times New Roman" w:hAnsi="Times New Roman"/>
          <w:color w:val="auto"/>
          <w:sz w:val="24"/>
          <w:szCs w:val="24"/>
          <w:u w:val="none"/>
        </w:rPr>
        <w:t>Uredba o masovnoj procjeni vrijednosti nekretnina (»Narodne novine«, broj 28/19)</w:t>
      </w:r>
      <w:r w:rsidRPr="00C75A28">
        <w:rPr>
          <w:rFonts w:ascii="Times New Roman" w:hAnsi="Times New Roman"/>
        </w:rPr>
        <w:fldChar w:fldCharType="end"/>
      </w:r>
      <w:r w:rsidRPr="00C75A28">
        <w:rPr>
          <w:rFonts w:ascii="Times New Roman" w:hAnsi="Times New Roman"/>
          <w:sz w:val="24"/>
          <w:szCs w:val="24"/>
          <w:lang w:val="hr-HR"/>
        </w:rPr>
        <w:t>,</w:t>
      </w:r>
      <w:bookmarkStart w:id="27" w:name="_Hlk23937968"/>
      <w:bookmarkStart w:id="28" w:name="_Hlk23937996"/>
    </w:p>
    <w:bookmarkEnd w:id="27"/>
    <w:p w14:paraId="36789D2C"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"https://narodne-novine.nn.hr/clanci/sluzbeni/2013_10_127_2761.html"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Uredba o mjerilima i kriterijima dodjele na korištenje nekretnina za potrebe tijela državne uprave ili drugih tijela korisnika državnog proračuna te drugih osoba (»Narodne novine«, broj 127/13),</w:t>
      </w:r>
      <w:r w:rsidRPr="00C75A28">
        <w:rPr>
          <w:rFonts w:ascii="Times New Roman" w:hAnsi="Times New Roman"/>
          <w:sz w:val="24"/>
          <w:szCs w:val="24"/>
        </w:rPr>
        <w:fldChar w:fldCharType="end"/>
      </w:r>
    </w:p>
    <w:bookmarkEnd w:id="28"/>
    <w:p w14:paraId="4C3280F8" w14:textId="77777777" w:rsidR="00BF4E10" w:rsidRPr="00C75A28" w:rsidRDefault="00BF4E10">
      <w:pPr>
        <w:pStyle w:val="Odlomakpopisa"/>
        <w:numPr>
          <w:ilvl w:val="0"/>
          <w:numId w:val="15"/>
        </w:numPr>
        <w:spacing w:after="0"/>
        <w:jc w:val="both"/>
        <w:rPr>
          <w:rFonts w:ascii="Times New Roman" w:hAnsi="Times New Roman"/>
          <w:sz w:val="24"/>
          <w:szCs w:val="24"/>
        </w:rPr>
      </w:pPr>
      <w:r w:rsidRPr="00C75A28">
        <w:rPr>
          <w:rFonts w:ascii="Times New Roman" w:hAnsi="Times New Roman"/>
          <w:sz w:val="24"/>
          <w:szCs w:val="24"/>
        </w:rPr>
        <w:fldChar w:fldCharType="begin"/>
      </w:r>
      <w:r w:rsidRPr="00C75A28">
        <w:rPr>
          <w:rFonts w:ascii="Times New Roman" w:hAnsi="Times New Roman"/>
          <w:sz w:val="24"/>
          <w:szCs w:val="24"/>
        </w:rPr>
        <w:instrText xml:space="preserve"> HYPERLINK "https://narodne-novine.nn.hr/clanci/sluzbeni/2020_01_3_40.html" </w:instrText>
      </w:r>
      <w:r w:rsidRPr="00C75A28">
        <w:rPr>
          <w:rFonts w:ascii="Times New Roman" w:hAnsi="Times New Roman"/>
          <w:sz w:val="24"/>
          <w:szCs w:val="24"/>
        </w:rPr>
      </w:r>
      <w:r w:rsidRPr="00C75A28">
        <w:rPr>
          <w:rFonts w:ascii="Times New Roman" w:hAnsi="Times New Roman"/>
          <w:sz w:val="24"/>
          <w:szCs w:val="24"/>
        </w:rPr>
        <w:fldChar w:fldCharType="separate"/>
      </w:r>
      <w:r w:rsidRPr="00C75A28">
        <w:rPr>
          <w:rStyle w:val="Hiperveza"/>
          <w:rFonts w:ascii="Times New Roman" w:hAnsi="Times New Roman"/>
          <w:color w:val="auto"/>
          <w:sz w:val="24"/>
          <w:szCs w:val="24"/>
          <w:u w:val="none"/>
        </w:rPr>
        <w:t>Uredba o Središnjem registru državne imovine (»Narodne novine«, broj 03/20),</w:t>
      </w:r>
      <w:r w:rsidRPr="00C75A28">
        <w:rPr>
          <w:rFonts w:ascii="Times New Roman" w:hAnsi="Times New Roman"/>
          <w:sz w:val="24"/>
          <w:szCs w:val="24"/>
        </w:rPr>
        <w:fldChar w:fldCharType="end"/>
      </w:r>
    </w:p>
    <w:p w14:paraId="488A77B8" w14:textId="77777777" w:rsidR="00BF4E10" w:rsidRPr="00C75A28" w:rsidRDefault="00BF4E10">
      <w:pPr>
        <w:pStyle w:val="Odlomakpopisa"/>
        <w:numPr>
          <w:ilvl w:val="0"/>
          <w:numId w:val="15"/>
        </w:numPr>
        <w:spacing w:after="0"/>
        <w:jc w:val="both"/>
        <w:rPr>
          <w:rFonts w:ascii="Times New Roman" w:hAnsi="Times New Roman"/>
          <w:sz w:val="24"/>
          <w:szCs w:val="24"/>
        </w:rPr>
      </w:pPr>
      <w:hyperlink r:id="rId80" w:history="1">
        <w:r w:rsidRPr="00C75A28">
          <w:rPr>
            <w:rStyle w:val="Hiperveza"/>
            <w:rFonts w:ascii="Times New Roman" w:hAnsi="Times New Roman"/>
            <w:color w:val="auto"/>
            <w:sz w:val="24"/>
            <w:szCs w:val="24"/>
            <w:u w:val="none"/>
          </w:rPr>
          <w:t>Uredba o uvjetima i mjerilima za utvrđivanje zaštićene najamnine</w:t>
        </w:r>
      </w:hyperlink>
      <w:r w:rsidRPr="00C75A28">
        <w:rPr>
          <w:rFonts w:ascii="Times New Roman" w:hAnsi="Times New Roman"/>
          <w:sz w:val="24"/>
          <w:szCs w:val="24"/>
        </w:rPr>
        <w:t xml:space="preserve"> (»Narodne novine«, broj 40/97, </w:t>
      </w:r>
      <w:hyperlink r:id="rId81" w:history="1">
        <w:r w:rsidRPr="00C75A28">
          <w:rPr>
            <w:rStyle w:val="Hiperveza"/>
            <w:rFonts w:ascii="Times New Roman" w:hAnsi="Times New Roman"/>
            <w:color w:val="auto"/>
            <w:sz w:val="24"/>
            <w:szCs w:val="24"/>
            <w:u w:val="none"/>
          </w:rPr>
          <w:t>117/05</w:t>
        </w:r>
      </w:hyperlink>
      <w:r w:rsidRPr="00C75A28">
        <w:rPr>
          <w:rFonts w:ascii="Times New Roman" w:hAnsi="Times New Roman"/>
          <w:sz w:val="24"/>
          <w:szCs w:val="24"/>
        </w:rPr>
        <w:t>),</w:t>
      </w:r>
    </w:p>
    <w:p w14:paraId="0D2DD619" w14:textId="68456F5D" w:rsidR="00317F77" w:rsidRPr="00C75A28" w:rsidRDefault="00BF4E10">
      <w:pPr>
        <w:pStyle w:val="Odlomakpopisa"/>
        <w:numPr>
          <w:ilvl w:val="0"/>
          <w:numId w:val="15"/>
        </w:numPr>
        <w:spacing w:after="0"/>
        <w:contextualSpacing w:val="0"/>
        <w:jc w:val="both"/>
        <w:rPr>
          <w:rFonts w:ascii="Times New Roman" w:hAnsi="Times New Roman"/>
          <w:sz w:val="24"/>
          <w:szCs w:val="24"/>
        </w:rPr>
      </w:pPr>
      <w:hyperlink r:id="rId82" w:history="1">
        <w:r w:rsidRPr="00C75A28">
          <w:rPr>
            <w:rStyle w:val="Hiperveza"/>
            <w:rFonts w:ascii="Times New Roman" w:hAnsi="Times New Roman"/>
            <w:bCs/>
            <w:color w:val="auto"/>
            <w:sz w:val="24"/>
            <w:szCs w:val="24"/>
            <w:u w:val="none"/>
          </w:rPr>
          <w:t>Naputak o izradi nacrta akata u postupku izdavanja akata na temelju Zakona o prostornom uređenju i Zakona o gradnji te provedbi tih postupaka elektroničkim putem</w:t>
        </w:r>
      </w:hyperlink>
      <w:r w:rsidRPr="00C75A28">
        <w:rPr>
          <w:rFonts w:ascii="Times New Roman" w:hAnsi="Times New Roman"/>
          <w:bCs/>
          <w:sz w:val="24"/>
          <w:szCs w:val="24"/>
        </w:rPr>
        <w:t xml:space="preserve"> </w:t>
      </w:r>
      <w:r w:rsidRPr="00C75A28">
        <w:rPr>
          <w:rFonts w:ascii="Times New Roman" w:hAnsi="Times New Roman"/>
          <w:sz w:val="24"/>
          <w:szCs w:val="24"/>
        </w:rPr>
        <w:t>(»Narodne novine«, broj 56/14).</w:t>
      </w:r>
    </w:p>
    <w:p w14:paraId="3950A326" w14:textId="77777777" w:rsidR="00234412" w:rsidRPr="00C75A28" w:rsidRDefault="009F3AD4" w:rsidP="00194887">
      <w:pPr>
        <w:pStyle w:val="Naslov3"/>
        <w:spacing w:after="200"/>
        <w:ind w:left="567"/>
        <w:rPr>
          <w:rFonts w:ascii="Times New Roman" w:hAnsi="Times New Roman"/>
          <w:color w:val="auto"/>
          <w:sz w:val="24"/>
          <w:szCs w:val="24"/>
        </w:rPr>
      </w:pPr>
      <w:bookmarkStart w:id="29" w:name="_Toc197948098"/>
      <w:bookmarkEnd w:id="7"/>
      <w:r w:rsidRPr="00C75A28">
        <w:rPr>
          <w:rFonts w:ascii="Times New Roman" w:hAnsi="Times New Roman"/>
          <w:color w:val="auto"/>
          <w:sz w:val="24"/>
          <w:szCs w:val="24"/>
          <w:lang w:val="hr-HR"/>
        </w:rPr>
        <w:lastRenderedPageBreak/>
        <w:t>2.2.</w:t>
      </w:r>
      <w:r w:rsidR="006E1551" w:rsidRPr="00C75A28">
        <w:rPr>
          <w:rFonts w:ascii="Times New Roman" w:hAnsi="Times New Roman"/>
          <w:color w:val="auto"/>
          <w:sz w:val="24"/>
          <w:szCs w:val="24"/>
          <w:lang w:val="hr-HR"/>
        </w:rPr>
        <w:tab/>
      </w:r>
      <w:r w:rsidRPr="00C75A28">
        <w:rPr>
          <w:rFonts w:ascii="Times New Roman" w:hAnsi="Times New Roman"/>
          <w:color w:val="auto"/>
          <w:sz w:val="24"/>
          <w:szCs w:val="24"/>
          <w:lang w:val="hr-HR"/>
        </w:rPr>
        <w:t xml:space="preserve"> </w:t>
      </w:r>
      <w:r w:rsidR="00AD1D6E" w:rsidRPr="00C75A28">
        <w:rPr>
          <w:rFonts w:ascii="Times New Roman" w:hAnsi="Times New Roman"/>
          <w:color w:val="auto"/>
          <w:sz w:val="24"/>
          <w:szCs w:val="24"/>
        </w:rPr>
        <w:t xml:space="preserve">Obuhvat oblika </w:t>
      </w:r>
      <w:r w:rsidR="000B19E4" w:rsidRPr="00C75A28">
        <w:rPr>
          <w:rFonts w:ascii="Times New Roman" w:hAnsi="Times New Roman"/>
          <w:color w:val="auto"/>
          <w:sz w:val="24"/>
          <w:szCs w:val="24"/>
          <w:lang w:val="hr-HR"/>
        </w:rPr>
        <w:t>općinske</w:t>
      </w:r>
      <w:r w:rsidR="00314101" w:rsidRPr="00C75A28">
        <w:rPr>
          <w:rFonts w:ascii="Times New Roman" w:hAnsi="Times New Roman"/>
          <w:color w:val="auto"/>
          <w:sz w:val="24"/>
          <w:szCs w:val="24"/>
        </w:rPr>
        <w:t xml:space="preserve"> </w:t>
      </w:r>
      <w:r w:rsidR="00AD1D6E" w:rsidRPr="00C75A28">
        <w:rPr>
          <w:rFonts w:ascii="Times New Roman" w:hAnsi="Times New Roman"/>
          <w:color w:val="auto"/>
          <w:sz w:val="24"/>
          <w:szCs w:val="24"/>
        </w:rPr>
        <w:t>imovine</w:t>
      </w:r>
      <w:bookmarkEnd w:id="29"/>
    </w:p>
    <w:p w14:paraId="658FCAA9" w14:textId="77777777" w:rsidR="00D4328B" w:rsidRPr="00C75A28" w:rsidRDefault="00EB578C"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U nizu zakona može se sagledati veći broj oblika imovine u </w:t>
      </w:r>
      <w:r w:rsidR="009806A9" w:rsidRPr="00C75A28">
        <w:rPr>
          <w:rFonts w:ascii="Times New Roman" w:hAnsi="Times New Roman"/>
          <w:color w:val="000000"/>
          <w:sz w:val="24"/>
          <w:szCs w:val="24"/>
        </w:rPr>
        <w:t>vlasništvu jedinica lokalne samouprave</w:t>
      </w:r>
      <w:r w:rsidRPr="00C75A28">
        <w:rPr>
          <w:rFonts w:ascii="Times New Roman" w:hAnsi="Times New Roman"/>
          <w:color w:val="000000"/>
          <w:sz w:val="24"/>
          <w:szCs w:val="24"/>
        </w:rPr>
        <w:t>. Oni ukazuju na bogatstvo i raznolikost te veliki potencijal ove imovine. Očekivane koristi od upotrebe imovine moraju postati važnim motivom aktivnosti i biti pažljivo naznačeni u svim razvojnim strategijama i operativnim planovima.</w:t>
      </w:r>
    </w:p>
    <w:p w14:paraId="585E97C6" w14:textId="21BD94A0" w:rsidR="00EB578C" w:rsidRPr="00C75A28" w:rsidRDefault="00EB578C" w:rsidP="001001F8">
      <w:pPr>
        <w:ind w:firstLine="567"/>
        <w:jc w:val="both"/>
        <w:rPr>
          <w:rFonts w:ascii="Times New Roman" w:hAnsi="Times New Roman"/>
          <w:sz w:val="24"/>
          <w:szCs w:val="24"/>
        </w:rPr>
      </w:pPr>
      <w:r w:rsidRPr="00C75A28">
        <w:rPr>
          <w:rFonts w:ascii="Times New Roman" w:hAnsi="Times New Roman"/>
          <w:color w:val="000000"/>
          <w:sz w:val="24"/>
          <w:szCs w:val="24"/>
        </w:rPr>
        <w:t xml:space="preserve">Pojavni oblici imovine </w:t>
      </w:r>
      <w:r w:rsidRPr="00C75A28">
        <w:rPr>
          <w:rFonts w:ascii="Times New Roman" w:hAnsi="Times New Roman"/>
          <w:sz w:val="24"/>
          <w:szCs w:val="24"/>
        </w:rPr>
        <w:t xml:space="preserve">kojima </w:t>
      </w:r>
      <w:r w:rsidR="008E6575" w:rsidRPr="00C75A28">
        <w:rPr>
          <w:rFonts w:ascii="Times New Roman" w:hAnsi="Times New Roman"/>
          <w:bCs/>
          <w:iCs/>
          <w:sz w:val="24"/>
          <w:szCs w:val="24"/>
        </w:rPr>
        <w:t xml:space="preserve">Općina </w:t>
      </w:r>
      <w:r w:rsidR="00931B07" w:rsidRPr="00C75A28">
        <w:rPr>
          <w:rFonts w:ascii="Times New Roman" w:hAnsi="Times New Roman"/>
          <w:color w:val="000000"/>
          <w:sz w:val="24"/>
          <w:szCs w:val="24"/>
        </w:rPr>
        <w:t>Stari Jankovci</w:t>
      </w:r>
      <w:r w:rsidR="00EF10CA" w:rsidRPr="00C75A28">
        <w:rPr>
          <w:rFonts w:ascii="Times New Roman" w:hAnsi="Times New Roman"/>
          <w:bCs/>
          <w:iCs/>
          <w:sz w:val="24"/>
          <w:szCs w:val="24"/>
        </w:rPr>
        <w:t xml:space="preserve"> </w:t>
      </w:r>
      <w:r w:rsidRPr="00C75A28">
        <w:rPr>
          <w:rFonts w:ascii="Times New Roman" w:hAnsi="Times New Roman"/>
          <w:bCs/>
          <w:iCs/>
          <w:sz w:val="24"/>
          <w:szCs w:val="24"/>
        </w:rPr>
        <w:t>raspolaže su sljedeć</w:t>
      </w:r>
      <w:r w:rsidR="00F42A84" w:rsidRPr="00C75A28">
        <w:rPr>
          <w:rFonts w:ascii="Times New Roman" w:hAnsi="Times New Roman"/>
          <w:bCs/>
          <w:iCs/>
          <w:sz w:val="24"/>
          <w:szCs w:val="24"/>
        </w:rPr>
        <w:t>i</w:t>
      </w:r>
      <w:r w:rsidRPr="00C75A28">
        <w:rPr>
          <w:rFonts w:ascii="Times New Roman" w:hAnsi="Times New Roman"/>
          <w:bCs/>
          <w:iCs/>
          <w:sz w:val="24"/>
          <w:szCs w:val="24"/>
        </w:rPr>
        <w:t>:</w:t>
      </w:r>
    </w:p>
    <w:p w14:paraId="5D5C06A6" w14:textId="77777777" w:rsidR="0010673B" w:rsidRPr="00C75A28" w:rsidRDefault="0010673B">
      <w:pPr>
        <w:pStyle w:val="t-9-8"/>
        <w:numPr>
          <w:ilvl w:val="0"/>
          <w:numId w:val="16"/>
        </w:numPr>
        <w:spacing w:after="300"/>
        <w:jc w:val="both"/>
      </w:pPr>
      <w:r w:rsidRPr="00C75A28">
        <w:t>poljoprivredno zemljište,</w:t>
      </w:r>
    </w:p>
    <w:p w14:paraId="48A46A07" w14:textId="0A60AC35" w:rsidR="0010673B" w:rsidRPr="00C75A28" w:rsidRDefault="0010673B">
      <w:pPr>
        <w:pStyle w:val="t-9-8"/>
        <w:numPr>
          <w:ilvl w:val="0"/>
          <w:numId w:val="16"/>
        </w:numPr>
        <w:spacing w:after="300"/>
        <w:jc w:val="both"/>
      </w:pPr>
      <w:r w:rsidRPr="00C75A28">
        <w:t>građevinsko zemljište,</w:t>
      </w:r>
    </w:p>
    <w:p w14:paraId="66846B14" w14:textId="1E7B89EC" w:rsidR="0010673B" w:rsidRPr="00C75A28" w:rsidRDefault="0010673B">
      <w:pPr>
        <w:pStyle w:val="t-9-8"/>
        <w:numPr>
          <w:ilvl w:val="0"/>
          <w:numId w:val="16"/>
        </w:numPr>
        <w:spacing w:after="300"/>
        <w:jc w:val="both"/>
      </w:pPr>
      <w:r w:rsidRPr="00C75A28">
        <w:t xml:space="preserve">poslovni prostori i prostori javne namjene, u vlasništvu Općine </w:t>
      </w:r>
      <w:r w:rsidR="00DA1CD0" w:rsidRPr="00C75A28">
        <w:rPr>
          <w:color w:val="000000"/>
        </w:rPr>
        <w:t>Stari Jankovci</w:t>
      </w:r>
      <w:r w:rsidRPr="00C75A28">
        <w:t>,</w:t>
      </w:r>
    </w:p>
    <w:p w14:paraId="010CC49F" w14:textId="77777777" w:rsidR="0010673B" w:rsidRPr="00C75A28" w:rsidRDefault="0010673B">
      <w:pPr>
        <w:pStyle w:val="t-9-8"/>
        <w:numPr>
          <w:ilvl w:val="0"/>
          <w:numId w:val="16"/>
        </w:numPr>
        <w:spacing w:after="300"/>
        <w:jc w:val="both"/>
      </w:pPr>
      <w:r w:rsidRPr="00C75A28">
        <w:t>groblja i mrtvačnice,</w:t>
      </w:r>
    </w:p>
    <w:p w14:paraId="61DFBFE2" w14:textId="77777777" w:rsidR="0010673B" w:rsidRPr="00C75A28" w:rsidRDefault="0010673B">
      <w:pPr>
        <w:pStyle w:val="t-9-8"/>
        <w:numPr>
          <w:ilvl w:val="0"/>
          <w:numId w:val="16"/>
        </w:numPr>
        <w:spacing w:after="300"/>
        <w:jc w:val="both"/>
      </w:pPr>
      <w:r w:rsidRPr="00C75A28">
        <w:t>ceste,</w:t>
      </w:r>
    </w:p>
    <w:p w14:paraId="5FD11CD0" w14:textId="77777777" w:rsidR="0010673B" w:rsidRPr="00C75A28" w:rsidRDefault="0010673B">
      <w:pPr>
        <w:pStyle w:val="t-9-8"/>
        <w:numPr>
          <w:ilvl w:val="0"/>
          <w:numId w:val="16"/>
        </w:numPr>
        <w:spacing w:after="300"/>
        <w:jc w:val="both"/>
      </w:pPr>
      <w:r w:rsidRPr="00C75A28">
        <w:t>sportski objekti,</w:t>
      </w:r>
    </w:p>
    <w:p w14:paraId="744B4973" w14:textId="77777777" w:rsidR="0010673B" w:rsidRPr="00C75A28" w:rsidRDefault="0010673B">
      <w:pPr>
        <w:pStyle w:val="t-9-8"/>
        <w:numPr>
          <w:ilvl w:val="0"/>
          <w:numId w:val="16"/>
        </w:numPr>
        <w:spacing w:after="300"/>
        <w:jc w:val="both"/>
      </w:pPr>
      <w:r w:rsidRPr="00C75A28">
        <w:t>imovina u obliku dionica i poslovnih udjela u trgovačkim društvima,</w:t>
      </w:r>
    </w:p>
    <w:p w14:paraId="074DC494" w14:textId="77777777" w:rsidR="0010673B" w:rsidRPr="00C75A28" w:rsidRDefault="0010673B">
      <w:pPr>
        <w:pStyle w:val="t-9-8"/>
        <w:numPr>
          <w:ilvl w:val="0"/>
          <w:numId w:val="16"/>
        </w:numPr>
        <w:spacing w:after="300"/>
        <w:jc w:val="both"/>
      </w:pPr>
      <w:r w:rsidRPr="00C75A28">
        <w:t>prihodi proračuna koji se ostvaruju na temelju naplaćivanja naknada za korištenje imovine,</w:t>
      </w:r>
    </w:p>
    <w:p w14:paraId="4D7B28B9" w14:textId="77777777" w:rsidR="0010673B" w:rsidRPr="00C75A28" w:rsidRDefault="0010673B">
      <w:pPr>
        <w:pStyle w:val="t-9-8"/>
        <w:numPr>
          <w:ilvl w:val="0"/>
          <w:numId w:val="16"/>
        </w:numPr>
        <w:spacing w:after="300"/>
        <w:jc w:val="both"/>
      </w:pPr>
      <w:r w:rsidRPr="00C75A28">
        <w:t>potraživanja Općine prema fizičkim i pravnim osobama,</w:t>
      </w:r>
    </w:p>
    <w:p w14:paraId="3C956F8D" w14:textId="08D61B93" w:rsidR="001950E9" w:rsidRPr="00C75A28" w:rsidRDefault="0010673B">
      <w:pPr>
        <w:pStyle w:val="t-9-8"/>
        <w:numPr>
          <w:ilvl w:val="0"/>
          <w:numId w:val="16"/>
        </w:numPr>
        <w:spacing w:after="300"/>
        <w:jc w:val="both"/>
      </w:pPr>
      <w:r w:rsidRPr="00C75A28">
        <w:t>ostali pojavni oblici imovine u vlasništvu</w:t>
      </w:r>
      <w:r w:rsidR="00C709AE" w:rsidRPr="00C75A28">
        <w:t>.</w:t>
      </w:r>
    </w:p>
    <w:p w14:paraId="2B677260" w14:textId="0FA57F52" w:rsidR="002618C2" w:rsidRPr="00C75A28" w:rsidRDefault="002618C2">
      <w:pPr>
        <w:pStyle w:val="Naslov3"/>
        <w:numPr>
          <w:ilvl w:val="1"/>
          <w:numId w:val="4"/>
        </w:numPr>
        <w:spacing w:before="0" w:after="200"/>
        <w:ind w:left="567" w:hanging="567"/>
        <w:rPr>
          <w:rFonts w:ascii="Times New Roman" w:hAnsi="Times New Roman"/>
          <w:color w:val="auto"/>
          <w:sz w:val="24"/>
          <w:szCs w:val="24"/>
        </w:rPr>
      </w:pPr>
      <w:bookmarkStart w:id="30" w:name="_Toc197948099"/>
      <w:r w:rsidRPr="00C75A28">
        <w:rPr>
          <w:rFonts w:ascii="Times New Roman" w:hAnsi="Times New Roman"/>
          <w:color w:val="auto"/>
          <w:sz w:val="24"/>
          <w:szCs w:val="24"/>
        </w:rPr>
        <w:t xml:space="preserve">Načela upravljanja </w:t>
      </w:r>
      <w:r w:rsidR="006A2683" w:rsidRPr="00C75A28">
        <w:rPr>
          <w:rFonts w:ascii="Times New Roman" w:hAnsi="Times New Roman"/>
          <w:color w:val="auto"/>
          <w:sz w:val="24"/>
          <w:szCs w:val="24"/>
        </w:rPr>
        <w:t>nekretninama i pokretninama</w:t>
      </w:r>
      <w:r w:rsidRPr="00C75A28">
        <w:rPr>
          <w:rFonts w:ascii="Times New Roman" w:hAnsi="Times New Roman"/>
          <w:color w:val="auto"/>
          <w:sz w:val="24"/>
          <w:szCs w:val="24"/>
        </w:rPr>
        <w:t xml:space="preserve"> </w:t>
      </w:r>
      <w:r w:rsidR="006A2683" w:rsidRPr="00C75A28">
        <w:rPr>
          <w:rFonts w:ascii="Times New Roman" w:hAnsi="Times New Roman"/>
          <w:color w:val="auto"/>
          <w:sz w:val="24"/>
          <w:szCs w:val="24"/>
          <w:lang w:val="hr-HR"/>
        </w:rPr>
        <w:t>Općine</w:t>
      </w:r>
      <w:r w:rsidR="00DA1CD0" w:rsidRPr="00C75A28">
        <w:rPr>
          <w:rFonts w:ascii="Times New Roman" w:hAnsi="Times New Roman"/>
          <w:color w:val="auto"/>
          <w:sz w:val="24"/>
          <w:szCs w:val="24"/>
          <w:lang w:val="hr-HR"/>
        </w:rPr>
        <w:t xml:space="preserve"> Stari Jankovci</w:t>
      </w:r>
      <w:r w:rsidR="00EF10CA" w:rsidRPr="00C75A28">
        <w:rPr>
          <w:rFonts w:ascii="Times New Roman" w:hAnsi="Times New Roman"/>
          <w:color w:val="auto"/>
          <w:sz w:val="24"/>
          <w:szCs w:val="24"/>
          <w:lang w:val="hr-HR"/>
        </w:rPr>
        <w:t xml:space="preserve"> </w:t>
      </w:r>
      <w:r w:rsidRPr="00C75A28">
        <w:rPr>
          <w:rFonts w:ascii="Times New Roman" w:hAnsi="Times New Roman"/>
          <w:color w:val="auto"/>
          <w:sz w:val="24"/>
          <w:szCs w:val="24"/>
        </w:rPr>
        <w:t>sukladno važećem zakonskom okviru</w:t>
      </w:r>
      <w:bookmarkEnd w:id="30"/>
    </w:p>
    <w:p w14:paraId="3A9B8718" w14:textId="74227EF7" w:rsidR="002618C2" w:rsidRPr="00C75A28" w:rsidRDefault="006A2683"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Općina </w:t>
      </w:r>
      <w:r w:rsidR="00510D82" w:rsidRPr="00C75A28">
        <w:rPr>
          <w:rFonts w:ascii="Times New Roman" w:hAnsi="Times New Roman"/>
          <w:color w:val="000000"/>
          <w:sz w:val="24"/>
          <w:szCs w:val="24"/>
        </w:rPr>
        <w:t>Stari Jankovci</w:t>
      </w:r>
      <w:r w:rsidR="00EF10CA" w:rsidRPr="00C75A28">
        <w:rPr>
          <w:rFonts w:ascii="Times New Roman" w:hAnsi="Times New Roman"/>
          <w:color w:val="000000"/>
          <w:sz w:val="24"/>
          <w:szCs w:val="24"/>
        </w:rPr>
        <w:t xml:space="preserve"> </w:t>
      </w:r>
      <w:r w:rsidR="00A91FC4" w:rsidRPr="00C75A28">
        <w:rPr>
          <w:rFonts w:ascii="Times New Roman" w:hAnsi="Times New Roman"/>
          <w:color w:val="000000"/>
          <w:sz w:val="24"/>
          <w:szCs w:val="24"/>
        </w:rPr>
        <w:t>nekretninama i pokretninama u svom vlasništvu</w:t>
      </w:r>
      <w:r w:rsidR="002618C2" w:rsidRPr="00C75A28">
        <w:rPr>
          <w:rFonts w:ascii="Times New Roman" w:hAnsi="Times New Roman"/>
          <w:color w:val="000000"/>
          <w:sz w:val="24"/>
          <w:szCs w:val="24"/>
        </w:rPr>
        <w:t xml:space="preserve"> treba upravljati učinkovito i razumno, pažnjom dobrog gospodara, sukladno načelima odgovornosti, javnosti, </w:t>
      </w:r>
      <w:r w:rsidR="00A91FC4" w:rsidRPr="00C75A28">
        <w:rPr>
          <w:rFonts w:ascii="Times New Roman" w:hAnsi="Times New Roman"/>
          <w:color w:val="000000"/>
          <w:sz w:val="24"/>
          <w:szCs w:val="24"/>
        </w:rPr>
        <w:t>učinkovitosti</w:t>
      </w:r>
      <w:r w:rsidR="002618C2" w:rsidRPr="00C75A28">
        <w:rPr>
          <w:rFonts w:ascii="Times New Roman" w:hAnsi="Times New Roman"/>
          <w:color w:val="000000"/>
          <w:sz w:val="24"/>
          <w:szCs w:val="24"/>
        </w:rPr>
        <w:t xml:space="preserve"> i predvidljivosti.</w:t>
      </w:r>
    </w:p>
    <w:p w14:paraId="7B9A82B9" w14:textId="77777777"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b/>
          <w:i/>
          <w:color w:val="000000"/>
          <w:sz w:val="24"/>
          <w:szCs w:val="24"/>
        </w:rPr>
        <w:t>Načelo odgovornosti</w:t>
      </w:r>
      <w:r w:rsidRPr="00C75A28">
        <w:rPr>
          <w:rFonts w:ascii="Times New Roman" w:hAnsi="Times New Roman"/>
          <w:color w:val="000000"/>
          <w:sz w:val="24"/>
          <w:szCs w:val="24"/>
        </w:rPr>
        <w:t xml:space="preserve"> - </w:t>
      </w:r>
      <w:r w:rsidR="00292568" w:rsidRPr="00C75A28">
        <w:rPr>
          <w:rFonts w:ascii="Times New Roman" w:hAnsi="Times New Roman"/>
          <w:color w:val="000000"/>
          <w:sz w:val="24"/>
          <w:szCs w:val="24"/>
        </w:rPr>
        <w:t>osigurava se propisivanjem ovlasti i dužnosti pojedinih nositelja funkcija upravljanja i raspolaganja nekretninama i pokretninama, nadzorom nad upravljanjem državnom imovinom, izvješćivanjem o postignutim ciljevima i učincima upravljanja i raspolaganja i poduzimanjem mjera protiv nositelja funkcija koji ne postupaju sukladno propisima</w:t>
      </w:r>
      <w:r w:rsidRPr="00C75A28">
        <w:rPr>
          <w:rFonts w:ascii="Times New Roman" w:hAnsi="Times New Roman"/>
          <w:color w:val="000000"/>
          <w:sz w:val="24"/>
          <w:szCs w:val="24"/>
        </w:rPr>
        <w:t>.</w:t>
      </w:r>
    </w:p>
    <w:p w14:paraId="7195FFB2" w14:textId="77777777" w:rsidR="002618C2" w:rsidRPr="00C75A28" w:rsidRDefault="002618C2" w:rsidP="004E385E">
      <w:pPr>
        <w:pStyle w:val="box457773"/>
        <w:spacing w:before="0" w:beforeAutospacing="0" w:after="200" w:afterAutospacing="0" w:line="276" w:lineRule="auto"/>
        <w:ind w:firstLine="567"/>
        <w:jc w:val="both"/>
        <w:textAlignment w:val="baseline"/>
        <w:rPr>
          <w:b/>
          <w:bCs/>
          <w:caps/>
          <w:color w:val="231F20"/>
        </w:rPr>
      </w:pPr>
      <w:r w:rsidRPr="00C75A28">
        <w:rPr>
          <w:b/>
          <w:i/>
          <w:color w:val="000000"/>
        </w:rPr>
        <w:t>Načelo javnosti</w:t>
      </w:r>
      <w:r w:rsidRPr="00C75A28">
        <w:rPr>
          <w:color w:val="000000"/>
        </w:rPr>
        <w:t xml:space="preserve"> - </w:t>
      </w:r>
      <w:r w:rsidR="00D90FA5" w:rsidRPr="00C75A28">
        <w:rPr>
          <w:color w:val="000000"/>
        </w:rPr>
        <w:t xml:space="preserve">upravljanja nekretninama i pokretninama </w:t>
      </w:r>
      <w:r w:rsidRPr="00C75A28">
        <w:rPr>
          <w:color w:val="000000"/>
        </w:rPr>
        <w:t xml:space="preserve">osigurava se propisivanjem preglednih pravila i </w:t>
      </w:r>
      <w:r w:rsidR="00F10CCF" w:rsidRPr="00C75A28">
        <w:rPr>
          <w:color w:val="000000"/>
        </w:rPr>
        <w:t>upravljanja u propisima i drugim aktima koji se donose na temelju ovoga Zakona te njihovom javnom objavom, određivanjem ciljeva upravljanja nekretninama i pokretninama</w:t>
      </w:r>
      <w:r w:rsidRPr="00C75A28">
        <w:rPr>
          <w:color w:val="000000"/>
        </w:rPr>
        <w:t xml:space="preserve"> u Strategiji upravljanja </w:t>
      </w:r>
      <w:r w:rsidR="00F10CCF" w:rsidRPr="00C75A28">
        <w:rPr>
          <w:color w:val="000000"/>
        </w:rPr>
        <w:t>nekretninama i pokretninama</w:t>
      </w:r>
      <w:r w:rsidRPr="00C75A28">
        <w:rPr>
          <w:color w:val="000000"/>
        </w:rPr>
        <w:t xml:space="preserve"> i Godišnjem planu upravljanja </w:t>
      </w:r>
      <w:r w:rsidR="00F10CCF" w:rsidRPr="00C75A28">
        <w:rPr>
          <w:color w:val="000000"/>
        </w:rPr>
        <w:t>nekretninama i pokretninama,</w:t>
      </w:r>
      <w:r w:rsidRPr="00C75A28">
        <w:rPr>
          <w:color w:val="000000"/>
        </w:rPr>
        <w:t xml:space="preserve"> </w:t>
      </w:r>
      <w:r w:rsidR="00F10CCF" w:rsidRPr="00C75A28">
        <w:rPr>
          <w:color w:val="000000"/>
        </w:rPr>
        <w:t xml:space="preserve">redovitim upoznavanjem javnosti s aktivnostima tijela koja upravljaju nekretninama i pokretninama </w:t>
      </w:r>
      <w:r w:rsidRPr="00C75A28">
        <w:rPr>
          <w:color w:val="000000"/>
        </w:rPr>
        <w:t>i javnom objavom odluka o upravljanju.</w:t>
      </w:r>
    </w:p>
    <w:p w14:paraId="227F3FAF" w14:textId="1E8C2773"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b/>
          <w:i/>
          <w:color w:val="000000"/>
          <w:sz w:val="24"/>
          <w:szCs w:val="24"/>
        </w:rPr>
        <w:t xml:space="preserve">Načelo </w:t>
      </w:r>
      <w:r w:rsidR="002C2A84" w:rsidRPr="00C75A28">
        <w:rPr>
          <w:rFonts w:ascii="Times New Roman" w:hAnsi="Times New Roman"/>
          <w:b/>
          <w:i/>
          <w:color w:val="000000"/>
          <w:sz w:val="24"/>
          <w:szCs w:val="24"/>
        </w:rPr>
        <w:t>učinkovitosti</w:t>
      </w:r>
      <w:r w:rsidR="000A4C06" w:rsidRPr="00C75A28">
        <w:rPr>
          <w:rFonts w:ascii="Times New Roman" w:hAnsi="Times New Roman"/>
          <w:b/>
          <w:i/>
          <w:color w:val="000000"/>
          <w:sz w:val="24"/>
          <w:szCs w:val="24"/>
        </w:rPr>
        <w:t xml:space="preserve"> </w:t>
      </w:r>
      <w:r w:rsidRPr="00C75A28">
        <w:rPr>
          <w:rFonts w:ascii="Times New Roman" w:hAnsi="Times New Roman"/>
          <w:color w:val="000000"/>
          <w:sz w:val="24"/>
          <w:szCs w:val="24"/>
        </w:rPr>
        <w:t xml:space="preserve">- </w:t>
      </w:r>
      <w:r w:rsidR="009C41B4"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se upravlja radi ostvarivanja gospodarskih, infrastrukturnih, socijalnih i drugih javnih ciljeva </w:t>
      </w:r>
      <w:r w:rsidR="00DC109F">
        <w:rPr>
          <w:rFonts w:ascii="Times New Roman" w:hAnsi="Times New Roman"/>
          <w:color w:val="000000"/>
          <w:sz w:val="24"/>
          <w:szCs w:val="24"/>
        </w:rPr>
        <w:t>Općine Stari Jankovci</w:t>
      </w:r>
      <w:r w:rsidRPr="00C75A28">
        <w:rPr>
          <w:rFonts w:ascii="Times New Roman" w:hAnsi="Times New Roman"/>
          <w:color w:val="000000"/>
          <w:sz w:val="24"/>
          <w:szCs w:val="24"/>
        </w:rPr>
        <w:t>.</w:t>
      </w:r>
    </w:p>
    <w:p w14:paraId="06BAE555" w14:textId="77777777"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b/>
          <w:i/>
          <w:color w:val="000000"/>
          <w:sz w:val="24"/>
          <w:szCs w:val="24"/>
        </w:rPr>
        <w:t>Načelo predvidljivosti</w:t>
      </w:r>
      <w:r w:rsidRPr="00C75A28">
        <w:rPr>
          <w:rFonts w:ascii="Times New Roman" w:hAnsi="Times New Roman"/>
          <w:color w:val="000000"/>
          <w:sz w:val="24"/>
          <w:szCs w:val="24"/>
        </w:rPr>
        <w:t xml:space="preserve"> - upravljanje i raspolaganje </w:t>
      </w:r>
      <w:r w:rsidR="009A45FD"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mora biti predvidljivo za </w:t>
      </w:r>
      <w:r w:rsidR="009A45FD" w:rsidRPr="00C75A28">
        <w:rPr>
          <w:rFonts w:ascii="Times New Roman" w:hAnsi="Times New Roman"/>
          <w:color w:val="000000"/>
          <w:sz w:val="24"/>
          <w:szCs w:val="24"/>
        </w:rPr>
        <w:t>suvlasnike i nositelje drugih stvarnih prava na nekretninama i pokretninama</w:t>
      </w:r>
      <w:r w:rsidRPr="00C75A28">
        <w:rPr>
          <w:rFonts w:ascii="Times New Roman" w:hAnsi="Times New Roman"/>
          <w:color w:val="000000"/>
          <w:sz w:val="24"/>
          <w:szCs w:val="24"/>
        </w:rPr>
        <w:t xml:space="preserve">. Predvidljivost upravljanja i raspolaganja </w:t>
      </w:r>
      <w:r w:rsidR="009A45FD"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ostvaruje se načelno jednakim postupanjem u istim ili sličnim slučajevima.</w:t>
      </w:r>
    </w:p>
    <w:p w14:paraId="5AEBF907" w14:textId="64AF5681" w:rsidR="002618C2" w:rsidRPr="00C75A28" w:rsidRDefault="002618C2" w:rsidP="004E385E">
      <w:pPr>
        <w:ind w:firstLine="567"/>
        <w:jc w:val="both"/>
        <w:rPr>
          <w:rFonts w:ascii="Times New Roman" w:hAnsi="Times New Roman"/>
          <w:b/>
          <w:color w:val="000000"/>
          <w:sz w:val="24"/>
          <w:szCs w:val="24"/>
        </w:rPr>
      </w:pPr>
      <w:r w:rsidRPr="00C75A28">
        <w:rPr>
          <w:rFonts w:ascii="Times New Roman" w:hAnsi="Times New Roman"/>
          <w:color w:val="000000"/>
          <w:sz w:val="24"/>
          <w:szCs w:val="24"/>
        </w:rPr>
        <w:lastRenderedPageBreak/>
        <w:t xml:space="preserve">Republika Hrvatska upućuje na potrebu </w:t>
      </w:r>
      <w:r w:rsidRPr="00C75A28">
        <w:rPr>
          <w:rFonts w:ascii="Times New Roman" w:hAnsi="Times New Roman"/>
          <w:sz w:val="24"/>
          <w:szCs w:val="24"/>
        </w:rPr>
        <w:t xml:space="preserve">radikalno drugačije upotrebe </w:t>
      </w:r>
      <w:r w:rsidR="0035260E" w:rsidRPr="00C75A28">
        <w:rPr>
          <w:rFonts w:ascii="Times New Roman" w:hAnsi="Times New Roman"/>
          <w:sz w:val="24"/>
          <w:szCs w:val="24"/>
        </w:rPr>
        <w:t>nekretninama i pokretnina</w:t>
      </w:r>
      <w:r w:rsidRPr="00C75A28">
        <w:rPr>
          <w:rFonts w:ascii="Times New Roman" w:hAnsi="Times New Roman"/>
          <w:sz w:val="24"/>
          <w:szCs w:val="24"/>
        </w:rPr>
        <w:t xml:space="preserve"> </w:t>
      </w:r>
      <w:r w:rsidRPr="00C75A28">
        <w:rPr>
          <w:rFonts w:ascii="Times New Roman" w:hAnsi="Times New Roman"/>
          <w:color w:val="000000"/>
          <w:sz w:val="24"/>
          <w:szCs w:val="24"/>
        </w:rPr>
        <w:t xml:space="preserve">u državnom </w:t>
      </w:r>
      <w:r w:rsidRPr="00C75A28">
        <w:rPr>
          <w:rFonts w:ascii="Times New Roman" w:hAnsi="Times New Roman"/>
          <w:sz w:val="24"/>
          <w:szCs w:val="24"/>
        </w:rPr>
        <w:t xml:space="preserve">vlasništvu </w:t>
      </w:r>
      <w:r w:rsidRPr="00C75A28">
        <w:rPr>
          <w:rFonts w:ascii="Times New Roman" w:hAnsi="Times New Roman"/>
          <w:color w:val="000000"/>
          <w:sz w:val="24"/>
          <w:szCs w:val="24"/>
        </w:rPr>
        <w:t xml:space="preserve">pa tako </w:t>
      </w:r>
      <w:r w:rsidRPr="00C75A28">
        <w:rPr>
          <w:rFonts w:ascii="Times New Roman" w:hAnsi="Times New Roman"/>
          <w:sz w:val="24"/>
          <w:szCs w:val="24"/>
        </w:rPr>
        <w:t>i</w:t>
      </w:r>
      <w:r w:rsidRPr="00C75A28">
        <w:rPr>
          <w:rFonts w:ascii="Times New Roman" w:hAnsi="Times New Roman"/>
          <w:color w:val="000000"/>
          <w:sz w:val="24"/>
          <w:szCs w:val="24"/>
        </w:rPr>
        <w:t xml:space="preserve"> </w:t>
      </w:r>
      <w:r w:rsidR="0035260E" w:rsidRPr="00C75A28">
        <w:rPr>
          <w:rFonts w:ascii="Times New Roman" w:hAnsi="Times New Roman"/>
          <w:color w:val="000000"/>
          <w:sz w:val="24"/>
          <w:szCs w:val="24"/>
        </w:rPr>
        <w:t>nekretnina i pokretnina</w:t>
      </w:r>
      <w:r w:rsidRPr="00C75A28">
        <w:rPr>
          <w:rFonts w:ascii="Times New Roman" w:hAnsi="Times New Roman"/>
          <w:color w:val="000000"/>
          <w:sz w:val="24"/>
          <w:szCs w:val="24"/>
        </w:rPr>
        <w:t xml:space="preserve"> u vlasništvu </w:t>
      </w:r>
      <w:r w:rsidR="0035260E" w:rsidRPr="00C75A28">
        <w:rPr>
          <w:rFonts w:ascii="Times New Roman" w:hAnsi="Times New Roman"/>
          <w:color w:val="000000"/>
          <w:sz w:val="24"/>
          <w:szCs w:val="24"/>
        </w:rPr>
        <w:t xml:space="preserve">Općine </w:t>
      </w:r>
      <w:r w:rsidR="00025288" w:rsidRPr="00C75A28">
        <w:rPr>
          <w:rFonts w:ascii="Times New Roman" w:hAnsi="Times New Roman"/>
          <w:color w:val="000000"/>
          <w:sz w:val="24"/>
          <w:szCs w:val="24"/>
        </w:rPr>
        <w:t>Stari Jankovci</w:t>
      </w:r>
      <w:r w:rsidRPr="00C75A28">
        <w:rPr>
          <w:rFonts w:ascii="Times New Roman" w:hAnsi="Times New Roman"/>
          <w:color w:val="000000"/>
          <w:sz w:val="24"/>
          <w:szCs w:val="24"/>
        </w:rPr>
        <w:t>. Fokusiranje na stvaranje novih vrijednosti ključ je svih strukturnih reformi koje moraju osigurati bolji život svojim građanima.</w:t>
      </w:r>
    </w:p>
    <w:p w14:paraId="29BD6D71" w14:textId="780D0BCF" w:rsidR="00220FDF" w:rsidRPr="00C75A28" w:rsidRDefault="00220FDF" w:rsidP="004E385E">
      <w:pPr>
        <w:ind w:firstLine="567"/>
        <w:jc w:val="both"/>
        <w:rPr>
          <w:rFonts w:ascii="Times New Roman" w:hAnsi="Times New Roman"/>
          <w:bCs/>
          <w:sz w:val="24"/>
          <w:szCs w:val="24"/>
        </w:rPr>
      </w:pPr>
      <w:bookmarkStart w:id="31" w:name="_Hlk25084651"/>
      <w:r w:rsidRPr="00C75A28">
        <w:rPr>
          <w:rFonts w:ascii="Times New Roman" w:hAnsi="Times New Roman"/>
          <w:bCs/>
          <w:sz w:val="24"/>
          <w:szCs w:val="24"/>
        </w:rPr>
        <w:t xml:space="preserve">Načelo učinkovitosti (»dobroga gospodara«) predstavlja učinkovito upravljanje svim pojavnim oblicima imovine u vlasništvu </w:t>
      </w:r>
      <w:r w:rsidR="00B2679F" w:rsidRPr="00C75A28">
        <w:rPr>
          <w:rFonts w:ascii="Times New Roman" w:hAnsi="Times New Roman"/>
          <w:bCs/>
          <w:sz w:val="24"/>
          <w:szCs w:val="24"/>
        </w:rPr>
        <w:t xml:space="preserve">Općine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Pr="00C75A28">
        <w:rPr>
          <w:rFonts w:ascii="Times New Roman" w:hAnsi="Times New Roman"/>
          <w:bCs/>
          <w:sz w:val="24"/>
          <w:szCs w:val="24"/>
        </w:rPr>
        <w:t xml:space="preserve">iz čega proizlazi potreba za aktiviranjem nekretnina u vlasništvu </w:t>
      </w:r>
      <w:r w:rsidR="00B2679F" w:rsidRPr="00C75A28">
        <w:rPr>
          <w:rFonts w:ascii="Times New Roman" w:hAnsi="Times New Roman"/>
          <w:bCs/>
          <w:sz w:val="24"/>
          <w:szCs w:val="24"/>
        </w:rPr>
        <w:t>Općine</w:t>
      </w:r>
      <w:r w:rsidRPr="00C75A28">
        <w:rPr>
          <w:rFonts w:ascii="Times New Roman" w:hAnsi="Times New Roman"/>
          <w:bCs/>
          <w:sz w:val="24"/>
          <w:szCs w:val="24"/>
        </w:rPr>
        <w:t xml:space="preserve"> te postavljanje u funkciju gospodarskog razvoja</w:t>
      </w:r>
      <w:bookmarkEnd w:id="31"/>
      <w:r w:rsidRPr="00C75A28">
        <w:rPr>
          <w:rFonts w:ascii="Times New Roman" w:hAnsi="Times New Roman"/>
          <w:bCs/>
          <w:sz w:val="24"/>
          <w:szCs w:val="24"/>
        </w:rPr>
        <w:t xml:space="preserve">. </w:t>
      </w:r>
    </w:p>
    <w:p w14:paraId="631C511B" w14:textId="239ED572" w:rsidR="002618C2" w:rsidRPr="00C75A28" w:rsidRDefault="002618C2"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Osnovna pretpostavka za promjene u učinkovitijem korištenju </w:t>
      </w:r>
      <w:r w:rsidR="00B2679F" w:rsidRPr="00C75A28">
        <w:rPr>
          <w:rFonts w:ascii="Times New Roman" w:hAnsi="Times New Roman"/>
          <w:color w:val="000000"/>
          <w:sz w:val="24"/>
          <w:szCs w:val="24"/>
        </w:rPr>
        <w:t>nekretnina i pokretnina</w:t>
      </w:r>
      <w:r w:rsidRPr="00C75A28">
        <w:rPr>
          <w:rFonts w:ascii="Times New Roman" w:hAnsi="Times New Roman"/>
          <w:color w:val="000000"/>
          <w:sz w:val="24"/>
          <w:szCs w:val="24"/>
        </w:rPr>
        <w:t xml:space="preserve"> u vlasništvu </w:t>
      </w:r>
      <w:r w:rsidR="00B2679F" w:rsidRPr="00C75A28">
        <w:rPr>
          <w:rFonts w:ascii="Times New Roman" w:hAnsi="Times New Roman"/>
          <w:color w:val="000000"/>
          <w:sz w:val="24"/>
          <w:szCs w:val="24"/>
        </w:rPr>
        <w:t xml:space="preserve">Općine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Pr="00C75A28">
        <w:rPr>
          <w:rFonts w:ascii="Times New Roman" w:hAnsi="Times New Roman"/>
          <w:sz w:val="24"/>
          <w:szCs w:val="24"/>
        </w:rPr>
        <w:t xml:space="preserve">jest jačanje svijesti da </w:t>
      </w:r>
      <w:r w:rsidR="00E27C04" w:rsidRPr="00C75A28">
        <w:rPr>
          <w:rFonts w:ascii="Times New Roman" w:hAnsi="Times New Roman"/>
          <w:sz w:val="24"/>
          <w:szCs w:val="24"/>
        </w:rPr>
        <w:t>svi pojavni oblici imovine</w:t>
      </w:r>
      <w:r w:rsidRPr="00C75A28">
        <w:rPr>
          <w:rFonts w:ascii="Times New Roman" w:hAnsi="Times New Roman"/>
          <w:sz w:val="24"/>
          <w:szCs w:val="24"/>
        </w:rPr>
        <w:t xml:space="preserve"> mora</w:t>
      </w:r>
      <w:r w:rsidR="00E27C04" w:rsidRPr="00C75A28">
        <w:rPr>
          <w:rFonts w:ascii="Times New Roman" w:hAnsi="Times New Roman"/>
          <w:sz w:val="24"/>
          <w:szCs w:val="24"/>
        </w:rPr>
        <w:t>ju</w:t>
      </w:r>
      <w:r w:rsidRPr="00C75A28">
        <w:rPr>
          <w:rFonts w:ascii="Times New Roman" w:hAnsi="Times New Roman"/>
          <w:sz w:val="24"/>
          <w:szCs w:val="24"/>
        </w:rPr>
        <w:t xml:space="preserve"> biti u funkciji stvaranja novih i d</w:t>
      </w:r>
      <w:r w:rsidRPr="00C75A28">
        <w:rPr>
          <w:rFonts w:ascii="Times New Roman" w:hAnsi="Times New Roman"/>
          <w:color w:val="000000"/>
          <w:sz w:val="24"/>
          <w:szCs w:val="24"/>
        </w:rPr>
        <w:t>odanih vrijednosti, a ne trošak i teret koji opterećuje i koči razvoj.</w:t>
      </w:r>
    </w:p>
    <w:p w14:paraId="1AE21562" w14:textId="18543127" w:rsidR="00A85AB5" w:rsidRPr="00C75A28" w:rsidRDefault="00E27C04"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Općina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002618C2" w:rsidRPr="00C75A28">
        <w:rPr>
          <w:rFonts w:ascii="Times New Roman" w:hAnsi="Times New Roman"/>
          <w:sz w:val="24"/>
          <w:szCs w:val="24"/>
        </w:rPr>
        <w:t>treba</w:t>
      </w:r>
      <w:r w:rsidR="002618C2" w:rsidRPr="00C75A28">
        <w:rPr>
          <w:rFonts w:ascii="Times New Roman" w:hAnsi="Times New Roman"/>
          <w:color w:val="000000"/>
          <w:sz w:val="24"/>
          <w:szCs w:val="24"/>
        </w:rPr>
        <w:t xml:space="preserve"> postupati kao dobar gospodar, a da bi se to ostvarilo, potrebno je osigurati stručne, tehničke, kadrovske i organizacijske uvjete</w:t>
      </w:r>
      <w:r w:rsidR="002618C2" w:rsidRPr="00C75A28">
        <w:rPr>
          <w:rFonts w:ascii="Times New Roman" w:hAnsi="Times New Roman"/>
          <w:sz w:val="24"/>
          <w:szCs w:val="24"/>
        </w:rPr>
        <w:t xml:space="preserve">. </w:t>
      </w:r>
      <w:r w:rsidR="001E05C6" w:rsidRPr="00C75A28">
        <w:rPr>
          <w:rFonts w:ascii="Times New Roman" w:hAnsi="Times New Roman"/>
          <w:color w:val="000000"/>
          <w:sz w:val="24"/>
          <w:szCs w:val="24"/>
        </w:rPr>
        <w:t xml:space="preserve">Općina </w:t>
      </w:r>
      <w:r w:rsidR="00750049" w:rsidRPr="00C75A28">
        <w:rPr>
          <w:rFonts w:ascii="Times New Roman" w:hAnsi="Times New Roman"/>
          <w:color w:val="000000"/>
          <w:sz w:val="24"/>
          <w:szCs w:val="24"/>
        </w:rPr>
        <w:t>Stari Jankovci</w:t>
      </w:r>
      <w:r w:rsidR="00E07851" w:rsidRPr="00C75A28">
        <w:rPr>
          <w:rFonts w:ascii="Times New Roman" w:hAnsi="Times New Roman"/>
          <w:color w:val="000000"/>
          <w:sz w:val="24"/>
          <w:szCs w:val="24"/>
        </w:rPr>
        <w:t xml:space="preserve"> </w:t>
      </w:r>
      <w:r w:rsidR="002618C2" w:rsidRPr="00C75A28">
        <w:rPr>
          <w:rFonts w:ascii="Times New Roman" w:hAnsi="Times New Roman"/>
          <w:sz w:val="24"/>
          <w:szCs w:val="24"/>
        </w:rPr>
        <w:t xml:space="preserve">teži organizirati se na potpuno novi način u upravljanju </w:t>
      </w:r>
      <w:r w:rsidR="001E05C6" w:rsidRPr="00C75A28">
        <w:rPr>
          <w:rFonts w:ascii="Times New Roman" w:hAnsi="Times New Roman"/>
          <w:sz w:val="24"/>
          <w:szCs w:val="24"/>
        </w:rPr>
        <w:t>svim oblicima imovine</w:t>
      </w:r>
      <w:r w:rsidR="002618C2" w:rsidRPr="00C75A28">
        <w:rPr>
          <w:rFonts w:ascii="Times New Roman" w:hAnsi="Times New Roman"/>
          <w:sz w:val="24"/>
          <w:szCs w:val="24"/>
        </w:rPr>
        <w:t xml:space="preserve"> </w:t>
      </w:r>
      <w:r w:rsidR="002618C2" w:rsidRPr="00C75A28">
        <w:rPr>
          <w:rFonts w:ascii="Times New Roman" w:hAnsi="Times New Roman"/>
          <w:color w:val="000000"/>
          <w:sz w:val="24"/>
          <w:szCs w:val="24"/>
        </w:rPr>
        <w:t>te, kao uspješan gospodar, poduzima radnje i poslove u skladu s jasnim nacionalnim i ekonomskim ciljevima.</w:t>
      </w:r>
    </w:p>
    <w:p w14:paraId="6E5B17A2" w14:textId="77777777" w:rsidR="00436F41" w:rsidRPr="00C75A28" w:rsidRDefault="00A85AB5" w:rsidP="004E385E">
      <w:pPr>
        <w:ind w:firstLine="567"/>
        <w:jc w:val="both"/>
        <w:rPr>
          <w:rFonts w:ascii="Times New Roman" w:hAnsi="Times New Roman"/>
          <w:sz w:val="24"/>
          <w:szCs w:val="24"/>
        </w:rPr>
      </w:pPr>
      <w:bookmarkStart w:id="32" w:name="_Hlk25084696"/>
      <w:r w:rsidRPr="00C75A28">
        <w:rPr>
          <w:rFonts w:ascii="Times New Roman" w:hAnsi="Times New Roman"/>
          <w:sz w:val="24"/>
          <w:szCs w:val="24"/>
        </w:rPr>
        <w:t>Strategija nalaže u svojim smjernicama imatelju imovine posjedovanje vjerodostojnog uvida u opseg i strukturu imovine, što zahtjeva konkretne, točne i redovito ažurirane podatke o svim pojavnim oblicima imovine kojom raspolaže</w:t>
      </w:r>
      <w:bookmarkEnd w:id="32"/>
      <w:r w:rsidR="002618C2" w:rsidRPr="00C75A28">
        <w:rPr>
          <w:rFonts w:ascii="Times New Roman" w:hAnsi="Times New Roman"/>
          <w:sz w:val="24"/>
          <w:szCs w:val="24"/>
        </w:rPr>
        <w:t>.</w:t>
      </w:r>
      <w:bookmarkStart w:id="33" w:name="_Toc19433041"/>
      <w:bookmarkStart w:id="34" w:name="_Toc19434415"/>
      <w:bookmarkStart w:id="35" w:name="_Toc19438288"/>
      <w:bookmarkEnd w:id="33"/>
      <w:bookmarkEnd w:id="34"/>
      <w:bookmarkEnd w:id="35"/>
    </w:p>
    <w:p w14:paraId="0A037A1E" w14:textId="77777777" w:rsidR="003E58B4" w:rsidRPr="00C75A28" w:rsidRDefault="003E58B4" w:rsidP="00C47CDC">
      <w:pPr>
        <w:rPr>
          <w:rFonts w:ascii="Times New Roman" w:hAnsi="Times New Roman"/>
          <w:sz w:val="24"/>
          <w:szCs w:val="24"/>
          <w:lang w:eastAsia="sl-SI"/>
        </w:rPr>
        <w:sectPr w:rsidR="003E58B4" w:rsidRPr="00C75A28" w:rsidSect="00511C6C">
          <w:footerReference w:type="first" r:id="rId83"/>
          <w:pgSz w:w="11906" w:h="16838"/>
          <w:pgMar w:top="1417" w:right="1417" w:bottom="1417" w:left="1417" w:header="708" w:footer="708" w:gutter="0"/>
          <w:cols w:space="708"/>
          <w:titlePg/>
          <w:docGrid w:linePitch="360"/>
        </w:sectPr>
      </w:pPr>
    </w:p>
    <w:p w14:paraId="427094C9" w14:textId="5A69F740" w:rsidR="003E5F20" w:rsidRPr="00C75A28" w:rsidRDefault="00EA507F" w:rsidP="00B747D3">
      <w:pPr>
        <w:pStyle w:val="Naslov2"/>
        <w:spacing w:before="0" w:after="240"/>
        <w:ind w:hanging="142"/>
        <w:jc w:val="both"/>
        <w:rPr>
          <w:rFonts w:ascii="Times New Roman" w:hAnsi="Times New Roman"/>
          <w:color w:val="auto"/>
          <w:lang w:val="hr-HR" w:eastAsia="sl-SI"/>
        </w:rPr>
      </w:pPr>
      <w:bookmarkStart w:id="36" w:name="_Toc197948100"/>
      <w:r w:rsidRPr="00C75A28">
        <w:rPr>
          <w:rFonts w:ascii="Times New Roman" w:hAnsi="Times New Roman"/>
          <w:color w:val="auto"/>
          <w:lang w:val="hr-HR" w:eastAsia="sl-SI"/>
        </w:rPr>
        <w:lastRenderedPageBreak/>
        <w:t>3</w:t>
      </w:r>
      <w:r w:rsidRPr="00F62E8B">
        <w:rPr>
          <w:rFonts w:ascii="Times New Roman" w:hAnsi="Times New Roman"/>
          <w:i/>
          <w:iCs/>
          <w:color w:val="auto"/>
          <w:lang w:val="hr-HR" w:eastAsia="sl-SI"/>
        </w:rPr>
        <w:t xml:space="preserve">. </w:t>
      </w:r>
      <w:r w:rsidR="00EB578C" w:rsidRPr="00F62E8B">
        <w:rPr>
          <w:rFonts w:ascii="Times New Roman" w:hAnsi="Times New Roman"/>
          <w:i/>
          <w:iCs/>
          <w:color w:val="auto"/>
          <w:lang w:eastAsia="sl-SI"/>
        </w:rPr>
        <w:t xml:space="preserve">ANALIZA </w:t>
      </w:r>
      <w:r w:rsidR="00F9350A" w:rsidRPr="00F62E8B">
        <w:rPr>
          <w:rFonts w:ascii="Times New Roman" w:hAnsi="Times New Roman"/>
          <w:i/>
          <w:iCs/>
          <w:color w:val="auto"/>
          <w:lang w:eastAsia="sl-SI"/>
        </w:rPr>
        <w:t xml:space="preserve">POSTOJEĆEG </w:t>
      </w:r>
      <w:r w:rsidR="00EB578C" w:rsidRPr="00F62E8B">
        <w:rPr>
          <w:rFonts w:ascii="Times New Roman" w:hAnsi="Times New Roman"/>
          <w:i/>
          <w:iCs/>
          <w:color w:val="auto"/>
          <w:lang w:eastAsia="sl-SI"/>
        </w:rPr>
        <w:t>STANJA UPRAVLJANJA I RASPOLAGANJA</w:t>
      </w:r>
      <w:r w:rsidR="00A823F5" w:rsidRPr="00F62E8B">
        <w:rPr>
          <w:rFonts w:ascii="Times New Roman" w:hAnsi="Times New Roman"/>
          <w:i/>
          <w:iCs/>
          <w:color w:val="auto"/>
          <w:lang w:val="hr-HR" w:eastAsia="sl-SI"/>
        </w:rPr>
        <w:t xml:space="preserve"> </w:t>
      </w:r>
      <w:r w:rsidR="001E05C6" w:rsidRPr="00F62E8B">
        <w:rPr>
          <w:rFonts w:ascii="Times New Roman" w:hAnsi="Times New Roman"/>
          <w:i/>
          <w:iCs/>
          <w:color w:val="auto"/>
          <w:lang w:eastAsia="sl-SI"/>
        </w:rPr>
        <w:t xml:space="preserve">SVIM OBLICIMA IMOVINE </w:t>
      </w:r>
      <w:r w:rsidR="00BA4827" w:rsidRPr="00F62E8B">
        <w:rPr>
          <w:rFonts w:ascii="Times New Roman" w:hAnsi="Times New Roman"/>
          <w:i/>
          <w:iCs/>
          <w:color w:val="auto"/>
          <w:lang w:eastAsia="sl-SI"/>
        </w:rPr>
        <w:t>U VLASNIŠTVU</w:t>
      </w:r>
      <w:r w:rsidR="002D210C" w:rsidRPr="00F62E8B">
        <w:rPr>
          <w:rFonts w:ascii="Times New Roman" w:hAnsi="Times New Roman"/>
          <w:i/>
          <w:iCs/>
          <w:color w:val="auto"/>
          <w:lang w:eastAsia="sl-SI"/>
        </w:rPr>
        <w:t xml:space="preserve"> </w:t>
      </w:r>
      <w:r w:rsidR="0020775C" w:rsidRPr="00F62E8B">
        <w:rPr>
          <w:rFonts w:ascii="Times New Roman" w:hAnsi="Times New Roman"/>
          <w:i/>
          <w:iCs/>
          <w:color w:val="auto"/>
          <w:lang w:eastAsia="sl-SI"/>
        </w:rPr>
        <w:t xml:space="preserve">OPĆINE </w:t>
      </w:r>
      <w:bookmarkEnd w:id="36"/>
      <w:r w:rsidR="00161DDE" w:rsidRPr="00F62E8B">
        <w:rPr>
          <w:rFonts w:ascii="Times New Roman" w:hAnsi="Times New Roman"/>
          <w:i/>
          <w:iCs/>
          <w:color w:val="auto"/>
          <w:lang w:eastAsia="sl-SI"/>
        </w:rPr>
        <w:t>STARI JANKOVCI</w:t>
      </w:r>
    </w:p>
    <w:p w14:paraId="7408AC39" w14:textId="7AB14C20" w:rsidR="00AF1D33" w:rsidRPr="00C75A28" w:rsidRDefault="003E5F20">
      <w:pPr>
        <w:pStyle w:val="Naslov3"/>
        <w:numPr>
          <w:ilvl w:val="1"/>
          <w:numId w:val="3"/>
        </w:numPr>
        <w:spacing w:before="0"/>
        <w:ind w:left="0" w:firstLine="0"/>
        <w:jc w:val="both"/>
        <w:rPr>
          <w:rFonts w:ascii="Times New Roman" w:hAnsi="Times New Roman"/>
          <w:color w:val="auto"/>
          <w:sz w:val="24"/>
          <w:szCs w:val="24"/>
        </w:rPr>
      </w:pPr>
      <w:bookmarkStart w:id="37" w:name="_Toc197948101"/>
      <w:r w:rsidRPr="00C75A28">
        <w:rPr>
          <w:rFonts w:ascii="Times New Roman" w:hAnsi="Times New Roman"/>
          <w:color w:val="auto"/>
          <w:sz w:val="24"/>
          <w:szCs w:val="24"/>
        </w:rPr>
        <w:t xml:space="preserve">Analiza upravljanja </w:t>
      </w:r>
      <w:r w:rsidR="001E05C6" w:rsidRPr="00C75A28">
        <w:rPr>
          <w:rFonts w:ascii="Times New Roman" w:hAnsi="Times New Roman"/>
          <w:color w:val="auto"/>
          <w:sz w:val="24"/>
          <w:szCs w:val="24"/>
        </w:rPr>
        <w:t>svim oblicima imovine</w:t>
      </w:r>
      <w:r w:rsidRPr="00C75A28">
        <w:rPr>
          <w:rFonts w:ascii="Times New Roman" w:hAnsi="Times New Roman"/>
          <w:color w:val="auto"/>
          <w:sz w:val="24"/>
          <w:szCs w:val="24"/>
        </w:rPr>
        <w:t xml:space="preserve"> u obliku dionica i poslovnih udjela čiji je imatelj </w:t>
      </w:r>
      <w:r w:rsidR="001E05C6" w:rsidRPr="00C75A28">
        <w:rPr>
          <w:rFonts w:ascii="Times New Roman" w:hAnsi="Times New Roman"/>
          <w:color w:val="auto"/>
          <w:sz w:val="24"/>
          <w:szCs w:val="24"/>
        </w:rPr>
        <w:t xml:space="preserve">Općina </w:t>
      </w:r>
      <w:bookmarkEnd w:id="37"/>
      <w:r w:rsidR="00161DDE" w:rsidRPr="00C75A28">
        <w:rPr>
          <w:rFonts w:ascii="Times New Roman" w:hAnsi="Times New Roman"/>
          <w:color w:val="auto"/>
          <w:sz w:val="24"/>
          <w:szCs w:val="24"/>
        </w:rPr>
        <w:t>Stari Jankovci</w:t>
      </w:r>
    </w:p>
    <w:p w14:paraId="2E9683A2" w14:textId="77777777" w:rsidR="00F93895" w:rsidRPr="00C75A28" w:rsidRDefault="00F93895" w:rsidP="004E385E">
      <w:pPr>
        <w:spacing w:before="240" w:after="0"/>
        <w:jc w:val="center"/>
        <w:rPr>
          <w:rFonts w:ascii="Times New Roman" w:hAnsi="Times New Roman"/>
          <w:bCs/>
          <w:i/>
          <w:iCs/>
        </w:rPr>
      </w:pPr>
      <w:bookmarkStart w:id="38" w:name="_Toc197948132"/>
    </w:p>
    <w:p w14:paraId="3E820BEE" w14:textId="3304BE54" w:rsidR="00DF028E" w:rsidRPr="00C75A28" w:rsidRDefault="00746669" w:rsidP="00F93895">
      <w:pPr>
        <w:spacing w:before="240" w:after="0"/>
        <w:jc w:val="center"/>
        <w:rPr>
          <w:rFonts w:ascii="Times New Roman" w:hAnsi="Times New Roman"/>
          <w:bCs/>
          <w:i/>
          <w:iCs/>
        </w:rPr>
      </w:pPr>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1</w:t>
      </w:r>
      <w:r w:rsidR="00F227DC" w:rsidRPr="00C75A28">
        <w:rPr>
          <w:rFonts w:ascii="Times New Roman" w:hAnsi="Times New Roman"/>
          <w:bCs/>
          <w:i/>
          <w:iCs/>
        </w:rPr>
        <w:fldChar w:fldCharType="end"/>
      </w:r>
      <w:r w:rsidRPr="00C75A28">
        <w:rPr>
          <w:rFonts w:ascii="Times New Roman" w:hAnsi="Times New Roman"/>
          <w:bCs/>
          <w:i/>
          <w:iCs/>
        </w:rPr>
        <w:t xml:space="preserve">. </w:t>
      </w:r>
      <w:r w:rsidR="00BA0AA9" w:rsidRPr="00C75A28">
        <w:rPr>
          <w:rFonts w:ascii="Times New Roman" w:hAnsi="Times New Roman"/>
          <w:bCs/>
          <w:i/>
          <w:iCs/>
        </w:rPr>
        <w:t>Trgovačka društva u (su)vlasništvu</w:t>
      </w:r>
      <w:r w:rsidRPr="00C75A28">
        <w:rPr>
          <w:rFonts w:ascii="Times New Roman" w:hAnsi="Times New Roman"/>
          <w:bCs/>
          <w:i/>
          <w:iCs/>
        </w:rPr>
        <w:t xml:space="preserve"> </w:t>
      </w:r>
      <w:r w:rsidR="001E05C6" w:rsidRPr="00C75A28">
        <w:rPr>
          <w:rFonts w:ascii="Times New Roman" w:hAnsi="Times New Roman"/>
          <w:bCs/>
          <w:i/>
          <w:iCs/>
        </w:rPr>
        <w:t xml:space="preserve">Općine </w:t>
      </w:r>
      <w:bookmarkEnd w:id="38"/>
      <w:r w:rsidR="00161DDE" w:rsidRPr="00C75A28">
        <w:rPr>
          <w:rFonts w:ascii="Times New Roman" w:hAnsi="Times New Roman"/>
          <w:bCs/>
          <w:i/>
          <w:iCs/>
        </w:rPr>
        <w:t>Stari Jankovci</w:t>
      </w:r>
    </w:p>
    <w:p w14:paraId="1E10851A" w14:textId="77777777" w:rsidR="00DF028E" w:rsidRPr="00C75A28" w:rsidRDefault="00DF028E" w:rsidP="00DF028E">
      <w:pPr>
        <w:spacing w:after="0" w:line="259" w:lineRule="auto"/>
        <w:ind w:firstLine="567"/>
        <w:rPr>
          <w:rFonts w:ascii="Times New Roman" w:hAnsi="Times New Roman"/>
          <w:sz w:val="24"/>
          <w:szCs w:val="24"/>
        </w:rPr>
      </w:pPr>
    </w:p>
    <w:tbl>
      <w:tblPr>
        <w:tblW w:w="524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7"/>
        <w:gridCol w:w="3985"/>
      </w:tblGrid>
      <w:tr w:rsidR="00DF028E" w:rsidRPr="00C75A28" w14:paraId="76B2790B" w14:textId="77777777" w:rsidTr="00A95C2A">
        <w:trPr>
          <w:trHeight w:val="171"/>
        </w:trPr>
        <w:tc>
          <w:tcPr>
            <w:tcW w:w="29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CEEF8A" w14:textId="77777777" w:rsidR="00DF028E" w:rsidRPr="00C75A28" w:rsidRDefault="00DF028E" w:rsidP="00DF028E">
            <w:pPr>
              <w:spacing w:after="160" w:line="259" w:lineRule="auto"/>
              <w:jc w:val="center"/>
              <w:rPr>
                <w:rFonts w:ascii="Times New Roman" w:eastAsia="Calibri" w:hAnsi="Times New Roman"/>
                <w:sz w:val="24"/>
                <w:szCs w:val="24"/>
                <w:lang w:eastAsia="en-US"/>
              </w:rPr>
            </w:pPr>
            <w:r w:rsidRPr="00C75A28">
              <w:rPr>
                <w:rFonts w:ascii="Times New Roman" w:eastAsia="Calibri" w:hAnsi="Times New Roman"/>
                <w:b/>
                <w:sz w:val="24"/>
                <w:szCs w:val="24"/>
                <w:lang w:eastAsia="en-US"/>
              </w:rPr>
              <w:t>Trgovačko društvo</w:t>
            </w:r>
          </w:p>
        </w:tc>
        <w:tc>
          <w:tcPr>
            <w:tcW w:w="209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86AB4" w14:textId="77777777" w:rsidR="00DF028E" w:rsidRPr="00C75A28" w:rsidRDefault="00DF028E" w:rsidP="00DF028E">
            <w:pPr>
              <w:spacing w:after="160" w:line="259" w:lineRule="auto"/>
              <w:jc w:val="center"/>
              <w:rPr>
                <w:rFonts w:ascii="Times New Roman" w:eastAsia="Calibri" w:hAnsi="Times New Roman"/>
                <w:sz w:val="24"/>
                <w:szCs w:val="24"/>
                <w:lang w:eastAsia="en-US"/>
              </w:rPr>
            </w:pPr>
            <w:r w:rsidRPr="00C75A28">
              <w:rPr>
                <w:rFonts w:ascii="Times New Roman" w:eastAsia="Calibri" w:hAnsi="Times New Roman"/>
                <w:b/>
                <w:sz w:val="24"/>
                <w:szCs w:val="24"/>
                <w:lang w:eastAsia="en-US"/>
              </w:rPr>
              <w:t>Postotak vlasništva</w:t>
            </w:r>
          </w:p>
        </w:tc>
      </w:tr>
      <w:tr w:rsidR="00DF028E" w:rsidRPr="00C75A28" w14:paraId="5904457A" w14:textId="77777777" w:rsidTr="00A95C2A">
        <w:trPr>
          <w:trHeight w:val="443"/>
        </w:trPr>
        <w:tc>
          <w:tcPr>
            <w:tcW w:w="2903" w:type="pct"/>
            <w:tcBorders>
              <w:top w:val="single" w:sz="4" w:space="0" w:color="auto"/>
              <w:left w:val="single" w:sz="4" w:space="0" w:color="auto"/>
              <w:bottom w:val="single" w:sz="4" w:space="0" w:color="auto"/>
              <w:right w:val="single" w:sz="4" w:space="0" w:color="auto"/>
            </w:tcBorders>
          </w:tcPr>
          <w:p w14:paraId="37DA8C5D" w14:textId="77777777" w:rsidR="00DF028E" w:rsidRPr="00C75A28" w:rsidRDefault="00DF028E" w:rsidP="00DF028E">
            <w:pPr>
              <w:spacing w:after="0" w:line="259" w:lineRule="auto"/>
              <w:ind w:left="34"/>
              <w:contextualSpacing/>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Eko Jankovci d.o.o. Stari Jankovci</w:t>
            </w:r>
          </w:p>
          <w:p w14:paraId="56479EE1" w14:textId="77777777" w:rsidR="00DF028E" w:rsidRPr="00C75A28" w:rsidRDefault="00DF028E" w:rsidP="00DF028E">
            <w:pPr>
              <w:spacing w:after="160" w:line="259" w:lineRule="auto"/>
              <w:jc w:val="center"/>
              <w:rPr>
                <w:rFonts w:ascii="Times New Roman" w:eastAsia="Calibri" w:hAnsi="Times New Roman"/>
                <w:sz w:val="24"/>
                <w:szCs w:val="24"/>
                <w:lang w:eastAsia="en-US"/>
              </w:rPr>
            </w:pPr>
          </w:p>
        </w:tc>
        <w:tc>
          <w:tcPr>
            <w:tcW w:w="2097" w:type="pct"/>
            <w:tcBorders>
              <w:top w:val="single" w:sz="4" w:space="0" w:color="auto"/>
              <w:left w:val="single" w:sz="4" w:space="0" w:color="auto"/>
              <w:right w:val="single" w:sz="4" w:space="0" w:color="auto"/>
            </w:tcBorders>
            <w:hideMark/>
          </w:tcPr>
          <w:p w14:paraId="14A70870"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 xml:space="preserve">                     100 %</w:t>
            </w:r>
          </w:p>
          <w:p w14:paraId="66FB7D56"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p>
        </w:tc>
      </w:tr>
      <w:tr w:rsidR="00DF028E" w:rsidRPr="00C75A28" w14:paraId="166A5874" w14:textId="77777777" w:rsidTr="00A95C2A">
        <w:trPr>
          <w:trHeight w:val="758"/>
        </w:trPr>
        <w:tc>
          <w:tcPr>
            <w:tcW w:w="2903" w:type="pct"/>
            <w:tcBorders>
              <w:top w:val="single" w:sz="4" w:space="0" w:color="auto"/>
              <w:left w:val="single" w:sz="4" w:space="0" w:color="auto"/>
              <w:bottom w:val="single" w:sz="4" w:space="0" w:color="auto"/>
              <w:right w:val="single" w:sz="4" w:space="0" w:color="auto"/>
            </w:tcBorders>
          </w:tcPr>
          <w:p w14:paraId="13EA2F1E" w14:textId="77777777" w:rsidR="00DF028E" w:rsidRPr="00C75A28" w:rsidRDefault="00DF028E" w:rsidP="00DF028E">
            <w:pPr>
              <w:spacing w:after="0" w:line="259" w:lineRule="auto"/>
              <w:ind w:left="34"/>
              <w:contextualSpacing/>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 xml:space="preserve">Centar kompetencija-hrana i </w:t>
            </w:r>
            <w:proofErr w:type="spellStart"/>
            <w:r w:rsidRPr="00C75A28">
              <w:rPr>
                <w:rFonts w:ascii="Times New Roman" w:eastAsia="Calibri" w:hAnsi="Times New Roman"/>
                <w:sz w:val="24"/>
                <w:szCs w:val="24"/>
                <w:lang w:eastAsia="en-US"/>
              </w:rPr>
              <w:t>bioekonomija</w:t>
            </w:r>
            <w:proofErr w:type="spellEnd"/>
            <w:r w:rsidRPr="00C75A28">
              <w:rPr>
                <w:rFonts w:ascii="Times New Roman" w:eastAsia="Calibri" w:hAnsi="Times New Roman"/>
                <w:sz w:val="24"/>
                <w:szCs w:val="24"/>
                <w:lang w:eastAsia="en-US"/>
              </w:rPr>
              <w:t xml:space="preserve"> d.o.o. Stari Jankovci</w:t>
            </w:r>
          </w:p>
        </w:tc>
        <w:tc>
          <w:tcPr>
            <w:tcW w:w="2097" w:type="pct"/>
            <w:tcBorders>
              <w:left w:val="single" w:sz="4" w:space="0" w:color="auto"/>
              <w:bottom w:val="single" w:sz="4" w:space="0" w:color="auto"/>
              <w:right w:val="single" w:sz="4" w:space="0" w:color="auto"/>
            </w:tcBorders>
          </w:tcPr>
          <w:p w14:paraId="1A1E448D"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r w:rsidRPr="00C75A28">
              <w:rPr>
                <w:rFonts w:ascii="Times New Roman" w:eastAsia="Calibri" w:hAnsi="Times New Roman"/>
                <w:sz w:val="24"/>
                <w:szCs w:val="24"/>
                <w:lang w:eastAsia="en-US"/>
              </w:rPr>
              <w:t xml:space="preserve">                     50 %</w:t>
            </w:r>
          </w:p>
          <w:p w14:paraId="1638A6F9" w14:textId="77777777" w:rsidR="00DF028E" w:rsidRPr="00C75A28" w:rsidRDefault="00DF028E" w:rsidP="00DF028E">
            <w:pPr>
              <w:spacing w:after="160" w:line="259" w:lineRule="auto"/>
              <w:ind w:right="1840"/>
              <w:jc w:val="center"/>
              <w:rPr>
                <w:rFonts w:ascii="Times New Roman" w:eastAsia="Calibri" w:hAnsi="Times New Roman"/>
                <w:sz w:val="24"/>
                <w:szCs w:val="24"/>
                <w:lang w:eastAsia="en-US"/>
              </w:rPr>
            </w:pPr>
          </w:p>
        </w:tc>
      </w:tr>
    </w:tbl>
    <w:p w14:paraId="2314A292" w14:textId="77777777" w:rsidR="00DF028E" w:rsidRPr="00C75A28" w:rsidRDefault="00DF028E" w:rsidP="00DF028E">
      <w:pPr>
        <w:spacing w:before="240" w:after="0"/>
        <w:rPr>
          <w:rFonts w:ascii="Times New Roman" w:hAnsi="Times New Roman"/>
          <w:bCs/>
          <w:i/>
          <w:iCs/>
        </w:rPr>
      </w:pPr>
    </w:p>
    <w:p w14:paraId="08DE3CCF" w14:textId="492DEA4D" w:rsidR="00835849" w:rsidRPr="00C75A28" w:rsidRDefault="00835849" w:rsidP="004E385E">
      <w:pPr>
        <w:spacing w:before="240"/>
        <w:ind w:firstLine="567"/>
        <w:jc w:val="both"/>
        <w:rPr>
          <w:rFonts w:ascii="Times New Roman" w:hAnsi="Times New Roman"/>
          <w:sz w:val="24"/>
          <w:szCs w:val="24"/>
        </w:rPr>
      </w:pPr>
      <w:r w:rsidRPr="00C75A28">
        <w:rPr>
          <w:rFonts w:ascii="Times New Roman" w:hAnsi="Times New Roman"/>
          <w:sz w:val="24"/>
          <w:szCs w:val="24"/>
        </w:rPr>
        <w:t xml:space="preserve">Postupanje </w:t>
      </w:r>
      <w:bookmarkStart w:id="39" w:name="_Hlk72930344"/>
      <w:r w:rsidR="006C3B68" w:rsidRPr="00C75A28">
        <w:rPr>
          <w:rFonts w:ascii="Times New Roman" w:hAnsi="Times New Roman"/>
          <w:sz w:val="24"/>
          <w:szCs w:val="24"/>
        </w:rPr>
        <w:t xml:space="preserve">Općine </w:t>
      </w:r>
      <w:bookmarkEnd w:id="39"/>
      <w:r w:rsidR="00161DDE" w:rsidRPr="00C75A28">
        <w:rPr>
          <w:rFonts w:ascii="Times New Roman" w:hAnsi="Times New Roman"/>
          <w:sz w:val="24"/>
          <w:szCs w:val="24"/>
        </w:rPr>
        <w:t>Stari Jankovci</w:t>
      </w:r>
      <w:r w:rsidR="00D6036F" w:rsidRPr="00C75A28">
        <w:rPr>
          <w:rFonts w:ascii="Times New Roman" w:hAnsi="Times New Roman"/>
          <w:sz w:val="24"/>
          <w:szCs w:val="24"/>
        </w:rPr>
        <w:t xml:space="preserve"> </w:t>
      </w:r>
      <w:r w:rsidRPr="00C75A28">
        <w:rPr>
          <w:rFonts w:ascii="Times New Roman" w:hAnsi="Times New Roman"/>
          <w:sz w:val="24"/>
          <w:szCs w:val="24"/>
        </w:rPr>
        <w:t>kao (su)vlasnika detaljnije definiraju:</w:t>
      </w:r>
    </w:p>
    <w:bookmarkStart w:id="40" w:name="_Hlk24004529"/>
    <w:p w14:paraId="50CF86EC" w14:textId="77777777" w:rsidR="00835849" w:rsidRPr="00C75A28" w:rsidRDefault="00DC4E7F">
      <w:pPr>
        <w:pStyle w:val="Odlomakpopisa"/>
        <w:numPr>
          <w:ilvl w:val="0"/>
          <w:numId w:val="17"/>
        </w:numPr>
        <w:tabs>
          <w:tab w:val="left" w:pos="284"/>
        </w:tabs>
        <w:spacing w:after="0"/>
        <w:jc w:val="both"/>
        <w:rPr>
          <w:rFonts w:ascii="Times New Roman" w:hAnsi="Times New Roman"/>
          <w:sz w:val="24"/>
          <w:szCs w:val="24"/>
        </w:rPr>
      </w:pPr>
      <w:r w:rsidRPr="00C75A28">
        <w:fldChar w:fldCharType="begin"/>
      </w:r>
      <w:r w:rsidR="009F522E" w:rsidRPr="00C75A28">
        <w:rPr>
          <w:rFonts w:ascii="Times New Roman" w:hAnsi="Times New Roman"/>
        </w:rPr>
        <w:instrText>HYPERLINK "https://www.zakon.hr/z/546/Zakon-o-trgova%C4%8Dkim-dru%C5%A1tvima"</w:instrText>
      </w:r>
      <w:r w:rsidRPr="00C75A28">
        <w:fldChar w:fldCharType="separate"/>
      </w:r>
      <w:r w:rsidR="00835849" w:rsidRPr="00C75A28">
        <w:rPr>
          <w:rStyle w:val="Hiperveza"/>
          <w:rFonts w:ascii="Times New Roman" w:hAnsi="Times New Roman"/>
          <w:color w:val="auto"/>
          <w:sz w:val="24"/>
          <w:szCs w:val="24"/>
          <w:u w:val="none"/>
        </w:rPr>
        <w:t xml:space="preserve">Zakon o trgovačkim društvima (»Narodne novine«, broj </w:t>
      </w:r>
      <w:r w:rsidR="00E55193" w:rsidRPr="00C75A28">
        <w:rPr>
          <w:rStyle w:val="Hiperveza"/>
          <w:rFonts w:ascii="Times New Roman" w:hAnsi="Times New Roman"/>
          <w:color w:val="auto"/>
          <w:sz w:val="24"/>
          <w:szCs w:val="24"/>
          <w:u w:val="none"/>
        </w:rPr>
        <w:t>111/93, 34/99, 121/99, 52/00, 118/03, 107/07, 146/08, 137/09, 125/11, 152/11, 111/12, 68/13, 110/15, 40/19, 34/22, 114/22, 18/23</w:t>
      </w:r>
      <w:r w:rsidR="0068537B" w:rsidRPr="00C75A28">
        <w:rPr>
          <w:rStyle w:val="Hiperveza"/>
          <w:rFonts w:ascii="Times New Roman" w:hAnsi="Times New Roman"/>
          <w:color w:val="auto"/>
          <w:sz w:val="24"/>
          <w:szCs w:val="24"/>
          <w:u w:val="none"/>
          <w:lang w:val="hr-HR"/>
        </w:rPr>
        <w:t>, 130/23</w:t>
      </w:r>
      <w:r w:rsidR="00835849" w:rsidRPr="00C75A28">
        <w:rPr>
          <w:rStyle w:val="Hiperveza"/>
          <w:rFonts w:ascii="Times New Roman" w:hAnsi="Times New Roman"/>
          <w:color w:val="auto"/>
          <w:sz w:val="24"/>
          <w:szCs w:val="24"/>
          <w:u w:val="none"/>
        </w:rPr>
        <w:t>),</w:t>
      </w:r>
      <w:r w:rsidRPr="00C75A28">
        <w:rPr>
          <w:rStyle w:val="Hiperveza"/>
          <w:rFonts w:ascii="Times New Roman" w:hAnsi="Times New Roman"/>
          <w:color w:val="auto"/>
          <w:sz w:val="24"/>
          <w:szCs w:val="24"/>
          <w:u w:val="none"/>
        </w:rPr>
        <w:fldChar w:fldCharType="end"/>
      </w:r>
    </w:p>
    <w:p w14:paraId="4477EEA4" w14:textId="77777777" w:rsidR="00E5400D" w:rsidRPr="00C75A28" w:rsidRDefault="00835849">
      <w:pPr>
        <w:pStyle w:val="Odlomakpopisa"/>
        <w:numPr>
          <w:ilvl w:val="0"/>
          <w:numId w:val="17"/>
        </w:numPr>
        <w:tabs>
          <w:tab w:val="left" w:pos="284"/>
        </w:tabs>
        <w:spacing w:after="0"/>
        <w:jc w:val="both"/>
        <w:rPr>
          <w:rFonts w:ascii="Times New Roman" w:hAnsi="Times New Roman"/>
          <w:sz w:val="24"/>
          <w:szCs w:val="24"/>
        </w:rPr>
      </w:pPr>
      <w:hyperlink r:id="rId84" w:history="1">
        <w:r w:rsidRPr="00C75A28">
          <w:rPr>
            <w:rStyle w:val="Hiperveza"/>
            <w:rFonts w:ascii="Times New Roman" w:hAnsi="Times New Roman"/>
            <w:color w:val="auto"/>
            <w:sz w:val="24"/>
            <w:szCs w:val="24"/>
            <w:u w:val="none"/>
          </w:rPr>
          <w:t>Zakon o sustavu unutarnjih kontrola u javnom sektoru (»Narodne novine«, broj 78/15</w:t>
        </w:r>
        <w:r w:rsidR="007E7291" w:rsidRPr="00C75A28">
          <w:rPr>
            <w:rStyle w:val="Hiperveza"/>
            <w:rFonts w:ascii="Times New Roman" w:hAnsi="Times New Roman"/>
            <w:color w:val="auto"/>
            <w:sz w:val="24"/>
            <w:szCs w:val="24"/>
            <w:u w:val="none"/>
            <w:lang w:val="hr-HR"/>
          </w:rPr>
          <w:t>, 102/19</w:t>
        </w:r>
        <w:r w:rsidRPr="00C75A28">
          <w:rPr>
            <w:rStyle w:val="Hiperveza"/>
            <w:rFonts w:ascii="Times New Roman" w:hAnsi="Times New Roman"/>
            <w:color w:val="auto"/>
            <w:sz w:val="24"/>
            <w:szCs w:val="24"/>
            <w:u w:val="none"/>
          </w:rPr>
          <w:t>),</w:t>
        </w:r>
      </w:hyperlink>
      <w:bookmarkEnd w:id="40"/>
    </w:p>
    <w:p w14:paraId="480ADA6D" w14:textId="77777777" w:rsidR="00037D46" w:rsidRPr="00C75A28" w:rsidRDefault="00E5400D">
      <w:pPr>
        <w:pStyle w:val="Odlomakpopisa"/>
        <w:numPr>
          <w:ilvl w:val="0"/>
          <w:numId w:val="17"/>
        </w:numPr>
        <w:tabs>
          <w:tab w:val="left" w:pos="284"/>
        </w:tabs>
        <w:spacing w:after="0"/>
        <w:jc w:val="both"/>
        <w:rPr>
          <w:rFonts w:ascii="Times New Roman" w:hAnsi="Times New Roman"/>
          <w:sz w:val="24"/>
          <w:szCs w:val="24"/>
        </w:rPr>
      </w:pPr>
      <w:r w:rsidRPr="00C75A28">
        <w:rPr>
          <w:rFonts w:ascii="Times New Roman" w:hAnsi="Times New Roman"/>
          <w:sz w:val="24"/>
          <w:szCs w:val="24"/>
        </w:rPr>
        <w:t>Zakon o upravljanju nekretninama i pokretninama u vlasništvu Republike Hrvatske</w:t>
      </w:r>
      <w:r w:rsidRPr="00C75A28">
        <w:rPr>
          <w:rFonts w:ascii="Times New Roman" w:hAnsi="Times New Roman"/>
          <w:sz w:val="24"/>
          <w:szCs w:val="24"/>
          <w:lang w:val="hr-HR"/>
        </w:rPr>
        <w:t xml:space="preserve"> (»Narodne novine«, broj 155/23),</w:t>
      </w:r>
    </w:p>
    <w:p w14:paraId="636A610F" w14:textId="4FF5AAFF" w:rsidR="00835849" w:rsidRPr="00C75A28" w:rsidRDefault="00835849">
      <w:pPr>
        <w:pStyle w:val="Odlomakpopisa"/>
        <w:numPr>
          <w:ilvl w:val="0"/>
          <w:numId w:val="17"/>
        </w:numPr>
        <w:tabs>
          <w:tab w:val="left" w:pos="284"/>
        </w:tabs>
        <w:spacing w:after="0"/>
        <w:jc w:val="both"/>
        <w:rPr>
          <w:rFonts w:ascii="Times New Roman" w:hAnsi="Times New Roman"/>
          <w:sz w:val="24"/>
          <w:szCs w:val="24"/>
        </w:rPr>
      </w:pPr>
      <w:r w:rsidRPr="00C75A28">
        <w:rPr>
          <w:rFonts w:ascii="Times New Roman" w:hAnsi="Times New Roman"/>
          <w:sz w:val="24"/>
          <w:szCs w:val="24"/>
        </w:rPr>
        <w:t xml:space="preserve">Strategija upravljanja </w:t>
      </w:r>
      <w:r w:rsidR="006C3B68" w:rsidRPr="00C75A28">
        <w:rPr>
          <w:rFonts w:ascii="Times New Roman" w:hAnsi="Times New Roman"/>
          <w:sz w:val="24"/>
          <w:szCs w:val="24"/>
        </w:rPr>
        <w:t xml:space="preserve">nekretninama i pokretninama u vlasništvu Općine </w:t>
      </w:r>
      <w:r w:rsidR="00161DDE" w:rsidRPr="00C75A28">
        <w:rPr>
          <w:rFonts w:ascii="Times New Roman" w:hAnsi="Times New Roman"/>
          <w:sz w:val="24"/>
          <w:szCs w:val="24"/>
        </w:rPr>
        <w:t>Stari Jankovci</w:t>
      </w:r>
      <w:r w:rsidRPr="00C75A28">
        <w:rPr>
          <w:rFonts w:ascii="Times New Roman" w:hAnsi="Times New Roman"/>
          <w:sz w:val="24"/>
          <w:szCs w:val="24"/>
        </w:rPr>
        <w:t>,</w:t>
      </w:r>
    </w:p>
    <w:p w14:paraId="031A7803" w14:textId="4E04411E" w:rsidR="00835849" w:rsidRPr="00C75A28" w:rsidRDefault="00835849">
      <w:pPr>
        <w:pStyle w:val="Odlomakpopisa"/>
        <w:numPr>
          <w:ilvl w:val="0"/>
          <w:numId w:val="17"/>
        </w:numPr>
        <w:tabs>
          <w:tab w:val="left" w:pos="284"/>
        </w:tabs>
        <w:jc w:val="both"/>
        <w:rPr>
          <w:rFonts w:ascii="Times New Roman" w:hAnsi="Times New Roman"/>
          <w:sz w:val="24"/>
          <w:szCs w:val="24"/>
        </w:rPr>
      </w:pPr>
      <w:r w:rsidRPr="00C75A28">
        <w:rPr>
          <w:rFonts w:ascii="Times New Roman" w:hAnsi="Times New Roman"/>
          <w:sz w:val="24"/>
          <w:szCs w:val="24"/>
        </w:rPr>
        <w:t xml:space="preserve">Godišnji plan upravljanja </w:t>
      </w:r>
      <w:r w:rsidR="00332326" w:rsidRPr="00C75A28">
        <w:rPr>
          <w:rFonts w:ascii="Times New Roman" w:hAnsi="Times New Roman"/>
          <w:sz w:val="24"/>
          <w:szCs w:val="24"/>
        </w:rPr>
        <w:t>imovinom</w:t>
      </w:r>
      <w:r w:rsidRPr="00C75A28">
        <w:rPr>
          <w:rFonts w:ascii="Times New Roman" w:hAnsi="Times New Roman"/>
          <w:sz w:val="24"/>
          <w:szCs w:val="24"/>
        </w:rPr>
        <w:t xml:space="preserve"> u vlasništvu </w:t>
      </w:r>
      <w:r w:rsidR="006C3B68" w:rsidRPr="00C75A28">
        <w:rPr>
          <w:rFonts w:ascii="Times New Roman" w:hAnsi="Times New Roman"/>
          <w:sz w:val="24"/>
          <w:szCs w:val="24"/>
          <w:lang w:val="hr-HR"/>
        </w:rPr>
        <w:t xml:space="preserve">Općine </w:t>
      </w:r>
      <w:r w:rsidR="007A00DB" w:rsidRPr="00C75A28">
        <w:rPr>
          <w:rFonts w:ascii="Times New Roman" w:hAnsi="Times New Roman"/>
          <w:sz w:val="24"/>
          <w:szCs w:val="24"/>
        </w:rPr>
        <w:t>Stari Jankovci</w:t>
      </w:r>
      <w:r w:rsidRPr="00C75A28">
        <w:rPr>
          <w:rFonts w:ascii="Times New Roman" w:hAnsi="Times New Roman"/>
          <w:sz w:val="24"/>
          <w:szCs w:val="24"/>
        </w:rPr>
        <w:t>.</w:t>
      </w:r>
    </w:p>
    <w:p w14:paraId="623311C6" w14:textId="1CA8564A" w:rsidR="00835849" w:rsidRPr="00C75A28" w:rsidRDefault="00835849" w:rsidP="00931B07">
      <w:pPr>
        <w:spacing w:after="0"/>
        <w:ind w:firstLine="567"/>
        <w:jc w:val="both"/>
        <w:rPr>
          <w:rFonts w:ascii="Times New Roman" w:hAnsi="Times New Roman"/>
          <w:sz w:val="24"/>
          <w:szCs w:val="24"/>
        </w:rPr>
      </w:pPr>
      <w:r w:rsidRPr="00C75A28">
        <w:rPr>
          <w:rFonts w:ascii="Times New Roman" w:hAnsi="Times New Roman"/>
          <w:sz w:val="24"/>
          <w:szCs w:val="24"/>
        </w:rPr>
        <w:t xml:space="preserve">Dugoročna očekivanja od trgovačkih društava u (su)vlasništvu </w:t>
      </w:r>
      <w:r w:rsidR="009B588F" w:rsidRPr="00C75A28">
        <w:rPr>
          <w:rFonts w:ascii="Times New Roman" w:hAnsi="Times New Roman"/>
          <w:sz w:val="24"/>
          <w:szCs w:val="24"/>
        </w:rPr>
        <w:t xml:space="preserve">Općine </w:t>
      </w:r>
      <w:r w:rsidR="00161DDE" w:rsidRPr="00C75A28">
        <w:rPr>
          <w:rFonts w:ascii="Times New Roman" w:hAnsi="Times New Roman"/>
          <w:sz w:val="24"/>
          <w:szCs w:val="24"/>
        </w:rPr>
        <w:t>Stari Jankovci</w:t>
      </w:r>
      <w:r w:rsidR="00854115" w:rsidRPr="00C75A28">
        <w:rPr>
          <w:rFonts w:ascii="Times New Roman" w:hAnsi="Times New Roman"/>
          <w:sz w:val="24"/>
          <w:szCs w:val="24"/>
        </w:rPr>
        <w:t xml:space="preserve"> </w:t>
      </w:r>
      <w:r w:rsidRPr="00C75A28">
        <w:rPr>
          <w:rFonts w:ascii="Times New Roman" w:hAnsi="Times New Roman"/>
          <w:sz w:val="24"/>
          <w:szCs w:val="24"/>
        </w:rPr>
        <w:t>odredit će se planom upravljanja uvažavajući:</w:t>
      </w:r>
    </w:p>
    <w:p w14:paraId="703022E1" w14:textId="77777777" w:rsidR="00931B07" w:rsidRPr="00C75A28" w:rsidRDefault="00931B07" w:rsidP="00931B07">
      <w:pPr>
        <w:spacing w:after="0"/>
        <w:ind w:firstLine="567"/>
        <w:jc w:val="both"/>
        <w:rPr>
          <w:rFonts w:ascii="Times New Roman" w:hAnsi="Times New Roman"/>
          <w:sz w:val="24"/>
          <w:szCs w:val="24"/>
        </w:rPr>
      </w:pPr>
    </w:p>
    <w:p w14:paraId="5C3DCD4B" w14:textId="77777777" w:rsidR="00835849" w:rsidRPr="00C75A28" w:rsidRDefault="00835849">
      <w:pPr>
        <w:pStyle w:val="Odlomakpopisa"/>
        <w:numPr>
          <w:ilvl w:val="0"/>
          <w:numId w:val="18"/>
        </w:numPr>
        <w:spacing w:after="0"/>
        <w:jc w:val="both"/>
        <w:rPr>
          <w:rFonts w:ascii="Times New Roman" w:hAnsi="Times New Roman"/>
          <w:sz w:val="24"/>
          <w:szCs w:val="24"/>
        </w:rPr>
      </w:pPr>
      <w:r w:rsidRPr="00C75A28">
        <w:rPr>
          <w:rFonts w:ascii="Times New Roman" w:hAnsi="Times New Roman"/>
          <w:sz w:val="24"/>
          <w:szCs w:val="24"/>
        </w:rPr>
        <w:t>kapitalne strukture trgovačkih društava,</w:t>
      </w:r>
    </w:p>
    <w:p w14:paraId="49F99375" w14:textId="77777777" w:rsidR="00835849" w:rsidRPr="00C75A28" w:rsidRDefault="00835849">
      <w:pPr>
        <w:pStyle w:val="Odlomakpopisa"/>
        <w:numPr>
          <w:ilvl w:val="0"/>
          <w:numId w:val="18"/>
        </w:numPr>
        <w:spacing w:after="0"/>
        <w:jc w:val="both"/>
        <w:rPr>
          <w:rFonts w:ascii="Times New Roman" w:hAnsi="Times New Roman"/>
          <w:sz w:val="24"/>
          <w:szCs w:val="24"/>
        </w:rPr>
      </w:pPr>
      <w:r w:rsidRPr="00C75A28">
        <w:rPr>
          <w:rFonts w:ascii="Times New Roman" w:hAnsi="Times New Roman"/>
          <w:sz w:val="24"/>
          <w:szCs w:val="24"/>
        </w:rPr>
        <w:t>pristup izvoru financiranja,</w:t>
      </w:r>
    </w:p>
    <w:p w14:paraId="069AC7D9" w14:textId="77777777" w:rsidR="00835849" w:rsidRPr="00C75A28" w:rsidRDefault="00835849">
      <w:pPr>
        <w:pStyle w:val="Odlomakpopisa"/>
        <w:numPr>
          <w:ilvl w:val="0"/>
          <w:numId w:val="18"/>
        </w:numPr>
        <w:spacing w:after="300"/>
        <w:contextualSpacing w:val="0"/>
        <w:jc w:val="both"/>
        <w:rPr>
          <w:rFonts w:ascii="Times New Roman" w:hAnsi="Times New Roman"/>
          <w:sz w:val="24"/>
          <w:szCs w:val="24"/>
        </w:rPr>
      </w:pPr>
      <w:r w:rsidRPr="00C75A28">
        <w:rPr>
          <w:rFonts w:ascii="Times New Roman" w:hAnsi="Times New Roman"/>
          <w:sz w:val="24"/>
          <w:szCs w:val="24"/>
        </w:rPr>
        <w:t>izvedena i planirana ulaganja.</w:t>
      </w:r>
    </w:p>
    <w:p w14:paraId="565E2BDF" w14:textId="38936A61" w:rsidR="00DF028E" w:rsidRPr="00C75A28" w:rsidRDefault="00DF028E" w:rsidP="006C593C">
      <w:pPr>
        <w:jc w:val="both"/>
        <w:rPr>
          <w:rFonts w:ascii="Times New Roman" w:hAnsi="Times New Roman"/>
          <w:sz w:val="24"/>
          <w:szCs w:val="24"/>
        </w:rPr>
      </w:pPr>
      <w:bookmarkStart w:id="41" w:name="_Toc197948102"/>
    </w:p>
    <w:p w14:paraId="586DA7B3" w14:textId="77777777" w:rsidR="006C593C" w:rsidRPr="00C75A28" w:rsidRDefault="006C593C" w:rsidP="006C593C">
      <w:pPr>
        <w:jc w:val="both"/>
        <w:rPr>
          <w:rFonts w:ascii="Times New Roman" w:hAnsi="Times New Roman"/>
          <w:sz w:val="24"/>
          <w:szCs w:val="24"/>
        </w:rPr>
      </w:pPr>
    </w:p>
    <w:p w14:paraId="598DD9C8" w14:textId="77777777" w:rsidR="006C593C" w:rsidRPr="00C75A28" w:rsidRDefault="006C593C" w:rsidP="006C593C">
      <w:pPr>
        <w:jc w:val="both"/>
        <w:rPr>
          <w:rFonts w:ascii="Times New Roman" w:hAnsi="Times New Roman"/>
        </w:rPr>
      </w:pPr>
    </w:p>
    <w:p w14:paraId="46B6F1DB" w14:textId="77777777" w:rsidR="00DF028E" w:rsidRPr="00C75A28" w:rsidRDefault="00DF028E" w:rsidP="00DF028E">
      <w:pPr>
        <w:spacing w:after="0" w:line="240" w:lineRule="auto"/>
        <w:jc w:val="both"/>
        <w:rPr>
          <w:rFonts w:ascii="Times New Roman" w:hAnsi="Times New Roman"/>
          <w:color w:val="000000"/>
          <w:sz w:val="24"/>
          <w:szCs w:val="24"/>
        </w:rPr>
      </w:pPr>
    </w:p>
    <w:p w14:paraId="5A8DCC4C" w14:textId="75C5F78E" w:rsidR="00DF028E" w:rsidRPr="00C75A28"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lastRenderedPageBreak/>
        <w:t>Općina Stari Jankovci ima udjele u sljedećim trgovačkim  društvima:</w:t>
      </w:r>
    </w:p>
    <w:p w14:paraId="0CE35D6C" w14:textId="77777777" w:rsidR="00DF028E" w:rsidRPr="00C75A28" w:rsidRDefault="00DF028E" w:rsidP="00DF028E">
      <w:pPr>
        <w:spacing w:after="0" w:line="240" w:lineRule="auto"/>
        <w:jc w:val="both"/>
        <w:rPr>
          <w:rFonts w:ascii="Times New Roman" w:hAnsi="Times New Roman"/>
          <w:color w:val="000000"/>
          <w:sz w:val="24"/>
          <w:szCs w:val="24"/>
        </w:rPr>
      </w:pPr>
    </w:p>
    <w:tbl>
      <w:tblPr>
        <w:tblStyle w:val="Svijetlareetkatablice"/>
        <w:tblW w:w="9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1"/>
        <w:gridCol w:w="4435"/>
      </w:tblGrid>
      <w:tr w:rsidR="00DF028E" w:rsidRPr="00C75A28" w14:paraId="01156D99" w14:textId="77777777" w:rsidTr="00193066">
        <w:trPr>
          <w:trHeight w:val="317"/>
        </w:trPr>
        <w:tc>
          <w:tcPr>
            <w:tcW w:w="4871" w:type="dxa"/>
            <w:tcBorders>
              <w:top w:val="single" w:sz="4" w:space="0" w:color="auto"/>
              <w:left w:val="single" w:sz="4" w:space="0" w:color="auto"/>
              <w:bottom w:val="single" w:sz="4" w:space="0" w:color="auto"/>
              <w:right w:val="single" w:sz="4" w:space="0" w:color="auto"/>
            </w:tcBorders>
            <w:shd w:val="clear" w:color="auto" w:fill="FFFFFF" w:themeFill="background1"/>
          </w:tcPr>
          <w:p w14:paraId="0983BB99" w14:textId="77777777" w:rsidR="00DF028E" w:rsidRPr="00C75A28" w:rsidRDefault="00DF028E" w:rsidP="00DF028E">
            <w:pPr>
              <w:spacing w:after="160" w:line="259" w:lineRule="auto"/>
              <w:ind w:left="720"/>
              <w:jc w:val="center"/>
              <w:rPr>
                <w:rFonts w:ascii="Times New Roman" w:hAnsi="Times New Roman" w:cs="Times New Roman"/>
                <w:b/>
                <w:bCs/>
                <w:color w:val="000000"/>
                <w:sz w:val="24"/>
                <w:szCs w:val="24"/>
              </w:rPr>
            </w:pPr>
            <w:r w:rsidRPr="00C75A28">
              <w:rPr>
                <w:rFonts w:ascii="Times New Roman" w:hAnsi="Times New Roman" w:cs="Times New Roman"/>
                <w:b/>
                <w:bCs/>
                <w:color w:val="000000"/>
                <w:sz w:val="24"/>
                <w:szCs w:val="24"/>
              </w:rPr>
              <w:t xml:space="preserve">Trgovačko društvo </w:t>
            </w:r>
          </w:p>
        </w:tc>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DC09B60" w14:textId="77777777" w:rsidR="00DF028E" w:rsidRPr="00C75A28" w:rsidRDefault="00DF028E" w:rsidP="00DF028E">
            <w:pPr>
              <w:spacing w:after="160" w:line="259" w:lineRule="auto"/>
              <w:ind w:left="720"/>
              <w:jc w:val="center"/>
              <w:rPr>
                <w:rFonts w:ascii="Times New Roman" w:hAnsi="Times New Roman" w:cs="Times New Roman"/>
                <w:b/>
                <w:bCs/>
                <w:color w:val="000000"/>
                <w:sz w:val="24"/>
                <w:szCs w:val="24"/>
              </w:rPr>
            </w:pPr>
            <w:r w:rsidRPr="00C75A28">
              <w:rPr>
                <w:rFonts w:ascii="Times New Roman" w:hAnsi="Times New Roman" w:cs="Times New Roman"/>
                <w:b/>
                <w:bCs/>
                <w:color w:val="000000"/>
                <w:sz w:val="24"/>
                <w:szCs w:val="24"/>
              </w:rPr>
              <w:t>Postotak vlasništva</w:t>
            </w:r>
          </w:p>
        </w:tc>
      </w:tr>
      <w:tr w:rsidR="00DF028E" w:rsidRPr="00C75A28" w14:paraId="3EBF082A" w14:textId="77777777" w:rsidTr="00193066">
        <w:trPr>
          <w:trHeight w:val="317"/>
        </w:trPr>
        <w:tc>
          <w:tcPr>
            <w:tcW w:w="4871" w:type="dxa"/>
            <w:tcBorders>
              <w:top w:val="single" w:sz="4" w:space="0" w:color="auto"/>
              <w:left w:val="single" w:sz="4" w:space="0" w:color="auto"/>
              <w:bottom w:val="single" w:sz="4" w:space="0" w:color="auto"/>
              <w:right w:val="single" w:sz="4" w:space="0" w:color="auto"/>
            </w:tcBorders>
            <w:hideMark/>
          </w:tcPr>
          <w:p w14:paraId="2E1A3125"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Novosti, d.o.o. Vinkovci</w:t>
            </w:r>
          </w:p>
        </w:tc>
        <w:tc>
          <w:tcPr>
            <w:tcW w:w="4435" w:type="dxa"/>
            <w:tcBorders>
              <w:top w:val="single" w:sz="4" w:space="0" w:color="auto"/>
              <w:left w:val="single" w:sz="4" w:space="0" w:color="auto"/>
              <w:bottom w:val="single" w:sz="4" w:space="0" w:color="auto"/>
              <w:right w:val="single" w:sz="4" w:space="0" w:color="auto"/>
            </w:tcBorders>
          </w:tcPr>
          <w:p w14:paraId="3DDC1283"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3,00%</w:t>
            </w:r>
          </w:p>
        </w:tc>
      </w:tr>
      <w:tr w:rsidR="00DF028E" w:rsidRPr="00C75A28" w14:paraId="634F140B" w14:textId="77777777" w:rsidTr="00193066">
        <w:trPr>
          <w:trHeight w:val="317"/>
        </w:trPr>
        <w:tc>
          <w:tcPr>
            <w:tcW w:w="4871" w:type="dxa"/>
            <w:tcBorders>
              <w:top w:val="single" w:sz="4" w:space="0" w:color="auto"/>
              <w:left w:val="single" w:sz="4" w:space="0" w:color="auto"/>
              <w:bottom w:val="single" w:sz="4" w:space="0" w:color="auto"/>
              <w:right w:val="single" w:sz="4" w:space="0" w:color="auto"/>
            </w:tcBorders>
            <w:hideMark/>
          </w:tcPr>
          <w:p w14:paraId="1A7F8C5F" w14:textId="77777777" w:rsidR="00DF028E" w:rsidRPr="00C75A28" w:rsidRDefault="00DF028E" w:rsidP="00DF028E">
            <w:pPr>
              <w:spacing w:after="160" w:line="259" w:lineRule="auto"/>
              <w:ind w:left="36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Vinkovački vodovod i kanalizacija, d.o.o. Vinkovci</w:t>
            </w:r>
          </w:p>
        </w:tc>
        <w:tc>
          <w:tcPr>
            <w:tcW w:w="4435" w:type="dxa"/>
            <w:tcBorders>
              <w:top w:val="single" w:sz="4" w:space="0" w:color="auto"/>
              <w:left w:val="single" w:sz="4" w:space="0" w:color="auto"/>
              <w:bottom w:val="single" w:sz="4" w:space="0" w:color="auto"/>
              <w:right w:val="single" w:sz="4" w:space="0" w:color="auto"/>
            </w:tcBorders>
          </w:tcPr>
          <w:p w14:paraId="2A38E251" w14:textId="77777777" w:rsidR="00DF028E" w:rsidRPr="00C75A28" w:rsidRDefault="00DF028E" w:rsidP="00DF028E">
            <w:pPr>
              <w:spacing w:after="160" w:line="259" w:lineRule="auto"/>
              <w:ind w:left="36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       2,30%</w:t>
            </w:r>
          </w:p>
        </w:tc>
      </w:tr>
      <w:tr w:rsidR="00DF028E" w:rsidRPr="00C75A28" w14:paraId="6020575C" w14:textId="77777777" w:rsidTr="00193066">
        <w:trPr>
          <w:trHeight w:val="317"/>
        </w:trPr>
        <w:tc>
          <w:tcPr>
            <w:tcW w:w="4871" w:type="dxa"/>
            <w:tcBorders>
              <w:top w:val="single" w:sz="4" w:space="0" w:color="auto"/>
              <w:left w:val="single" w:sz="4" w:space="0" w:color="auto"/>
              <w:bottom w:val="single" w:sz="4" w:space="0" w:color="auto"/>
              <w:right w:val="single" w:sz="4" w:space="0" w:color="auto"/>
            </w:tcBorders>
            <w:hideMark/>
          </w:tcPr>
          <w:p w14:paraId="6BC0C2EF"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GTG, d.o.o. Vinkovci                                                          </w:t>
            </w:r>
          </w:p>
        </w:tc>
        <w:tc>
          <w:tcPr>
            <w:tcW w:w="4435" w:type="dxa"/>
            <w:tcBorders>
              <w:top w:val="single" w:sz="4" w:space="0" w:color="auto"/>
              <w:left w:val="single" w:sz="4" w:space="0" w:color="auto"/>
              <w:bottom w:val="single" w:sz="4" w:space="0" w:color="auto"/>
              <w:right w:val="single" w:sz="4" w:space="0" w:color="auto"/>
            </w:tcBorders>
          </w:tcPr>
          <w:p w14:paraId="5D033BF7"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0,69%</w:t>
            </w:r>
          </w:p>
        </w:tc>
      </w:tr>
      <w:tr w:rsidR="00DF028E" w:rsidRPr="00C75A28" w14:paraId="41E3E7A6" w14:textId="77777777" w:rsidTr="00193066">
        <w:trPr>
          <w:trHeight w:val="317"/>
        </w:trPr>
        <w:tc>
          <w:tcPr>
            <w:tcW w:w="4871" w:type="dxa"/>
            <w:tcBorders>
              <w:top w:val="single" w:sz="4" w:space="0" w:color="auto"/>
              <w:left w:val="single" w:sz="4" w:space="0" w:color="auto"/>
              <w:bottom w:val="single" w:sz="4" w:space="0" w:color="auto"/>
              <w:right w:val="single" w:sz="4" w:space="0" w:color="auto"/>
            </w:tcBorders>
            <w:hideMark/>
          </w:tcPr>
          <w:p w14:paraId="53C43C16"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AGRO-KLASTER, d.o.o.                                                       </w:t>
            </w:r>
          </w:p>
        </w:tc>
        <w:tc>
          <w:tcPr>
            <w:tcW w:w="4435" w:type="dxa"/>
            <w:tcBorders>
              <w:top w:val="single" w:sz="4" w:space="0" w:color="auto"/>
              <w:left w:val="single" w:sz="4" w:space="0" w:color="auto"/>
              <w:bottom w:val="single" w:sz="4" w:space="0" w:color="auto"/>
              <w:right w:val="single" w:sz="4" w:space="0" w:color="auto"/>
            </w:tcBorders>
          </w:tcPr>
          <w:p w14:paraId="2A4205C4"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6,58%</w:t>
            </w:r>
          </w:p>
        </w:tc>
      </w:tr>
      <w:tr w:rsidR="00DF028E" w:rsidRPr="00C75A28" w14:paraId="28B738BF" w14:textId="77777777" w:rsidTr="00193066">
        <w:trPr>
          <w:trHeight w:val="317"/>
        </w:trPr>
        <w:tc>
          <w:tcPr>
            <w:tcW w:w="4871" w:type="dxa"/>
            <w:tcBorders>
              <w:top w:val="single" w:sz="4" w:space="0" w:color="auto"/>
              <w:left w:val="single" w:sz="4" w:space="0" w:color="auto"/>
              <w:bottom w:val="single" w:sz="4" w:space="0" w:color="auto"/>
              <w:right w:val="single" w:sz="4" w:space="0" w:color="auto"/>
            </w:tcBorders>
            <w:hideMark/>
          </w:tcPr>
          <w:p w14:paraId="5F3AB507"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 xml:space="preserve">XBX komunikacija d.o.o.                                                     </w:t>
            </w:r>
          </w:p>
        </w:tc>
        <w:tc>
          <w:tcPr>
            <w:tcW w:w="4435" w:type="dxa"/>
            <w:tcBorders>
              <w:top w:val="single" w:sz="4" w:space="0" w:color="auto"/>
              <w:left w:val="single" w:sz="4" w:space="0" w:color="auto"/>
              <w:bottom w:val="single" w:sz="4" w:space="0" w:color="auto"/>
              <w:right w:val="single" w:sz="4" w:space="0" w:color="auto"/>
            </w:tcBorders>
          </w:tcPr>
          <w:p w14:paraId="6A3FB2B2" w14:textId="77777777" w:rsidR="00DF028E" w:rsidRPr="00C75A28" w:rsidRDefault="00DF028E" w:rsidP="00DF028E">
            <w:pPr>
              <w:spacing w:after="160" w:line="259" w:lineRule="auto"/>
              <w:ind w:left="720"/>
              <w:jc w:val="center"/>
              <w:rPr>
                <w:rFonts w:ascii="Times New Roman" w:hAnsi="Times New Roman" w:cs="Times New Roman"/>
                <w:color w:val="000000"/>
                <w:sz w:val="24"/>
                <w:szCs w:val="24"/>
              </w:rPr>
            </w:pPr>
            <w:r w:rsidRPr="00C75A28">
              <w:rPr>
                <w:rFonts w:ascii="Times New Roman" w:hAnsi="Times New Roman" w:cs="Times New Roman"/>
                <w:color w:val="000000"/>
                <w:sz w:val="24"/>
                <w:szCs w:val="24"/>
              </w:rPr>
              <w:t>2,22 %</w:t>
            </w:r>
          </w:p>
        </w:tc>
      </w:tr>
    </w:tbl>
    <w:p w14:paraId="1808C850" w14:textId="77777777" w:rsidR="00DF028E" w:rsidRPr="00C75A28"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 xml:space="preserve"> </w:t>
      </w:r>
    </w:p>
    <w:p w14:paraId="23F95F22" w14:textId="112A8064" w:rsidR="00DF028E" w:rsidRPr="00C75A28"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 xml:space="preserve">         </w:t>
      </w:r>
      <w:r w:rsidR="00AD5CBB">
        <w:rPr>
          <w:rFonts w:ascii="Times New Roman" w:hAnsi="Times New Roman"/>
          <w:color w:val="000000"/>
          <w:sz w:val="24"/>
          <w:szCs w:val="24"/>
        </w:rPr>
        <w:t xml:space="preserve"> </w:t>
      </w:r>
      <w:r w:rsidRPr="00C75A28">
        <w:rPr>
          <w:rFonts w:ascii="Times New Roman" w:hAnsi="Times New Roman"/>
          <w:color w:val="000000"/>
          <w:sz w:val="24"/>
          <w:szCs w:val="24"/>
        </w:rPr>
        <w:t>Također</w:t>
      </w:r>
      <w:r w:rsidR="00AD5CBB">
        <w:rPr>
          <w:rFonts w:ascii="Times New Roman" w:hAnsi="Times New Roman"/>
          <w:color w:val="000000"/>
          <w:sz w:val="24"/>
          <w:szCs w:val="24"/>
        </w:rPr>
        <w:t>,</w:t>
      </w:r>
      <w:r w:rsidRPr="00C75A28">
        <w:rPr>
          <w:rFonts w:ascii="Times New Roman" w:hAnsi="Times New Roman"/>
          <w:color w:val="000000"/>
          <w:sz w:val="24"/>
          <w:szCs w:val="24"/>
        </w:rPr>
        <w:t xml:space="preserve"> </w:t>
      </w:r>
      <w:r w:rsidR="00AD5CBB">
        <w:rPr>
          <w:rFonts w:ascii="Times New Roman" w:hAnsi="Times New Roman"/>
          <w:color w:val="000000"/>
          <w:sz w:val="24"/>
          <w:szCs w:val="24"/>
        </w:rPr>
        <w:t xml:space="preserve">Općina Stari Jankovci ima i </w:t>
      </w:r>
      <w:r w:rsidRPr="00C75A28">
        <w:rPr>
          <w:rFonts w:ascii="Times New Roman" w:hAnsi="Times New Roman"/>
          <w:color w:val="000000"/>
          <w:sz w:val="24"/>
          <w:szCs w:val="24"/>
        </w:rPr>
        <w:t xml:space="preserve"> 20 % udjela u Razvojnoj agenciji TINTL.</w:t>
      </w:r>
    </w:p>
    <w:p w14:paraId="30C36C6D" w14:textId="77777777" w:rsidR="00DF028E" w:rsidRPr="00C75A28" w:rsidRDefault="00DF028E" w:rsidP="00DF028E">
      <w:pPr>
        <w:spacing w:after="0" w:line="240" w:lineRule="auto"/>
        <w:jc w:val="both"/>
        <w:rPr>
          <w:rFonts w:ascii="Times New Roman" w:hAnsi="Times New Roman"/>
          <w:color w:val="000000"/>
          <w:sz w:val="24"/>
          <w:szCs w:val="24"/>
        </w:rPr>
      </w:pPr>
    </w:p>
    <w:p w14:paraId="5423599A" w14:textId="77777777" w:rsidR="00DF028E" w:rsidRDefault="00DF028E" w:rsidP="00DF028E">
      <w:pPr>
        <w:spacing w:after="0" w:line="240" w:lineRule="auto"/>
        <w:jc w:val="both"/>
        <w:rPr>
          <w:rFonts w:ascii="Times New Roman" w:hAnsi="Times New Roman"/>
          <w:color w:val="000000"/>
          <w:sz w:val="24"/>
          <w:szCs w:val="24"/>
        </w:rPr>
      </w:pPr>
      <w:r w:rsidRPr="00C75A28">
        <w:rPr>
          <w:rFonts w:ascii="Times New Roman" w:hAnsi="Times New Roman"/>
          <w:color w:val="000000"/>
          <w:sz w:val="24"/>
          <w:szCs w:val="24"/>
        </w:rPr>
        <w:t xml:space="preserve">          Kao manjinski vlasnik ne utječemo na poslovanje istih, no uredno se prisustvuje Godišnjim skupštinama društva, te daju inicijative i smjernice.</w:t>
      </w:r>
    </w:p>
    <w:p w14:paraId="3C9C1B3E" w14:textId="4BCDEAE5" w:rsidR="0069184D" w:rsidRDefault="0069184D" w:rsidP="00DF028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p>
    <w:p w14:paraId="1D828C40" w14:textId="40EA2A2A" w:rsidR="0069184D" w:rsidRPr="00C75A28" w:rsidRDefault="0069184D" w:rsidP="00DF028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Općina Stari Jankovci je osnivač i jedini vlasnik Dječjeg vrtića Krijesnica Jankovci. Trenutno je u tijeku dogradnja istoga sufinancirana kroz europski projekt.</w:t>
      </w:r>
      <w:r w:rsidR="00AD5CBB">
        <w:rPr>
          <w:rFonts w:ascii="Times New Roman" w:hAnsi="Times New Roman"/>
          <w:color w:val="000000"/>
          <w:sz w:val="24"/>
          <w:szCs w:val="24"/>
        </w:rPr>
        <w:t xml:space="preserve"> </w:t>
      </w:r>
    </w:p>
    <w:p w14:paraId="327B1BAD" w14:textId="77777777" w:rsidR="00DF028E" w:rsidRPr="00C75A28" w:rsidRDefault="00DF028E" w:rsidP="00D44734">
      <w:pPr>
        <w:pStyle w:val="Naslov2"/>
        <w:rPr>
          <w:rFonts w:ascii="Times New Roman" w:hAnsi="Times New Roman"/>
          <w:b w:val="0"/>
          <w:bCs w:val="0"/>
          <w:color w:val="auto"/>
          <w:sz w:val="24"/>
          <w:szCs w:val="24"/>
          <w:lang w:val="hr-HR"/>
        </w:rPr>
      </w:pPr>
    </w:p>
    <w:p w14:paraId="60168233" w14:textId="77777777" w:rsidR="00DF028E" w:rsidRPr="00C75A28" w:rsidRDefault="00DF028E" w:rsidP="00D44734">
      <w:pPr>
        <w:pStyle w:val="Naslov2"/>
        <w:rPr>
          <w:rFonts w:ascii="Times New Roman" w:hAnsi="Times New Roman"/>
          <w:b w:val="0"/>
          <w:bCs w:val="0"/>
          <w:color w:val="auto"/>
          <w:sz w:val="24"/>
          <w:szCs w:val="24"/>
        </w:rPr>
      </w:pPr>
    </w:p>
    <w:p w14:paraId="3611A657" w14:textId="3A049255" w:rsidR="000445D7" w:rsidRDefault="00C37DEC" w:rsidP="00D44734">
      <w:pPr>
        <w:pStyle w:val="Naslov2"/>
        <w:rPr>
          <w:rFonts w:ascii="Times New Roman" w:hAnsi="Times New Roman"/>
          <w:color w:val="auto"/>
          <w:sz w:val="24"/>
          <w:szCs w:val="24"/>
          <w:lang w:val="hr-HR"/>
        </w:rPr>
      </w:pPr>
      <w:r w:rsidRPr="00C75A28">
        <w:rPr>
          <w:rFonts w:ascii="Times New Roman" w:hAnsi="Times New Roman"/>
          <w:color w:val="auto"/>
          <w:sz w:val="24"/>
          <w:szCs w:val="24"/>
        </w:rPr>
        <w:br w:type="page"/>
      </w:r>
      <w:r w:rsidR="00D44734" w:rsidRPr="00C75A28">
        <w:rPr>
          <w:rFonts w:ascii="Times New Roman" w:hAnsi="Times New Roman"/>
          <w:color w:val="auto"/>
          <w:sz w:val="24"/>
          <w:szCs w:val="24"/>
        </w:rPr>
        <w:lastRenderedPageBreak/>
        <w:t>3.2</w:t>
      </w:r>
      <w:r w:rsidR="00D44734" w:rsidRPr="00C75A28">
        <w:rPr>
          <w:rFonts w:ascii="Times New Roman" w:hAnsi="Times New Roman"/>
          <w:b w:val="0"/>
          <w:bCs w:val="0"/>
          <w:sz w:val="24"/>
          <w:szCs w:val="24"/>
        </w:rPr>
        <w:t xml:space="preserve">. </w:t>
      </w:r>
      <w:r w:rsidR="000445D7" w:rsidRPr="00C75A28">
        <w:rPr>
          <w:rFonts w:ascii="Times New Roman" w:hAnsi="Times New Roman"/>
          <w:color w:val="auto"/>
          <w:sz w:val="24"/>
          <w:szCs w:val="24"/>
        </w:rPr>
        <w:t xml:space="preserve">Analiza upravljanja </w:t>
      </w:r>
      <w:r w:rsidR="00150BA8" w:rsidRPr="00C75A28">
        <w:rPr>
          <w:rFonts w:ascii="Times New Roman" w:hAnsi="Times New Roman"/>
          <w:color w:val="auto"/>
          <w:sz w:val="24"/>
          <w:szCs w:val="24"/>
        </w:rPr>
        <w:t>nekretninama</w:t>
      </w:r>
      <w:r w:rsidR="00A74766" w:rsidRPr="00C75A28">
        <w:rPr>
          <w:rFonts w:ascii="Times New Roman" w:hAnsi="Times New Roman"/>
          <w:color w:val="auto"/>
          <w:sz w:val="24"/>
          <w:szCs w:val="24"/>
        </w:rPr>
        <w:t xml:space="preserve"> i pokretninama</w:t>
      </w:r>
      <w:r w:rsidR="00150BA8" w:rsidRPr="00C75A28">
        <w:rPr>
          <w:rFonts w:ascii="Times New Roman" w:hAnsi="Times New Roman"/>
          <w:color w:val="auto"/>
          <w:sz w:val="24"/>
          <w:szCs w:val="24"/>
        </w:rPr>
        <w:t xml:space="preserve"> u vlasništvu </w:t>
      </w:r>
      <w:r w:rsidR="00A74766" w:rsidRPr="00C75A28">
        <w:rPr>
          <w:rFonts w:ascii="Times New Roman" w:hAnsi="Times New Roman"/>
          <w:color w:val="auto"/>
          <w:sz w:val="24"/>
          <w:szCs w:val="24"/>
          <w:lang w:val="hr-HR"/>
        </w:rPr>
        <w:t xml:space="preserve">Općine </w:t>
      </w:r>
      <w:bookmarkEnd w:id="41"/>
      <w:r w:rsidR="00FF3EF9" w:rsidRPr="00C75A28">
        <w:rPr>
          <w:rFonts w:ascii="Times New Roman" w:hAnsi="Times New Roman"/>
          <w:color w:val="auto"/>
          <w:sz w:val="24"/>
          <w:szCs w:val="24"/>
          <w:lang w:val="hr-HR"/>
        </w:rPr>
        <w:t>Stari Jankovci</w:t>
      </w:r>
    </w:p>
    <w:p w14:paraId="59C01C25" w14:textId="77777777" w:rsidR="00B84C24" w:rsidRPr="00B84C24" w:rsidRDefault="00B84C24" w:rsidP="00B84C24">
      <w:pPr>
        <w:rPr>
          <w:lang w:eastAsia="x-none"/>
        </w:rPr>
      </w:pPr>
    </w:p>
    <w:p w14:paraId="5E272408" w14:textId="4DAE2BE3" w:rsidR="000445D7" w:rsidRPr="00C75A28" w:rsidRDefault="000445D7"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Postojeći model upravljanja </w:t>
      </w:r>
      <w:r w:rsidR="00A74766"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u vlasništvu </w:t>
      </w:r>
      <w:r w:rsidR="00A74766"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2D210C"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opisan je u uvodnom dijelu Strategije, a uočena je težnja da se upravljanje </w:t>
      </w:r>
      <w:r w:rsidR="00EC60FC"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obavlja transparentno i odgovorno, profesionalno i učinkovito, u skladu za zakonskom regulativom.</w:t>
      </w:r>
    </w:p>
    <w:p w14:paraId="1E9E2B3D" w14:textId="5B626DBE" w:rsidR="000445D7" w:rsidRPr="00C75A28" w:rsidRDefault="000445D7"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Ovlasti za raspolaganje, upravljanje i korištenje nekretninama</w:t>
      </w:r>
      <w:r w:rsidR="00EC60FC" w:rsidRPr="00C75A28">
        <w:rPr>
          <w:rFonts w:ascii="Times New Roman" w:hAnsi="Times New Roman"/>
          <w:color w:val="000000"/>
          <w:sz w:val="24"/>
          <w:szCs w:val="24"/>
        </w:rPr>
        <w:t xml:space="preserve"> i pokretninama</w:t>
      </w:r>
      <w:r w:rsidRPr="00C75A28">
        <w:rPr>
          <w:rFonts w:ascii="Times New Roman" w:hAnsi="Times New Roman"/>
          <w:color w:val="000000"/>
          <w:sz w:val="24"/>
          <w:szCs w:val="24"/>
        </w:rPr>
        <w:t xml:space="preserve"> u vlasništvu </w:t>
      </w:r>
      <w:r w:rsidR="00EC60FC"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6401A5" w:rsidRPr="00C75A28">
        <w:rPr>
          <w:rFonts w:ascii="Times New Roman" w:hAnsi="Times New Roman"/>
          <w:color w:val="000000"/>
          <w:sz w:val="24"/>
          <w:szCs w:val="24"/>
        </w:rPr>
        <w:t xml:space="preserve"> </w:t>
      </w:r>
      <w:r w:rsidRPr="00C75A28">
        <w:rPr>
          <w:rFonts w:ascii="Times New Roman" w:hAnsi="Times New Roman"/>
          <w:bCs/>
          <w:iCs/>
          <w:sz w:val="24"/>
          <w:szCs w:val="24"/>
        </w:rPr>
        <w:t xml:space="preserve">imaju </w:t>
      </w:r>
      <w:r w:rsidR="00EC60FC" w:rsidRPr="00C75A28">
        <w:rPr>
          <w:rFonts w:ascii="Times New Roman" w:hAnsi="Times New Roman"/>
          <w:bCs/>
          <w:iCs/>
          <w:sz w:val="24"/>
          <w:szCs w:val="24"/>
        </w:rPr>
        <w:t>Općinsko</w:t>
      </w:r>
      <w:r w:rsidRPr="00C75A28">
        <w:rPr>
          <w:rFonts w:ascii="Times New Roman" w:hAnsi="Times New Roman"/>
          <w:bCs/>
          <w:iCs/>
          <w:sz w:val="24"/>
          <w:szCs w:val="24"/>
        </w:rPr>
        <w:t xml:space="preserve"> vijeće i </w:t>
      </w:r>
      <w:r w:rsidR="00B84C24">
        <w:rPr>
          <w:rFonts w:ascii="Times New Roman" w:hAnsi="Times New Roman"/>
          <w:bCs/>
          <w:iCs/>
          <w:sz w:val="24"/>
          <w:szCs w:val="24"/>
        </w:rPr>
        <w:t xml:space="preserve">Općinski </w:t>
      </w:r>
      <w:r w:rsidR="00EC60FC" w:rsidRPr="00C75A28">
        <w:rPr>
          <w:rFonts w:ascii="Times New Roman" w:hAnsi="Times New Roman"/>
          <w:bCs/>
          <w:iCs/>
          <w:sz w:val="24"/>
          <w:szCs w:val="24"/>
        </w:rPr>
        <w:t>n</w:t>
      </w:r>
      <w:r w:rsidRPr="00C75A28">
        <w:rPr>
          <w:rFonts w:ascii="Times New Roman" w:hAnsi="Times New Roman"/>
          <w:bCs/>
          <w:iCs/>
          <w:sz w:val="24"/>
          <w:szCs w:val="24"/>
        </w:rPr>
        <w:t xml:space="preserve">ačelnik, osim ako posebnim zakonom nije drukčije određeno. </w:t>
      </w:r>
      <w:r w:rsidR="00EC60FC" w:rsidRPr="00C75A28">
        <w:rPr>
          <w:rFonts w:ascii="Times New Roman" w:hAnsi="Times New Roman"/>
          <w:bCs/>
          <w:iCs/>
          <w:sz w:val="24"/>
          <w:szCs w:val="24"/>
        </w:rPr>
        <w:t>Općinsko</w:t>
      </w:r>
      <w:r w:rsidRPr="00C75A28">
        <w:rPr>
          <w:rFonts w:ascii="Times New Roman" w:hAnsi="Times New Roman"/>
          <w:bCs/>
          <w:iCs/>
          <w:sz w:val="24"/>
          <w:szCs w:val="24"/>
        </w:rPr>
        <w:t xml:space="preserve"> vijeće, odnosno načelnik stječu, otuđuju, raspolažu i upravljaju nekretninama</w:t>
      </w:r>
      <w:r w:rsidR="00EC60FC" w:rsidRPr="00C75A28">
        <w:rPr>
          <w:rFonts w:ascii="Times New Roman" w:hAnsi="Times New Roman"/>
          <w:bCs/>
          <w:iCs/>
          <w:sz w:val="24"/>
          <w:szCs w:val="24"/>
        </w:rPr>
        <w:t xml:space="preserve"> i pokretninama</w:t>
      </w:r>
      <w:r w:rsidRPr="00C75A28">
        <w:rPr>
          <w:rFonts w:ascii="Times New Roman" w:hAnsi="Times New Roman"/>
          <w:bCs/>
          <w:iCs/>
          <w:sz w:val="24"/>
          <w:szCs w:val="24"/>
        </w:rPr>
        <w:t xml:space="preserve"> u vlasništvu </w:t>
      </w:r>
      <w:r w:rsidR="00EC60FC"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A24936" w:rsidRPr="00C75A28">
        <w:rPr>
          <w:rFonts w:ascii="Times New Roman" w:hAnsi="Times New Roman"/>
          <w:bCs/>
          <w:iCs/>
          <w:sz w:val="24"/>
          <w:szCs w:val="24"/>
        </w:rPr>
        <w:t xml:space="preserve"> </w:t>
      </w:r>
      <w:r w:rsidRPr="00C75A28">
        <w:rPr>
          <w:rFonts w:ascii="Times New Roman" w:hAnsi="Times New Roman"/>
          <w:bCs/>
          <w:iCs/>
          <w:sz w:val="24"/>
          <w:szCs w:val="24"/>
        </w:rPr>
        <w:t>pažnjom dobrog gospodara u interesu i cilju općeg gospodarskog i socijalnog napretka građana. Postojeći model upravljanja nekretninama</w:t>
      </w:r>
      <w:r w:rsidR="00EC60FC" w:rsidRPr="00C75A28">
        <w:rPr>
          <w:rFonts w:ascii="Times New Roman" w:hAnsi="Times New Roman"/>
          <w:bCs/>
          <w:iCs/>
          <w:sz w:val="24"/>
          <w:szCs w:val="24"/>
        </w:rPr>
        <w:t xml:space="preserve"> i pokretninama</w:t>
      </w:r>
      <w:r w:rsidRPr="00C75A28">
        <w:rPr>
          <w:rFonts w:ascii="Times New Roman" w:hAnsi="Times New Roman"/>
          <w:bCs/>
          <w:iCs/>
          <w:sz w:val="24"/>
          <w:szCs w:val="24"/>
        </w:rPr>
        <w:t xml:space="preserve"> normiran je putem zakonskih i podzakonskih akata, a normizacija je </w:t>
      </w:r>
      <w:r w:rsidRPr="00C75A28">
        <w:rPr>
          <w:rFonts w:ascii="Times New Roman" w:hAnsi="Times New Roman"/>
          <w:color w:val="000000"/>
          <w:sz w:val="24"/>
          <w:szCs w:val="24"/>
        </w:rPr>
        <w:t>sprovedena i internim aktima</w:t>
      </w:r>
      <w:r w:rsidRPr="00C75A28">
        <w:rPr>
          <w:rFonts w:ascii="Times New Roman" w:hAnsi="Times New Roman"/>
          <w:sz w:val="24"/>
          <w:szCs w:val="24"/>
        </w:rPr>
        <w:t xml:space="preserve">, tj. </w:t>
      </w:r>
      <w:r w:rsidRPr="00C75A28">
        <w:rPr>
          <w:rFonts w:ascii="Times New Roman" w:hAnsi="Times New Roman"/>
          <w:color w:val="000000"/>
          <w:sz w:val="24"/>
          <w:szCs w:val="24"/>
        </w:rPr>
        <w:t xml:space="preserve">donošenjem odluka </w:t>
      </w:r>
      <w:r w:rsidR="00EC60FC" w:rsidRPr="00C75A28">
        <w:rPr>
          <w:rFonts w:ascii="Times New Roman" w:hAnsi="Times New Roman"/>
          <w:color w:val="000000"/>
          <w:sz w:val="24"/>
          <w:szCs w:val="24"/>
        </w:rPr>
        <w:t xml:space="preserve">Općine </w:t>
      </w:r>
      <w:r w:rsidR="00CB31BC" w:rsidRPr="00C75A28">
        <w:rPr>
          <w:rFonts w:ascii="Times New Roman" w:hAnsi="Times New Roman"/>
          <w:color w:val="000000"/>
          <w:sz w:val="24"/>
          <w:szCs w:val="24"/>
        </w:rPr>
        <w:t>Stari Jankovci</w:t>
      </w:r>
      <w:r w:rsidR="00180735" w:rsidRPr="00C75A28">
        <w:rPr>
          <w:rFonts w:ascii="Times New Roman" w:hAnsi="Times New Roman"/>
          <w:color w:val="000000"/>
          <w:sz w:val="24"/>
          <w:szCs w:val="24"/>
        </w:rPr>
        <w:t xml:space="preserve"> </w:t>
      </w:r>
      <w:r w:rsidRPr="00C75A28">
        <w:rPr>
          <w:rFonts w:ascii="Times New Roman" w:hAnsi="Times New Roman"/>
          <w:sz w:val="24"/>
          <w:szCs w:val="24"/>
        </w:rPr>
        <w:t xml:space="preserve">iz </w:t>
      </w:r>
      <w:r w:rsidRPr="00C75A28">
        <w:rPr>
          <w:rFonts w:ascii="Times New Roman" w:hAnsi="Times New Roman"/>
          <w:color w:val="000000"/>
          <w:sz w:val="24"/>
          <w:szCs w:val="24"/>
        </w:rPr>
        <w:t xml:space="preserve">područja upravljanja </w:t>
      </w:r>
      <w:r w:rsidR="00EC60FC" w:rsidRPr="00C75A28">
        <w:rPr>
          <w:rFonts w:ascii="Times New Roman" w:hAnsi="Times New Roman"/>
          <w:color w:val="000000"/>
          <w:sz w:val="24"/>
          <w:szCs w:val="24"/>
        </w:rPr>
        <w:t>nekretninama i pokretninama</w:t>
      </w:r>
      <w:r w:rsidR="005077C1" w:rsidRPr="00C75A28">
        <w:rPr>
          <w:rFonts w:ascii="Times New Roman" w:hAnsi="Times New Roman"/>
          <w:color w:val="000000"/>
          <w:sz w:val="24"/>
          <w:szCs w:val="24"/>
        </w:rPr>
        <w:t>.</w:t>
      </w:r>
    </w:p>
    <w:p w14:paraId="34ED7EF4" w14:textId="4C12C53A" w:rsidR="000445D7" w:rsidRPr="00C75A28" w:rsidRDefault="00BC41EA" w:rsidP="00C61182">
      <w:pPr>
        <w:ind w:firstLine="567"/>
        <w:jc w:val="both"/>
        <w:rPr>
          <w:rFonts w:ascii="Times New Roman" w:hAnsi="Times New Roman"/>
          <w:bCs/>
          <w:iCs/>
          <w:sz w:val="24"/>
          <w:szCs w:val="24"/>
        </w:rPr>
      </w:pPr>
      <w:r w:rsidRPr="00C75A28">
        <w:rPr>
          <w:rFonts w:ascii="Times New Roman" w:hAnsi="Times New Roman"/>
          <w:bCs/>
          <w:iCs/>
          <w:sz w:val="24"/>
          <w:szCs w:val="24"/>
        </w:rPr>
        <w:t xml:space="preserve">Općina </w:t>
      </w:r>
      <w:r w:rsidR="009D750A" w:rsidRPr="00C75A28">
        <w:rPr>
          <w:rFonts w:ascii="Times New Roman" w:hAnsi="Times New Roman"/>
          <w:color w:val="000000"/>
          <w:sz w:val="24"/>
          <w:szCs w:val="24"/>
        </w:rPr>
        <w:t>Stari Jankovci</w:t>
      </w:r>
      <w:r w:rsidR="006401A5" w:rsidRPr="00C75A28">
        <w:rPr>
          <w:rFonts w:ascii="Times New Roman" w:hAnsi="Times New Roman"/>
          <w:color w:val="000000"/>
          <w:sz w:val="24"/>
          <w:szCs w:val="24"/>
        </w:rPr>
        <w:t xml:space="preserve"> </w:t>
      </w:r>
      <w:r w:rsidR="0015228F" w:rsidRPr="00C75A28">
        <w:rPr>
          <w:rFonts w:ascii="Times New Roman" w:hAnsi="Times New Roman"/>
          <w:bCs/>
          <w:iCs/>
          <w:sz w:val="24"/>
          <w:szCs w:val="24"/>
        </w:rPr>
        <w:t>izradila je</w:t>
      </w:r>
      <w:r w:rsidR="009D750A" w:rsidRPr="00C75A28">
        <w:rPr>
          <w:rFonts w:ascii="Times New Roman" w:hAnsi="Times New Roman"/>
          <w:bCs/>
          <w:iCs/>
          <w:sz w:val="24"/>
          <w:szCs w:val="24"/>
        </w:rPr>
        <w:t xml:space="preserve"> Registar nekretnina</w:t>
      </w:r>
      <w:r w:rsidR="000445D7" w:rsidRPr="00C75A28">
        <w:rPr>
          <w:rFonts w:ascii="Times New Roman" w:hAnsi="Times New Roman"/>
          <w:bCs/>
          <w:iCs/>
          <w:sz w:val="24"/>
          <w:szCs w:val="24"/>
        </w:rPr>
        <w:t xml:space="preserve"> </w:t>
      </w:r>
      <w:r w:rsidR="000445D7" w:rsidRPr="00C75A28">
        <w:rPr>
          <w:rFonts w:ascii="Times New Roman" w:eastAsia="Arial" w:hAnsi="Times New Roman"/>
          <w:sz w:val="24"/>
          <w:szCs w:val="24"/>
        </w:rPr>
        <w:t xml:space="preserve">kako bi na jednom mjestu </w:t>
      </w:r>
      <w:r w:rsidR="00760A34" w:rsidRPr="00C75A28">
        <w:rPr>
          <w:rFonts w:ascii="Times New Roman" w:eastAsia="Arial" w:hAnsi="Times New Roman"/>
          <w:sz w:val="24"/>
          <w:szCs w:val="24"/>
        </w:rPr>
        <w:t>im</w:t>
      </w:r>
      <w:r w:rsidR="00F268F5" w:rsidRPr="00C75A28">
        <w:rPr>
          <w:rFonts w:ascii="Times New Roman" w:eastAsia="Arial" w:hAnsi="Times New Roman"/>
          <w:sz w:val="24"/>
          <w:szCs w:val="24"/>
        </w:rPr>
        <w:t>a</w:t>
      </w:r>
      <w:r w:rsidR="000D779B" w:rsidRPr="00C75A28">
        <w:rPr>
          <w:rFonts w:ascii="Times New Roman" w:eastAsia="Arial" w:hAnsi="Times New Roman"/>
          <w:sz w:val="24"/>
          <w:szCs w:val="24"/>
        </w:rPr>
        <w:t>la</w:t>
      </w:r>
      <w:r w:rsidR="00760A34" w:rsidRPr="00C75A28">
        <w:rPr>
          <w:rFonts w:ascii="Times New Roman" w:eastAsia="Arial" w:hAnsi="Times New Roman"/>
          <w:sz w:val="24"/>
          <w:szCs w:val="24"/>
        </w:rPr>
        <w:t xml:space="preserve"> </w:t>
      </w:r>
      <w:r w:rsidR="000445D7" w:rsidRPr="00C75A28">
        <w:rPr>
          <w:rFonts w:ascii="Times New Roman" w:eastAsia="Arial" w:hAnsi="Times New Roman"/>
          <w:sz w:val="24"/>
          <w:szCs w:val="24"/>
        </w:rPr>
        <w:t xml:space="preserve">uvid u nekretnine s kojima upravlja i raspolaže te </w:t>
      </w:r>
      <w:r w:rsidR="000445D7" w:rsidRPr="00C75A28">
        <w:rPr>
          <w:rFonts w:ascii="Times New Roman" w:hAnsi="Times New Roman"/>
          <w:bCs/>
          <w:iCs/>
          <w:sz w:val="24"/>
          <w:szCs w:val="24"/>
        </w:rPr>
        <w:t>osigura</w:t>
      </w:r>
      <w:r w:rsidR="000D779B" w:rsidRPr="00C75A28">
        <w:rPr>
          <w:rFonts w:ascii="Times New Roman" w:hAnsi="Times New Roman"/>
          <w:bCs/>
          <w:iCs/>
          <w:sz w:val="24"/>
          <w:szCs w:val="24"/>
        </w:rPr>
        <w:t>la</w:t>
      </w:r>
      <w:r w:rsidR="000445D7" w:rsidRPr="00C75A28">
        <w:rPr>
          <w:rFonts w:ascii="Times New Roman" w:hAnsi="Times New Roman"/>
          <w:bCs/>
          <w:iCs/>
          <w:sz w:val="24"/>
          <w:szCs w:val="24"/>
        </w:rPr>
        <w:t xml:space="preserve"> funkcionalnost, transparentnost i iskoristivost imovinskih resursa. </w:t>
      </w:r>
      <w:r w:rsidR="009D750A" w:rsidRPr="00C75A28">
        <w:rPr>
          <w:rFonts w:ascii="Times New Roman" w:hAnsi="Times New Roman"/>
          <w:bCs/>
          <w:iCs/>
          <w:sz w:val="24"/>
          <w:szCs w:val="24"/>
        </w:rPr>
        <w:t>Registar nekretnina Općine Stari Jankovci</w:t>
      </w:r>
      <w:r w:rsidR="00F01F53" w:rsidRPr="00C75A28">
        <w:rPr>
          <w:rFonts w:ascii="Times New Roman" w:hAnsi="Times New Roman"/>
          <w:color w:val="000000"/>
          <w:sz w:val="24"/>
          <w:szCs w:val="24"/>
        </w:rPr>
        <w:t xml:space="preserve"> </w:t>
      </w:r>
      <w:r w:rsidR="00E63FB0" w:rsidRPr="00C75A28">
        <w:rPr>
          <w:rFonts w:ascii="Times New Roman" w:hAnsi="Times New Roman"/>
          <w:color w:val="000000"/>
          <w:sz w:val="24"/>
          <w:szCs w:val="24"/>
          <w:lang w:eastAsia="sl-SI"/>
        </w:rPr>
        <w:t>uskla</w:t>
      </w:r>
      <w:r w:rsidR="00A43883" w:rsidRPr="00C75A28">
        <w:rPr>
          <w:rFonts w:ascii="Times New Roman" w:hAnsi="Times New Roman"/>
          <w:color w:val="000000"/>
          <w:sz w:val="24"/>
          <w:szCs w:val="24"/>
          <w:lang w:eastAsia="sl-SI"/>
        </w:rPr>
        <w:t>đena</w:t>
      </w:r>
      <w:r w:rsidR="00C61182" w:rsidRPr="00C75A28">
        <w:rPr>
          <w:rFonts w:ascii="Times New Roman" w:hAnsi="Times New Roman"/>
          <w:color w:val="000000"/>
          <w:sz w:val="24"/>
          <w:szCs w:val="24"/>
          <w:lang w:eastAsia="sl-SI"/>
        </w:rPr>
        <w:t xml:space="preserve"> </w:t>
      </w:r>
      <w:r w:rsidR="00B95A2F" w:rsidRPr="00C75A28">
        <w:rPr>
          <w:rFonts w:ascii="Times New Roman" w:hAnsi="Times New Roman"/>
          <w:color w:val="000000"/>
          <w:sz w:val="24"/>
          <w:szCs w:val="24"/>
          <w:lang w:eastAsia="sl-SI"/>
        </w:rPr>
        <w:t>je</w:t>
      </w:r>
      <w:r w:rsidR="00E63FB0" w:rsidRPr="00C75A28">
        <w:rPr>
          <w:rFonts w:ascii="Times New Roman" w:hAnsi="Times New Roman"/>
          <w:bCs/>
          <w:iCs/>
          <w:sz w:val="24"/>
          <w:szCs w:val="24"/>
        </w:rPr>
        <w:t xml:space="preserve"> sa</w:t>
      </w:r>
      <w:r w:rsidR="000445D7" w:rsidRPr="00C75A28">
        <w:rPr>
          <w:rFonts w:ascii="Times New Roman" w:hAnsi="Times New Roman"/>
          <w:bCs/>
          <w:iCs/>
          <w:sz w:val="24"/>
          <w:szCs w:val="24"/>
        </w:rPr>
        <w:t xml:space="preserve"> </w:t>
      </w:r>
      <w:r w:rsidR="00A927AC" w:rsidRPr="00C75A28">
        <w:rPr>
          <w:rFonts w:ascii="Times New Roman" w:hAnsi="Times New Roman"/>
          <w:sz w:val="24"/>
          <w:szCs w:val="24"/>
        </w:rPr>
        <w:t>Uredbom o Središnjem registru državne imovine (»Narodne novine«, broj 03/20)</w:t>
      </w:r>
      <w:r w:rsidR="000445D7" w:rsidRPr="00C75A28">
        <w:rPr>
          <w:rFonts w:ascii="Times New Roman" w:hAnsi="Times New Roman"/>
          <w:bCs/>
          <w:iCs/>
          <w:sz w:val="24"/>
          <w:szCs w:val="24"/>
        </w:rPr>
        <w:t>.</w:t>
      </w:r>
    </w:p>
    <w:p w14:paraId="52D2F205" w14:textId="29D28CD6" w:rsidR="00A43883" w:rsidRPr="00C75A28" w:rsidRDefault="00A43883" w:rsidP="00C61182">
      <w:pPr>
        <w:ind w:firstLine="567"/>
        <w:jc w:val="both"/>
        <w:rPr>
          <w:rFonts w:ascii="Times New Roman" w:hAnsi="Times New Roman"/>
          <w:b/>
          <w:bCs/>
          <w:color w:val="000000"/>
          <w:sz w:val="24"/>
          <w:szCs w:val="24"/>
        </w:rPr>
      </w:pPr>
      <w:r w:rsidRPr="00C75A28">
        <w:rPr>
          <w:rFonts w:ascii="Times New Roman" w:hAnsi="Times New Roman"/>
          <w:color w:val="000000"/>
          <w:sz w:val="24"/>
          <w:szCs w:val="24"/>
        </w:rPr>
        <w:t xml:space="preserve">Imovinom u općinskom vlasništvu trenutačno upravlja Općina </w:t>
      </w:r>
      <w:r w:rsidR="00493A5A" w:rsidRPr="00C75A28">
        <w:rPr>
          <w:rFonts w:ascii="Times New Roman" w:hAnsi="Times New Roman"/>
          <w:color w:val="000000"/>
          <w:sz w:val="24"/>
          <w:szCs w:val="24"/>
        </w:rPr>
        <w:t>Stari Jankovci</w:t>
      </w:r>
      <w:r w:rsidRPr="00C75A28">
        <w:rPr>
          <w:rFonts w:ascii="Times New Roman" w:hAnsi="Times New Roman"/>
          <w:color w:val="000000"/>
          <w:sz w:val="24"/>
          <w:szCs w:val="24"/>
        </w:rPr>
        <w:t xml:space="preserve"> koja se nalazi na adresi </w:t>
      </w:r>
      <w:r w:rsidR="00493A5A" w:rsidRPr="00C75A28">
        <w:rPr>
          <w:rFonts w:ascii="Times New Roman" w:hAnsi="Times New Roman"/>
          <w:color w:val="000000"/>
          <w:sz w:val="24"/>
          <w:szCs w:val="24"/>
        </w:rPr>
        <w:t>Dr.</w:t>
      </w:r>
      <w:r w:rsidR="00F93895" w:rsidRPr="00C75A28">
        <w:rPr>
          <w:rFonts w:ascii="Times New Roman" w:hAnsi="Times New Roman"/>
          <w:color w:val="000000"/>
          <w:sz w:val="24"/>
          <w:szCs w:val="24"/>
        </w:rPr>
        <w:t xml:space="preserve"> </w:t>
      </w:r>
      <w:r w:rsidR="00493A5A" w:rsidRPr="00C75A28">
        <w:rPr>
          <w:rFonts w:ascii="Times New Roman" w:hAnsi="Times New Roman"/>
          <w:color w:val="000000"/>
          <w:sz w:val="24"/>
          <w:szCs w:val="24"/>
        </w:rPr>
        <w:t>F.</w:t>
      </w:r>
      <w:r w:rsidR="00F93895" w:rsidRPr="00C75A28">
        <w:rPr>
          <w:rFonts w:ascii="Times New Roman" w:hAnsi="Times New Roman"/>
          <w:color w:val="000000"/>
          <w:sz w:val="24"/>
          <w:szCs w:val="24"/>
        </w:rPr>
        <w:t xml:space="preserve"> </w:t>
      </w:r>
      <w:r w:rsidR="00493A5A" w:rsidRPr="00C75A28">
        <w:rPr>
          <w:rFonts w:ascii="Times New Roman" w:hAnsi="Times New Roman"/>
          <w:color w:val="000000"/>
          <w:sz w:val="24"/>
          <w:szCs w:val="24"/>
        </w:rPr>
        <w:t>Tuđmana 1, Stari Jankovci</w:t>
      </w:r>
      <w:r w:rsidRPr="00C75A28">
        <w:rPr>
          <w:rFonts w:ascii="Times New Roman" w:hAnsi="Times New Roman"/>
          <w:color w:val="000000"/>
          <w:sz w:val="24"/>
          <w:szCs w:val="24"/>
        </w:rPr>
        <w:t xml:space="preserve">, površine   </w:t>
      </w:r>
      <w:r w:rsidR="00F93895" w:rsidRPr="00C75A28">
        <w:rPr>
          <w:rFonts w:ascii="Times New Roman" w:hAnsi="Times New Roman"/>
          <w:color w:val="000000"/>
          <w:sz w:val="24"/>
          <w:szCs w:val="24"/>
        </w:rPr>
        <w:t xml:space="preserve">350 </w:t>
      </w:r>
      <w:r w:rsidRPr="00C75A28">
        <w:rPr>
          <w:rFonts w:ascii="Times New Roman" w:hAnsi="Times New Roman"/>
          <w:color w:val="000000"/>
          <w:sz w:val="24"/>
          <w:szCs w:val="24"/>
        </w:rPr>
        <w:t>m</w:t>
      </w:r>
      <w:r w:rsidR="00A63188" w:rsidRPr="00C75A28">
        <w:rPr>
          <w:rFonts w:ascii="Times New Roman" w:hAnsi="Times New Roman"/>
          <w:color w:val="000000"/>
          <w:sz w:val="24"/>
          <w:szCs w:val="24"/>
          <w:vertAlign w:val="superscript"/>
        </w:rPr>
        <w:t>2</w:t>
      </w:r>
      <w:r w:rsidRPr="00C75A28">
        <w:rPr>
          <w:rFonts w:ascii="Times New Roman" w:hAnsi="Times New Roman"/>
          <w:color w:val="000000"/>
          <w:sz w:val="24"/>
          <w:szCs w:val="24"/>
        </w:rPr>
        <w:t xml:space="preserve"> na </w:t>
      </w:r>
      <w:proofErr w:type="spellStart"/>
      <w:r w:rsidRPr="00C75A28">
        <w:rPr>
          <w:rFonts w:ascii="Times New Roman" w:hAnsi="Times New Roman"/>
          <w:color w:val="000000"/>
          <w:sz w:val="24"/>
          <w:szCs w:val="24"/>
        </w:rPr>
        <w:t>k.č</w:t>
      </w:r>
      <w:proofErr w:type="spellEnd"/>
      <w:r w:rsidRPr="00C75A28">
        <w:rPr>
          <w:rFonts w:ascii="Times New Roman" w:hAnsi="Times New Roman"/>
          <w:color w:val="000000"/>
          <w:sz w:val="24"/>
          <w:szCs w:val="24"/>
        </w:rPr>
        <w:t xml:space="preserve">. br. </w:t>
      </w:r>
      <w:r w:rsidR="00F93895" w:rsidRPr="00C75A28">
        <w:rPr>
          <w:rFonts w:ascii="Times New Roman" w:hAnsi="Times New Roman"/>
          <w:color w:val="000000"/>
          <w:sz w:val="24"/>
          <w:szCs w:val="24"/>
        </w:rPr>
        <w:t>1132/1</w:t>
      </w:r>
      <w:r w:rsidRPr="00C75A28">
        <w:rPr>
          <w:rFonts w:ascii="Times New Roman" w:hAnsi="Times New Roman"/>
          <w:color w:val="000000"/>
          <w:sz w:val="24"/>
          <w:szCs w:val="24"/>
        </w:rPr>
        <w:t xml:space="preserve">, k.o. </w:t>
      </w:r>
      <w:r w:rsidR="00493A5A" w:rsidRPr="00C75A28">
        <w:rPr>
          <w:rFonts w:ascii="Times New Roman" w:hAnsi="Times New Roman"/>
          <w:color w:val="000000"/>
          <w:sz w:val="24"/>
          <w:szCs w:val="24"/>
        </w:rPr>
        <w:t>Stari Jankovci</w:t>
      </w:r>
      <w:r w:rsidRPr="00C75A28">
        <w:rPr>
          <w:rFonts w:ascii="Times New Roman" w:hAnsi="Times New Roman"/>
          <w:color w:val="000000"/>
          <w:sz w:val="24"/>
          <w:szCs w:val="24"/>
        </w:rPr>
        <w:t>.</w:t>
      </w:r>
    </w:p>
    <w:p w14:paraId="162C2E89" w14:textId="58782F23" w:rsidR="005A6E8E" w:rsidRPr="00C75A28" w:rsidRDefault="00A85AB5" w:rsidP="005A6E8E">
      <w:pPr>
        <w:jc w:val="both"/>
        <w:rPr>
          <w:rFonts w:ascii="Times New Roman" w:hAnsi="Times New Roman"/>
          <w:bCs/>
          <w:iCs/>
          <w:sz w:val="24"/>
          <w:szCs w:val="24"/>
        </w:rPr>
      </w:pPr>
      <w:r w:rsidRPr="00C75A28">
        <w:rPr>
          <w:rFonts w:ascii="Times New Roman" w:hAnsi="Times New Roman"/>
          <w:bCs/>
          <w:iCs/>
          <w:sz w:val="24"/>
          <w:szCs w:val="24"/>
        </w:rPr>
        <w:t xml:space="preserve">Akti kojima je uređeno </w:t>
      </w:r>
      <w:r w:rsidR="00BA0AA9" w:rsidRPr="00C75A28">
        <w:rPr>
          <w:rFonts w:ascii="Times New Roman" w:hAnsi="Times New Roman"/>
          <w:bCs/>
          <w:iCs/>
          <w:sz w:val="24"/>
          <w:szCs w:val="24"/>
        </w:rPr>
        <w:t>upravljanje nekretninama</w:t>
      </w:r>
      <w:r w:rsidR="000D779B" w:rsidRPr="00C75A28">
        <w:rPr>
          <w:rFonts w:ascii="Times New Roman" w:hAnsi="Times New Roman"/>
          <w:bCs/>
          <w:iCs/>
          <w:sz w:val="24"/>
          <w:szCs w:val="24"/>
        </w:rPr>
        <w:t xml:space="preserve"> i pokretninama</w:t>
      </w:r>
      <w:r w:rsidR="00BA0AA9" w:rsidRPr="00C75A28">
        <w:rPr>
          <w:rFonts w:ascii="Times New Roman" w:hAnsi="Times New Roman"/>
          <w:bCs/>
          <w:iCs/>
          <w:sz w:val="24"/>
          <w:szCs w:val="24"/>
        </w:rPr>
        <w:t xml:space="preserve"> u vlasništvu</w:t>
      </w:r>
      <w:r w:rsidRPr="00C75A28">
        <w:rPr>
          <w:rFonts w:ascii="Times New Roman" w:hAnsi="Times New Roman"/>
          <w:bCs/>
          <w:iCs/>
          <w:sz w:val="24"/>
          <w:szCs w:val="24"/>
        </w:rPr>
        <w:t xml:space="preserve"> </w:t>
      </w:r>
      <w:r w:rsidR="000D779B" w:rsidRPr="00C75A28">
        <w:rPr>
          <w:rFonts w:ascii="Times New Roman" w:hAnsi="Times New Roman"/>
          <w:bCs/>
          <w:iCs/>
          <w:sz w:val="24"/>
          <w:szCs w:val="24"/>
        </w:rPr>
        <w:t xml:space="preserve">Općine </w:t>
      </w:r>
      <w:r w:rsidR="00493A5A" w:rsidRPr="00C75A28">
        <w:rPr>
          <w:rFonts w:ascii="Times New Roman" w:hAnsi="Times New Roman"/>
          <w:color w:val="000000"/>
          <w:sz w:val="24"/>
          <w:szCs w:val="24"/>
        </w:rPr>
        <w:t>Stari Jankovci</w:t>
      </w:r>
      <w:r w:rsidRPr="00C75A28">
        <w:rPr>
          <w:rFonts w:ascii="Times New Roman" w:hAnsi="Times New Roman"/>
          <w:bCs/>
          <w:iCs/>
          <w:sz w:val="24"/>
          <w:szCs w:val="24"/>
        </w:rPr>
        <w:t>:</w:t>
      </w:r>
      <w:bookmarkStart w:id="42" w:name="_Hlk21938161"/>
    </w:p>
    <w:p w14:paraId="002B631E" w14:textId="72B76BEC" w:rsidR="00A43883" w:rsidRPr="00C75A28" w:rsidRDefault="00A43883">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rPr>
        <w:t xml:space="preserve">Statut Općine </w:t>
      </w:r>
      <w:r w:rsidR="006C593C" w:rsidRPr="00C75A28">
        <w:rPr>
          <w:rFonts w:ascii="Times New Roman" w:hAnsi="Times New Roman"/>
          <w:sz w:val="24"/>
          <w:szCs w:val="24"/>
        </w:rPr>
        <w:t>Stari Jankovci</w:t>
      </w:r>
      <w:r w:rsidRPr="00C75A28">
        <w:rPr>
          <w:rFonts w:ascii="Times New Roman" w:hAnsi="Times New Roman"/>
          <w:sz w:val="24"/>
          <w:szCs w:val="24"/>
        </w:rPr>
        <w:t xml:space="preserve"> (»Službeni vje</w:t>
      </w:r>
      <w:r w:rsidR="00C957D3" w:rsidRPr="00C75A28">
        <w:rPr>
          <w:rFonts w:ascii="Times New Roman" w:hAnsi="Times New Roman"/>
          <w:sz w:val="24"/>
          <w:szCs w:val="24"/>
        </w:rPr>
        <w:t>snik Vukovarsko-srijemske županije</w:t>
      </w:r>
      <w:r w:rsidRPr="00C75A28">
        <w:rPr>
          <w:rFonts w:ascii="Times New Roman" w:hAnsi="Times New Roman"/>
          <w:sz w:val="24"/>
          <w:szCs w:val="24"/>
        </w:rPr>
        <w:t>«, broj 4/21</w:t>
      </w:r>
      <w:r w:rsidR="00C957D3" w:rsidRPr="00C75A28">
        <w:rPr>
          <w:rFonts w:ascii="Times New Roman" w:hAnsi="Times New Roman"/>
          <w:sz w:val="24"/>
          <w:szCs w:val="24"/>
        </w:rPr>
        <w:t xml:space="preserve"> i 17/22</w:t>
      </w:r>
      <w:r w:rsidRPr="00C75A28">
        <w:rPr>
          <w:rFonts w:ascii="Times New Roman" w:hAnsi="Times New Roman"/>
          <w:sz w:val="24"/>
          <w:szCs w:val="24"/>
        </w:rPr>
        <w:t>)</w:t>
      </w:r>
      <w:r w:rsidR="00120CCC" w:rsidRPr="00C75A28">
        <w:rPr>
          <w:rFonts w:ascii="Times New Roman" w:hAnsi="Times New Roman"/>
          <w:sz w:val="24"/>
          <w:szCs w:val="24"/>
        </w:rPr>
        <w:t>,</w:t>
      </w:r>
    </w:p>
    <w:p w14:paraId="1B8616A5" w14:textId="17B90BF5" w:rsidR="00A43883" w:rsidRPr="00C75A28" w:rsidRDefault="00A43883">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lang w:val="hr-HR"/>
        </w:rPr>
        <w:t xml:space="preserve">Odluka o </w:t>
      </w:r>
      <w:r w:rsidR="00B95963" w:rsidRPr="00C75A28">
        <w:rPr>
          <w:rFonts w:ascii="Times New Roman" w:hAnsi="Times New Roman"/>
          <w:sz w:val="24"/>
          <w:szCs w:val="24"/>
          <w:lang w:val="hr-HR"/>
        </w:rPr>
        <w:t xml:space="preserve">zakupu i kupoprodaji poslovnih prostora u vlasništvu Općine Stari Jankovci </w:t>
      </w:r>
      <w:r w:rsidR="00B95963" w:rsidRPr="00C75A28">
        <w:rPr>
          <w:rFonts w:ascii="Times New Roman" w:hAnsi="Times New Roman"/>
          <w:sz w:val="24"/>
          <w:szCs w:val="24"/>
        </w:rPr>
        <w:t xml:space="preserve">(»Službeni vjesnik </w:t>
      </w:r>
      <w:r w:rsidR="00BC6408" w:rsidRPr="00C75A28">
        <w:rPr>
          <w:rFonts w:ascii="Times New Roman" w:hAnsi="Times New Roman"/>
          <w:sz w:val="24"/>
          <w:szCs w:val="24"/>
        </w:rPr>
        <w:t>Općine Stari Jankovci</w:t>
      </w:r>
      <w:r w:rsidR="00B95963" w:rsidRPr="00C75A28">
        <w:rPr>
          <w:rFonts w:ascii="Times New Roman" w:hAnsi="Times New Roman"/>
          <w:sz w:val="24"/>
          <w:szCs w:val="24"/>
        </w:rPr>
        <w:t>«, broj 4/23),</w:t>
      </w:r>
    </w:p>
    <w:p w14:paraId="46A4B091" w14:textId="613EE1B9" w:rsidR="00BC6408" w:rsidRPr="00C75A28" w:rsidRDefault="00BC6408">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rPr>
        <w:t xml:space="preserve">1. Izmjene i dopune Odluke </w:t>
      </w:r>
      <w:r w:rsidRPr="00C75A28">
        <w:rPr>
          <w:rFonts w:ascii="Times New Roman" w:hAnsi="Times New Roman"/>
          <w:sz w:val="24"/>
          <w:szCs w:val="24"/>
          <w:lang w:val="hr-HR"/>
        </w:rPr>
        <w:t xml:space="preserve">zakupu i kupoprodaji poslovnih prostora u vlasništvu Općine Stari Jankovci </w:t>
      </w:r>
      <w:r w:rsidRPr="00C75A28">
        <w:rPr>
          <w:rFonts w:ascii="Times New Roman" w:hAnsi="Times New Roman"/>
          <w:sz w:val="24"/>
          <w:szCs w:val="24"/>
        </w:rPr>
        <w:t>(»Službeni vjesnik Općine Stari Jankovci«, broj 4/23 i 8/24),</w:t>
      </w:r>
    </w:p>
    <w:p w14:paraId="5A22F5D7" w14:textId="2852E51F" w:rsidR="00BC6408" w:rsidRPr="00C75A28" w:rsidRDefault="00BC6408">
      <w:pPr>
        <w:pStyle w:val="Odlomakpopisa"/>
        <w:numPr>
          <w:ilvl w:val="0"/>
          <w:numId w:val="19"/>
        </w:numPr>
        <w:spacing w:after="0" w:line="278" w:lineRule="auto"/>
        <w:jc w:val="both"/>
        <w:rPr>
          <w:rFonts w:ascii="Times New Roman" w:hAnsi="Times New Roman"/>
          <w:sz w:val="24"/>
          <w:szCs w:val="24"/>
        </w:rPr>
      </w:pPr>
      <w:r w:rsidRPr="00C75A28">
        <w:rPr>
          <w:rFonts w:ascii="Times New Roman" w:hAnsi="Times New Roman"/>
          <w:sz w:val="24"/>
          <w:szCs w:val="24"/>
        </w:rPr>
        <w:t xml:space="preserve">2. Izmjene i dopune Odluke </w:t>
      </w:r>
      <w:r w:rsidRPr="00C75A28">
        <w:rPr>
          <w:rFonts w:ascii="Times New Roman" w:hAnsi="Times New Roman"/>
          <w:sz w:val="24"/>
          <w:szCs w:val="24"/>
          <w:lang w:val="hr-HR"/>
        </w:rPr>
        <w:t xml:space="preserve">zakupu i kupoprodaji poslovnih prostora u vlasništvu Općine Stari Jankovci </w:t>
      </w:r>
      <w:r w:rsidRPr="00C75A28">
        <w:rPr>
          <w:rFonts w:ascii="Times New Roman" w:hAnsi="Times New Roman"/>
          <w:sz w:val="24"/>
          <w:szCs w:val="24"/>
        </w:rPr>
        <w:t>(»Službeni vjesnik Općine Stari Jankovci«, broj 4/23, 8/24 i 4/25),</w:t>
      </w:r>
    </w:p>
    <w:p w14:paraId="2B3EE5D4" w14:textId="25D705A7" w:rsidR="00A43883" w:rsidRPr="00C75A28" w:rsidRDefault="00A43883">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 </w:t>
      </w:r>
      <w:r w:rsidR="009C4E45" w:rsidRPr="00C75A28">
        <w:rPr>
          <w:rFonts w:ascii="Times New Roman" w:hAnsi="Times New Roman"/>
          <w:sz w:val="24"/>
          <w:szCs w:val="24"/>
        </w:rPr>
        <w:t>Odluke o raspolaganju nekretninama (»Službeni  vjesnik Vukovarsko srijemske županije«, broj  05/16 i 19/20),</w:t>
      </w:r>
    </w:p>
    <w:p w14:paraId="1ACF3993" w14:textId="2B22915B" w:rsidR="009C4E45" w:rsidRPr="00C75A28" w:rsidRDefault="00A43883">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Odluka o </w:t>
      </w:r>
      <w:r w:rsidR="009C4E45" w:rsidRPr="00C75A28">
        <w:rPr>
          <w:rFonts w:ascii="Times New Roman" w:hAnsi="Times New Roman"/>
          <w:sz w:val="24"/>
          <w:szCs w:val="24"/>
          <w:lang w:val="hr-HR"/>
        </w:rPr>
        <w:t xml:space="preserve">davanju stanova u najam </w:t>
      </w:r>
      <w:r w:rsidRPr="00C75A28">
        <w:rPr>
          <w:rFonts w:ascii="Times New Roman" w:hAnsi="Times New Roman"/>
          <w:sz w:val="24"/>
          <w:szCs w:val="24"/>
          <w:lang w:val="hr-HR"/>
        </w:rPr>
        <w:t xml:space="preserve"> </w:t>
      </w:r>
      <w:r w:rsidR="009C4E45" w:rsidRPr="00C75A28">
        <w:rPr>
          <w:rFonts w:ascii="Times New Roman" w:hAnsi="Times New Roman"/>
          <w:sz w:val="24"/>
          <w:szCs w:val="24"/>
        </w:rPr>
        <w:t>(»Službeni  vjesnik Vukovarsko srijemske županije«, broj  21/21),</w:t>
      </w:r>
    </w:p>
    <w:p w14:paraId="3EE2EF87" w14:textId="53BE6B6D" w:rsidR="009F1795" w:rsidRPr="00C75A28" w:rsidRDefault="009F1795">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Izmjena odluke o davanju stanova u najam </w:t>
      </w:r>
      <w:proofErr w:type="spellStart"/>
      <w:r w:rsidRPr="00C75A28">
        <w:rPr>
          <w:rFonts w:ascii="Times New Roman" w:hAnsi="Times New Roman"/>
          <w:sz w:val="24"/>
          <w:szCs w:val="24"/>
          <w:lang w:val="hr-HR"/>
        </w:rPr>
        <w:t>najam</w:t>
      </w:r>
      <w:proofErr w:type="spellEnd"/>
      <w:r w:rsidRPr="00C75A28">
        <w:rPr>
          <w:rFonts w:ascii="Times New Roman" w:hAnsi="Times New Roman"/>
          <w:sz w:val="24"/>
          <w:szCs w:val="24"/>
          <w:lang w:val="hr-HR"/>
        </w:rPr>
        <w:t xml:space="preserve">  </w:t>
      </w:r>
      <w:r w:rsidRPr="00C75A28">
        <w:rPr>
          <w:rFonts w:ascii="Times New Roman" w:hAnsi="Times New Roman"/>
          <w:sz w:val="24"/>
          <w:szCs w:val="24"/>
        </w:rPr>
        <w:t>(»Službeni  vjesnik Vukovarsko srijemske županije«, broj  21/21</w:t>
      </w:r>
      <w:r w:rsidR="00C67A9A" w:rsidRPr="00C75A28">
        <w:rPr>
          <w:rFonts w:ascii="Times New Roman" w:hAnsi="Times New Roman"/>
          <w:sz w:val="24"/>
          <w:szCs w:val="24"/>
        </w:rPr>
        <w:t xml:space="preserve"> i 8/22</w:t>
      </w:r>
      <w:r w:rsidRPr="00C75A28">
        <w:rPr>
          <w:rFonts w:ascii="Times New Roman" w:hAnsi="Times New Roman"/>
          <w:sz w:val="24"/>
          <w:szCs w:val="24"/>
        </w:rPr>
        <w:t>),</w:t>
      </w:r>
    </w:p>
    <w:p w14:paraId="60A3F782" w14:textId="335982AF" w:rsidR="00C67A9A" w:rsidRPr="00C75A28" w:rsidRDefault="00C67A9A">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lastRenderedPageBreak/>
        <w:t xml:space="preserve">2. izmjene i dopune odluke o davanju stanova u najam </w:t>
      </w:r>
      <w:proofErr w:type="spellStart"/>
      <w:r w:rsidRPr="00C75A28">
        <w:rPr>
          <w:rFonts w:ascii="Times New Roman" w:hAnsi="Times New Roman"/>
          <w:sz w:val="24"/>
          <w:szCs w:val="24"/>
          <w:lang w:val="hr-HR"/>
        </w:rPr>
        <w:t>najam</w:t>
      </w:r>
      <w:proofErr w:type="spellEnd"/>
      <w:r w:rsidRPr="00C75A28">
        <w:rPr>
          <w:rFonts w:ascii="Times New Roman" w:hAnsi="Times New Roman"/>
          <w:sz w:val="24"/>
          <w:szCs w:val="24"/>
          <w:lang w:val="hr-HR"/>
        </w:rPr>
        <w:t xml:space="preserve">  </w:t>
      </w:r>
      <w:r w:rsidRPr="00C75A28">
        <w:rPr>
          <w:rFonts w:ascii="Times New Roman" w:hAnsi="Times New Roman"/>
          <w:sz w:val="24"/>
          <w:szCs w:val="24"/>
        </w:rPr>
        <w:t>(»Službeni  vjesnik Vukovarsko srijemske županije«, broj  21/21 i 8/22; (»Službeni  vjesnik Općine Stari Jankovci«, broj  4/23 ),</w:t>
      </w:r>
    </w:p>
    <w:p w14:paraId="09999FE7" w14:textId="6D6E4860" w:rsidR="00C67A9A" w:rsidRPr="00C75A28" w:rsidRDefault="00C67A9A">
      <w:pPr>
        <w:pStyle w:val="Odlomakpopisa"/>
        <w:numPr>
          <w:ilvl w:val="0"/>
          <w:numId w:val="19"/>
        </w:numPr>
        <w:spacing w:line="278" w:lineRule="auto"/>
        <w:jc w:val="both"/>
        <w:rPr>
          <w:rFonts w:ascii="Times New Roman" w:hAnsi="Times New Roman"/>
          <w:sz w:val="24"/>
          <w:szCs w:val="24"/>
          <w:lang w:val="hr-HR"/>
        </w:rPr>
      </w:pPr>
      <w:r w:rsidRPr="00C75A28">
        <w:rPr>
          <w:rFonts w:ascii="Times New Roman" w:hAnsi="Times New Roman"/>
          <w:sz w:val="24"/>
          <w:szCs w:val="24"/>
          <w:lang w:val="hr-HR"/>
        </w:rPr>
        <w:t xml:space="preserve">3. izmjene i dopune odluke o davanju stanova u najam </w:t>
      </w:r>
      <w:proofErr w:type="spellStart"/>
      <w:r w:rsidRPr="00C75A28">
        <w:rPr>
          <w:rFonts w:ascii="Times New Roman" w:hAnsi="Times New Roman"/>
          <w:sz w:val="24"/>
          <w:szCs w:val="24"/>
          <w:lang w:val="hr-HR"/>
        </w:rPr>
        <w:t>najam</w:t>
      </w:r>
      <w:proofErr w:type="spellEnd"/>
      <w:r w:rsidRPr="00C75A28">
        <w:rPr>
          <w:rFonts w:ascii="Times New Roman" w:hAnsi="Times New Roman"/>
          <w:sz w:val="24"/>
          <w:szCs w:val="24"/>
          <w:lang w:val="hr-HR"/>
        </w:rPr>
        <w:t xml:space="preserve">  </w:t>
      </w:r>
      <w:r w:rsidRPr="00C75A28">
        <w:rPr>
          <w:rFonts w:ascii="Times New Roman" w:hAnsi="Times New Roman"/>
          <w:sz w:val="24"/>
          <w:szCs w:val="24"/>
        </w:rPr>
        <w:t>(»Službeni  vjesnik Vukovarsko srijemske županije«, broj  21/21 i 8/22; (»Službeni  vjesnik Općine Stari Jankovci«, broj  4/23 i 5/25 ),</w:t>
      </w:r>
    </w:p>
    <w:p w14:paraId="68C2A279" w14:textId="62953235" w:rsidR="00F70E9D" w:rsidRPr="00C75A28" w:rsidRDefault="00F70E9D">
      <w:pPr>
        <w:pStyle w:val="Odlomakpopisa"/>
        <w:numPr>
          <w:ilvl w:val="0"/>
          <w:numId w:val="19"/>
        </w:numPr>
        <w:tabs>
          <w:tab w:val="left" w:pos="284"/>
        </w:tabs>
        <w:spacing w:after="0"/>
        <w:jc w:val="both"/>
        <w:rPr>
          <w:rFonts w:ascii="Times New Roman" w:hAnsi="Times New Roman"/>
          <w:sz w:val="24"/>
          <w:szCs w:val="24"/>
        </w:rPr>
      </w:pPr>
      <w:r w:rsidRPr="00C75A28">
        <w:rPr>
          <w:rFonts w:ascii="Times New Roman" w:hAnsi="Times New Roman"/>
          <w:sz w:val="24"/>
          <w:szCs w:val="24"/>
        </w:rPr>
        <w:t xml:space="preserve"> Strategija upravljanja nekretninama i pokretninama u vlasništvu Općine Stari Jankovci,</w:t>
      </w:r>
    </w:p>
    <w:p w14:paraId="0DDFE622" w14:textId="618C6896" w:rsidR="00F70E9D" w:rsidRPr="00C75A28" w:rsidRDefault="00F70E9D">
      <w:pPr>
        <w:pStyle w:val="Odlomakpopisa"/>
        <w:numPr>
          <w:ilvl w:val="0"/>
          <w:numId w:val="19"/>
        </w:numPr>
        <w:tabs>
          <w:tab w:val="left" w:pos="284"/>
        </w:tabs>
        <w:jc w:val="both"/>
        <w:rPr>
          <w:rFonts w:ascii="Times New Roman" w:hAnsi="Times New Roman"/>
          <w:sz w:val="24"/>
          <w:szCs w:val="24"/>
        </w:rPr>
      </w:pPr>
      <w:r w:rsidRPr="00C75A28">
        <w:rPr>
          <w:rFonts w:ascii="Times New Roman" w:hAnsi="Times New Roman"/>
          <w:sz w:val="24"/>
          <w:szCs w:val="24"/>
        </w:rPr>
        <w:t xml:space="preserve"> Godišnji plan upravljanja imovinom u vlasništvu </w:t>
      </w:r>
      <w:r w:rsidRPr="00C75A28">
        <w:rPr>
          <w:rFonts w:ascii="Times New Roman" w:hAnsi="Times New Roman"/>
          <w:sz w:val="24"/>
          <w:szCs w:val="24"/>
          <w:lang w:val="hr-HR"/>
        </w:rPr>
        <w:t xml:space="preserve">Općine </w:t>
      </w:r>
      <w:r w:rsidRPr="00C75A28">
        <w:rPr>
          <w:rFonts w:ascii="Times New Roman" w:hAnsi="Times New Roman"/>
          <w:sz w:val="24"/>
          <w:szCs w:val="24"/>
        </w:rPr>
        <w:t>Stari Jankovci.</w:t>
      </w:r>
    </w:p>
    <w:p w14:paraId="6632A08B" w14:textId="77777777" w:rsidR="00E10C73" w:rsidRDefault="00E10C73" w:rsidP="00E10C73">
      <w:pPr>
        <w:spacing w:after="0" w:line="278" w:lineRule="auto"/>
        <w:ind w:left="360"/>
        <w:jc w:val="both"/>
        <w:rPr>
          <w:rFonts w:ascii="Times New Roman" w:hAnsi="Times New Roman"/>
          <w:sz w:val="24"/>
          <w:szCs w:val="24"/>
        </w:rPr>
      </w:pPr>
      <w:bookmarkStart w:id="43" w:name="_Toc197948103"/>
    </w:p>
    <w:p w14:paraId="784DD9C4" w14:textId="77777777" w:rsidR="00E10C73" w:rsidRDefault="00E10C73" w:rsidP="00E10C73">
      <w:pPr>
        <w:spacing w:after="0" w:line="278" w:lineRule="auto"/>
        <w:ind w:left="360"/>
        <w:jc w:val="both"/>
        <w:rPr>
          <w:rFonts w:ascii="Times New Roman" w:hAnsi="Times New Roman"/>
          <w:sz w:val="24"/>
          <w:szCs w:val="24"/>
        </w:rPr>
      </w:pPr>
    </w:p>
    <w:p w14:paraId="0812E41B" w14:textId="603DB4C8" w:rsidR="00E25EDD" w:rsidRDefault="00F64CAE" w:rsidP="00E10C73">
      <w:pPr>
        <w:spacing w:after="0" w:line="278" w:lineRule="auto"/>
        <w:ind w:left="360"/>
        <w:jc w:val="both"/>
        <w:rPr>
          <w:rFonts w:ascii="Times New Roman" w:hAnsi="Times New Roman"/>
          <w:sz w:val="24"/>
          <w:szCs w:val="24"/>
        </w:rPr>
      </w:pPr>
      <w:r w:rsidRPr="00E10C73">
        <w:rPr>
          <w:rFonts w:ascii="Times New Roman" w:hAnsi="Times New Roman"/>
          <w:sz w:val="24"/>
          <w:szCs w:val="24"/>
        </w:rPr>
        <w:t>3.2.1.</w:t>
      </w:r>
      <w:bookmarkEnd w:id="42"/>
      <w:r w:rsidR="006E1551" w:rsidRPr="00E10C73">
        <w:rPr>
          <w:rFonts w:ascii="Times New Roman" w:hAnsi="Times New Roman"/>
          <w:sz w:val="24"/>
          <w:szCs w:val="24"/>
        </w:rPr>
        <w:t xml:space="preserve"> </w:t>
      </w:r>
      <w:r w:rsidR="00852D17" w:rsidRPr="00E10C73">
        <w:rPr>
          <w:rFonts w:ascii="Times New Roman" w:hAnsi="Times New Roman"/>
          <w:sz w:val="24"/>
          <w:szCs w:val="24"/>
        </w:rPr>
        <w:t>Analiza upravljanja poslovnim prostorima</w:t>
      </w:r>
      <w:r w:rsidR="00802093" w:rsidRPr="00E10C73">
        <w:rPr>
          <w:rFonts w:ascii="Times New Roman" w:hAnsi="Times New Roman"/>
          <w:sz w:val="24"/>
          <w:szCs w:val="24"/>
        </w:rPr>
        <w:t xml:space="preserve"> i stanovima</w:t>
      </w:r>
      <w:r w:rsidR="00852D17" w:rsidRPr="00E10C73">
        <w:rPr>
          <w:rFonts w:ascii="Times New Roman" w:hAnsi="Times New Roman"/>
          <w:sz w:val="24"/>
          <w:szCs w:val="24"/>
        </w:rPr>
        <w:t xml:space="preserve"> u vlasništvu </w:t>
      </w:r>
      <w:r w:rsidR="00625489" w:rsidRPr="00E10C73">
        <w:rPr>
          <w:rFonts w:ascii="Times New Roman" w:hAnsi="Times New Roman"/>
          <w:sz w:val="24"/>
          <w:szCs w:val="24"/>
        </w:rPr>
        <w:t xml:space="preserve">Općine </w:t>
      </w:r>
      <w:bookmarkEnd w:id="43"/>
      <w:r w:rsidR="00E10C73">
        <w:rPr>
          <w:rFonts w:ascii="Times New Roman" w:hAnsi="Times New Roman"/>
          <w:sz w:val="24"/>
          <w:szCs w:val="24"/>
        </w:rPr>
        <w:t>Stari Jankovci</w:t>
      </w:r>
    </w:p>
    <w:p w14:paraId="414FBF5E" w14:textId="77777777" w:rsidR="00E10C73" w:rsidRPr="00E10C73" w:rsidRDefault="00E10C73" w:rsidP="00E10C73">
      <w:pPr>
        <w:spacing w:after="0" w:line="278" w:lineRule="auto"/>
        <w:ind w:left="360"/>
        <w:jc w:val="both"/>
        <w:rPr>
          <w:rFonts w:ascii="Times New Roman" w:hAnsi="Times New Roman"/>
          <w:sz w:val="24"/>
          <w:szCs w:val="24"/>
        </w:rPr>
      </w:pPr>
    </w:p>
    <w:p w14:paraId="57C58C64" w14:textId="11DCFFCF" w:rsidR="00707AE0" w:rsidRPr="00C75A28" w:rsidRDefault="00625489" w:rsidP="004E385E">
      <w:pPr>
        <w:ind w:firstLine="567"/>
        <w:jc w:val="both"/>
        <w:rPr>
          <w:rFonts w:ascii="Times New Roman" w:hAnsi="Times New Roman"/>
          <w:bCs/>
          <w:iCs/>
          <w:sz w:val="24"/>
          <w:szCs w:val="24"/>
        </w:rPr>
      </w:pPr>
      <w:r w:rsidRPr="00C75A28">
        <w:rPr>
          <w:rFonts w:ascii="Times New Roman" w:hAnsi="Times New Roman"/>
          <w:bCs/>
          <w:iCs/>
          <w:sz w:val="24"/>
          <w:szCs w:val="24"/>
        </w:rPr>
        <w:t xml:space="preserve">Općina </w:t>
      </w:r>
      <w:r w:rsidR="00193066">
        <w:rPr>
          <w:rFonts w:ascii="Times New Roman" w:hAnsi="Times New Roman"/>
          <w:bCs/>
          <w:iCs/>
          <w:sz w:val="24"/>
          <w:szCs w:val="24"/>
        </w:rPr>
        <w:t>Star</w:t>
      </w:r>
      <w:r w:rsidR="00250341" w:rsidRPr="00C75A28">
        <w:rPr>
          <w:rFonts w:ascii="Times New Roman" w:hAnsi="Times New Roman"/>
          <w:bCs/>
          <w:iCs/>
          <w:sz w:val="24"/>
          <w:szCs w:val="24"/>
        </w:rPr>
        <w:t>i</w:t>
      </w:r>
      <w:r w:rsidR="00193066">
        <w:rPr>
          <w:rFonts w:ascii="Times New Roman" w:hAnsi="Times New Roman"/>
          <w:bCs/>
          <w:iCs/>
          <w:sz w:val="24"/>
          <w:szCs w:val="24"/>
        </w:rPr>
        <w:t xml:space="preserve"> Jankovci</w:t>
      </w:r>
      <w:r w:rsidR="00A4603D" w:rsidRPr="00C75A28">
        <w:rPr>
          <w:rFonts w:ascii="Times New Roman" w:hAnsi="Times New Roman"/>
          <w:color w:val="000000"/>
          <w:sz w:val="24"/>
          <w:szCs w:val="24"/>
        </w:rPr>
        <w:t xml:space="preserve"> </w:t>
      </w:r>
      <w:r w:rsidR="00ED22E6" w:rsidRPr="00C75A28">
        <w:rPr>
          <w:rFonts w:ascii="Times New Roman" w:hAnsi="Times New Roman"/>
          <w:bCs/>
          <w:iCs/>
          <w:sz w:val="24"/>
          <w:szCs w:val="24"/>
        </w:rPr>
        <w:t xml:space="preserve">u vlasništvu, kao dio portfelja </w:t>
      </w:r>
      <w:r w:rsidR="00DD3AB5">
        <w:rPr>
          <w:rFonts w:ascii="Times New Roman" w:hAnsi="Times New Roman"/>
          <w:bCs/>
          <w:iCs/>
          <w:sz w:val="24"/>
          <w:szCs w:val="24"/>
        </w:rPr>
        <w:t xml:space="preserve">Registra </w:t>
      </w:r>
      <w:r w:rsidR="00ED22E6" w:rsidRPr="00C75A28">
        <w:rPr>
          <w:rFonts w:ascii="Times New Roman" w:hAnsi="Times New Roman"/>
          <w:bCs/>
          <w:iCs/>
          <w:sz w:val="24"/>
          <w:szCs w:val="24"/>
        </w:rPr>
        <w:t>nekretnina, ima poslovne prostore</w:t>
      </w:r>
      <w:r w:rsidR="00802093" w:rsidRPr="00C75A28">
        <w:rPr>
          <w:rFonts w:ascii="Times New Roman" w:hAnsi="Times New Roman"/>
          <w:bCs/>
          <w:iCs/>
          <w:sz w:val="24"/>
          <w:szCs w:val="24"/>
        </w:rPr>
        <w:t xml:space="preserve"> i stanove</w:t>
      </w:r>
      <w:r w:rsidR="00ED22E6" w:rsidRPr="00C75A28">
        <w:rPr>
          <w:rFonts w:ascii="Times New Roman" w:hAnsi="Times New Roman"/>
          <w:bCs/>
          <w:iCs/>
          <w:sz w:val="24"/>
          <w:szCs w:val="24"/>
        </w:rPr>
        <w:t xml:space="preserve">. Strategijom i </w:t>
      </w:r>
      <w:r w:rsidR="00193066">
        <w:rPr>
          <w:rFonts w:ascii="Times New Roman" w:hAnsi="Times New Roman"/>
          <w:bCs/>
          <w:iCs/>
          <w:sz w:val="24"/>
          <w:szCs w:val="24"/>
        </w:rPr>
        <w:t>Godišnjim p</w:t>
      </w:r>
      <w:r w:rsidR="00ED22E6" w:rsidRPr="00C75A28">
        <w:rPr>
          <w:rFonts w:ascii="Times New Roman" w:hAnsi="Times New Roman"/>
          <w:bCs/>
          <w:iCs/>
          <w:sz w:val="24"/>
          <w:szCs w:val="24"/>
        </w:rPr>
        <w:t xml:space="preserve">lanom upravljanja </w:t>
      </w:r>
      <w:r w:rsidR="00193066">
        <w:rPr>
          <w:rFonts w:ascii="Times New Roman" w:hAnsi="Times New Roman"/>
          <w:bCs/>
          <w:iCs/>
          <w:sz w:val="24"/>
          <w:szCs w:val="24"/>
        </w:rPr>
        <w:t>imovinom</w:t>
      </w:r>
      <w:r w:rsidR="00ED22E6" w:rsidRPr="00C75A28">
        <w:rPr>
          <w:rFonts w:ascii="Times New Roman" w:hAnsi="Times New Roman"/>
          <w:bCs/>
          <w:iCs/>
          <w:sz w:val="24"/>
          <w:szCs w:val="24"/>
        </w:rPr>
        <w:t xml:space="preserve"> u vlasništvu </w:t>
      </w:r>
      <w:r w:rsidR="00CF0467" w:rsidRPr="00C75A28">
        <w:rPr>
          <w:rFonts w:ascii="Times New Roman" w:hAnsi="Times New Roman"/>
          <w:bCs/>
          <w:iCs/>
          <w:sz w:val="24"/>
          <w:szCs w:val="24"/>
        </w:rPr>
        <w:t xml:space="preserve">Općine </w:t>
      </w:r>
      <w:r w:rsidR="00193066">
        <w:rPr>
          <w:rFonts w:ascii="Times New Roman" w:hAnsi="Times New Roman"/>
          <w:bCs/>
          <w:iCs/>
          <w:sz w:val="24"/>
          <w:szCs w:val="24"/>
        </w:rPr>
        <w:t>Stari Jankovci</w:t>
      </w:r>
      <w:r w:rsidR="00E25EDD" w:rsidRPr="00C75A28">
        <w:rPr>
          <w:rFonts w:ascii="Times New Roman" w:hAnsi="Times New Roman"/>
          <w:bCs/>
          <w:iCs/>
          <w:sz w:val="24"/>
          <w:szCs w:val="24"/>
        </w:rPr>
        <w:t xml:space="preserve"> </w:t>
      </w:r>
      <w:r w:rsidR="00ED22E6" w:rsidRPr="00C75A28">
        <w:rPr>
          <w:rFonts w:ascii="Times New Roman" w:hAnsi="Times New Roman"/>
          <w:bCs/>
          <w:iCs/>
          <w:sz w:val="24"/>
          <w:szCs w:val="24"/>
        </w:rPr>
        <w:t>svakako treba predvidjeti i povećanje postotka iskorištenosti poslovnih prostora</w:t>
      </w:r>
      <w:r w:rsidR="00802093" w:rsidRPr="00C75A28">
        <w:rPr>
          <w:rFonts w:ascii="Times New Roman" w:hAnsi="Times New Roman"/>
          <w:bCs/>
          <w:iCs/>
          <w:sz w:val="24"/>
          <w:szCs w:val="24"/>
        </w:rPr>
        <w:t xml:space="preserve"> i stanova</w:t>
      </w:r>
      <w:r w:rsidR="00ED22E6" w:rsidRPr="00C75A28">
        <w:rPr>
          <w:rFonts w:ascii="Times New Roman" w:hAnsi="Times New Roman"/>
          <w:bCs/>
          <w:iCs/>
          <w:sz w:val="24"/>
          <w:szCs w:val="24"/>
        </w:rPr>
        <w:t>. Ovim aktivnostima je ključno postići maksimalnu racionalnost i kontrolu troškova s jedne strane, a s druge strane pomnim planiranjem tekućega održavanja i investicija od strane korisnika postići dugoročno zadržavanje vrijednosti nekretnina.</w:t>
      </w:r>
    </w:p>
    <w:p w14:paraId="139C1B73" w14:textId="089D41C8" w:rsidR="00FA7D30" w:rsidRDefault="00CF0467" w:rsidP="004F1108">
      <w:pPr>
        <w:ind w:firstLine="567"/>
        <w:jc w:val="both"/>
        <w:rPr>
          <w:rFonts w:ascii="Times New Roman" w:hAnsi="Times New Roman"/>
          <w:bCs/>
          <w:iCs/>
          <w:sz w:val="24"/>
          <w:szCs w:val="24"/>
        </w:rPr>
      </w:pPr>
      <w:r w:rsidRPr="00C75A28">
        <w:rPr>
          <w:rFonts w:ascii="Times New Roman" w:hAnsi="Times New Roman"/>
          <w:bCs/>
          <w:iCs/>
          <w:sz w:val="24"/>
          <w:szCs w:val="24"/>
        </w:rPr>
        <w:t xml:space="preserve">Općina </w:t>
      </w:r>
      <w:r w:rsidR="005742C3">
        <w:rPr>
          <w:rFonts w:ascii="Times New Roman" w:hAnsi="Times New Roman"/>
          <w:bCs/>
          <w:iCs/>
          <w:sz w:val="24"/>
          <w:szCs w:val="24"/>
        </w:rPr>
        <w:t>Stari Jankovci</w:t>
      </w:r>
      <w:r w:rsidR="005D29E7" w:rsidRPr="00C75A28">
        <w:rPr>
          <w:rFonts w:ascii="Times New Roman" w:hAnsi="Times New Roman"/>
          <w:color w:val="000000"/>
          <w:sz w:val="24"/>
          <w:szCs w:val="24"/>
        </w:rPr>
        <w:t xml:space="preserve"> </w:t>
      </w:r>
      <w:r w:rsidR="00A60BA9" w:rsidRPr="00C75A28">
        <w:rPr>
          <w:rFonts w:ascii="Times New Roman" w:hAnsi="Times New Roman"/>
          <w:bCs/>
          <w:iCs/>
          <w:sz w:val="24"/>
          <w:szCs w:val="24"/>
        </w:rPr>
        <w:t xml:space="preserve">trenutno upravlja i raspolaže s </w:t>
      </w:r>
      <w:bookmarkStart w:id="44" w:name="_Hlk45710628"/>
      <w:r w:rsidR="00E25EDD" w:rsidRPr="00C75A28">
        <w:rPr>
          <w:rFonts w:ascii="Times New Roman" w:hAnsi="Times New Roman"/>
          <w:bCs/>
          <w:iCs/>
          <w:sz w:val="24"/>
          <w:szCs w:val="24"/>
        </w:rPr>
        <w:t>poslovnim prostorima</w:t>
      </w:r>
      <w:r w:rsidR="00802093" w:rsidRPr="00C75A28">
        <w:rPr>
          <w:rFonts w:ascii="Times New Roman" w:hAnsi="Times New Roman"/>
          <w:bCs/>
          <w:iCs/>
          <w:sz w:val="24"/>
          <w:szCs w:val="24"/>
        </w:rPr>
        <w:t xml:space="preserve"> i stanovima</w:t>
      </w:r>
      <w:r w:rsidR="00E25EDD" w:rsidRPr="00C75A28">
        <w:rPr>
          <w:rFonts w:ascii="Times New Roman" w:hAnsi="Times New Roman"/>
          <w:bCs/>
          <w:iCs/>
          <w:sz w:val="24"/>
          <w:szCs w:val="24"/>
        </w:rPr>
        <w:t xml:space="preserve"> </w:t>
      </w:r>
      <w:r w:rsidR="003241BB" w:rsidRPr="00C75A28">
        <w:rPr>
          <w:rFonts w:ascii="Times New Roman" w:hAnsi="Times New Roman"/>
          <w:bCs/>
          <w:iCs/>
          <w:sz w:val="24"/>
          <w:szCs w:val="24"/>
        </w:rPr>
        <w:t>u svom vlasništvu</w:t>
      </w:r>
      <w:r w:rsidR="00E25EDD" w:rsidRPr="00C75A28">
        <w:rPr>
          <w:rFonts w:ascii="Times New Roman" w:hAnsi="Times New Roman"/>
          <w:bCs/>
          <w:iCs/>
          <w:sz w:val="24"/>
          <w:szCs w:val="24"/>
        </w:rPr>
        <w:t>.</w:t>
      </w:r>
      <w:r w:rsidR="005B75C2" w:rsidRPr="00C75A28">
        <w:rPr>
          <w:rFonts w:ascii="Times New Roman" w:hAnsi="Times New Roman"/>
          <w:bCs/>
          <w:iCs/>
          <w:sz w:val="24"/>
          <w:szCs w:val="24"/>
        </w:rPr>
        <w:t xml:space="preserve"> </w:t>
      </w:r>
      <w:r w:rsidR="00CD0756" w:rsidRPr="00C75A28">
        <w:rPr>
          <w:rFonts w:ascii="Times New Roman" w:hAnsi="Times New Roman"/>
          <w:bCs/>
          <w:iCs/>
          <w:sz w:val="24"/>
          <w:szCs w:val="24"/>
        </w:rPr>
        <w:t>Poslovni prostori</w:t>
      </w:r>
      <w:r w:rsidR="00802093" w:rsidRPr="00C75A28">
        <w:rPr>
          <w:rFonts w:ascii="Times New Roman" w:hAnsi="Times New Roman"/>
          <w:bCs/>
          <w:iCs/>
          <w:sz w:val="24"/>
          <w:szCs w:val="24"/>
        </w:rPr>
        <w:t xml:space="preserve"> i stanovi</w:t>
      </w:r>
      <w:r w:rsidR="00CD0756" w:rsidRPr="00C75A28">
        <w:rPr>
          <w:rFonts w:ascii="Times New Roman" w:hAnsi="Times New Roman"/>
          <w:bCs/>
          <w:iCs/>
          <w:sz w:val="24"/>
          <w:szCs w:val="24"/>
        </w:rPr>
        <w:t xml:space="preserve"> su dani u zakup</w:t>
      </w:r>
      <w:r w:rsidR="00A63188" w:rsidRPr="00C75A28">
        <w:rPr>
          <w:rFonts w:ascii="Times New Roman" w:hAnsi="Times New Roman"/>
          <w:bCs/>
          <w:iCs/>
          <w:sz w:val="24"/>
          <w:szCs w:val="24"/>
        </w:rPr>
        <w:t>,</w:t>
      </w:r>
      <w:r w:rsidR="00CD0756" w:rsidRPr="00C75A28">
        <w:rPr>
          <w:rFonts w:ascii="Times New Roman" w:hAnsi="Times New Roman"/>
          <w:bCs/>
          <w:iCs/>
          <w:sz w:val="24"/>
          <w:szCs w:val="24"/>
        </w:rPr>
        <w:t xml:space="preserve"> odnosno na korištenje. Za poslovne prostore </w:t>
      </w:r>
      <w:r w:rsidR="007E0F6D" w:rsidRPr="00C75A28">
        <w:rPr>
          <w:rFonts w:ascii="Times New Roman" w:hAnsi="Times New Roman"/>
          <w:bCs/>
          <w:iCs/>
          <w:sz w:val="24"/>
          <w:szCs w:val="24"/>
        </w:rPr>
        <w:t xml:space="preserve">i stanove </w:t>
      </w:r>
      <w:r w:rsidR="00CD0756" w:rsidRPr="00C75A28">
        <w:rPr>
          <w:rFonts w:ascii="Times New Roman" w:hAnsi="Times New Roman"/>
          <w:bCs/>
          <w:iCs/>
          <w:sz w:val="24"/>
          <w:szCs w:val="24"/>
        </w:rPr>
        <w:t>kojima nije raspolagano poduzet će se mjere za njihovu namjensku uporabu.</w:t>
      </w:r>
    </w:p>
    <w:p w14:paraId="7A5E8AB0" w14:textId="77777777" w:rsidR="00FA7D30" w:rsidRPr="00C75A28" w:rsidRDefault="00FA7D30" w:rsidP="005B75C2">
      <w:pPr>
        <w:ind w:firstLine="567"/>
        <w:jc w:val="both"/>
        <w:rPr>
          <w:rFonts w:ascii="Times New Roman" w:hAnsi="Times New Roman"/>
          <w:bCs/>
          <w:iCs/>
          <w:sz w:val="24"/>
          <w:szCs w:val="24"/>
        </w:rPr>
      </w:pPr>
    </w:p>
    <w:p w14:paraId="6447E561" w14:textId="77777777" w:rsidR="00250341" w:rsidRPr="00C75A28" w:rsidRDefault="00250341" w:rsidP="003961C0">
      <w:pPr>
        <w:spacing w:after="0" w:line="240" w:lineRule="auto"/>
        <w:jc w:val="center"/>
        <w:rPr>
          <w:rFonts w:ascii="Times New Roman" w:hAnsi="Times New Roman"/>
          <w:bCs/>
          <w:i/>
        </w:rPr>
      </w:pPr>
      <w:bookmarkStart w:id="45" w:name="_Toc26738521"/>
      <w:bookmarkStart w:id="46" w:name="_Toc181276286"/>
      <w:bookmarkEnd w:id="44"/>
    </w:p>
    <w:p w14:paraId="39BED13D" w14:textId="37423084" w:rsidR="003961C0" w:rsidRDefault="003961C0" w:rsidP="003961C0">
      <w:pPr>
        <w:spacing w:after="0" w:line="240" w:lineRule="auto"/>
        <w:jc w:val="center"/>
        <w:rPr>
          <w:rFonts w:ascii="Times New Roman" w:hAnsi="Times New Roman"/>
          <w:bCs/>
          <w:i/>
          <w:iCs/>
        </w:rPr>
      </w:pPr>
      <w:bookmarkStart w:id="47" w:name="_Toc197948133"/>
      <w:r w:rsidRPr="00C75A28">
        <w:rPr>
          <w:rFonts w:ascii="Times New Roman" w:hAnsi="Times New Roman"/>
          <w:bCs/>
          <w:i/>
        </w:rPr>
        <w:t xml:space="preserve">Tablica </w:t>
      </w:r>
      <w:r w:rsidRPr="00C75A28">
        <w:rPr>
          <w:rFonts w:ascii="Times New Roman" w:hAnsi="Times New Roman"/>
          <w:bCs/>
          <w:i/>
        </w:rPr>
        <w:fldChar w:fldCharType="begin"/>
      </w:r>
      <w:r w:rsidRPr="00C75A28">
        <w:rPr>
          <w:rFonts w:ascii="Times New Roman" w:hAnsi="Times New Roman"/>
          <w:bCs/>
          <w:i/>
        </w:rPr>
        <w:instrText xml:space="preserve"> SEQ Tablica \* ARABIC </w:instrText>
      </w:r>
      <w:r w:rsidRPr="00C75A28">
        <w:rPr>
          <w:rFonts w:ascii="Times New Roman" w:hAnsi="Times New Roman"/>
          <w:bCs/>
          <w:i/>
        </w:rPr>
        <w:fldChar w:fldCharType="separate"/>
      </w:r>
      <w:r w:rsidR="00167A76">
        <w:rPr>
          <w:rFonts w:ascii="Times New Roman" w:hAnsi="Times New Roman"/>
          <w:bCs/>
          <w:i/>
          <w:noProof/>
        </w:rPr>
        <w:t>2</w:t>
      </w:r>
      <w:r w:rsidRPr="00C75A28">
        <w:rPr>
          <w:rFonts w:ascii="Times New Roman" w:hAnsi="Times New Roman"/>
          <w:bCs/>
          <w:i/>
        </w:rPr>
        <w:fldChar w:fldCharType="end"/>
      </w:r>
      <w:r w:rsidRPr="00C75A28">
        <w:rPr>
          <w:rFonts w:ascii="Times New Roman" w:hAnsi="Times New Roman"/>
          <w:bCs/>
          <w:i/>
        </w:rPr>
        <w:t xml:space="preserve">. Podaci o poslovnim prostorima u zakupu u vlasništvu </w:t>
      </w:r>
      <w:bookmarkEnd w:id="45"/>
      <w:r w:rsidRPr="00C75A28">
        <w:rPr>
          <w:rFonts w:ascii="Times New Roman" w:hAnsi="Times New Roman"/>
          <w:bCs/>
          <w:i/>
        </w:rPr>
        <w:t xml:space="preserve">Općine </w:t>
      </w:r>
      <w:bookmarkEnd w:id="46"/>
      <w:bookmarkEnd w:id="47"/>
      <w:r w:rsidR="009B165D">
        <w:rPr>
          <w:rFonts w:ascii="Times New Roman" w:hAnsi="Times New Roman"/>
          <w:bCs/>
          <w:i/>
          <w:iCs/>
        </w:rPr>
        <w:t>Stari Jankovci</w:t>
      </w:r>
    </w:p>
    <w:p w14:paraId="5E5A9474" w14:textId="77777777" w:rsidR="009B165D" w:rsidRDefault="009B165D" w:rsidP="003961C0">
      <w:pPr>
        <w:spacing w:after="0" w:line="240" w:lineRule="auto"/>
        <w:jc w:val="center"/>
        <w:rPr>
          <w:rFonts w:ascii="Times New Roman" w:hAnsi="Times New Roman"/>
          <w:bCs/>
          <w:i/>
          <w:iCs/>
        </w:rPr>
      </w:pPr>
    </w:p>
    <w:p w14:paraId="32698534" w14:textId="77777777" w:rsidR="009B165D" w:rsidRPr="009B165D" w:rsidRDefault="009B165D" w:rsidP="009B165D">
      <w:pPr>
        <w:spacing w:after="0" w:line="240" w:lineRule="auto"/>
        <w:rPr>
          <w:rFonts w:asciiTheme="minorHAnsi" w:eastAsia="Calibri" w:hAnsiTheme="minorHAnsi" w:cstheme="minorHAnsi"/>
          <w:b/>
          <w:bCs/>
          <w:sz w:val="24"/>
          <w:szCs w:val="24"/>
          <w:lang w:eastAsia="en-US"/>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29"/>
        <w:gridCol w:w="1212"/>
        <w:gridCol w:w="5201"/>
      </w:tblGrid>
      <w:tr w:rsidR="009B165D" w:rsidRPr="009B165D" w14:paraId="37F40527" w14:textId="77777777" w:rsidTr="003D3EAC">
        <w:trPr>
          <w:trHeight w:val="284"/>
          <w:jc w:val="center"/>
        </w:trPr>
        <w:tc>
          <w:tcPr>
            <w:tcW w:w="5000" w:type="pct"/>
            <w:gridSpan w:val="3"/>
            <w:shd w:val="clear" w:color="auto" w:fill="BFBFBF"/>
            <w:vAlign w:val="center"/>
            <w:hideMark/>
          </w:tcPr>
          <w:p w14:paraId="1527EE77" w14:textId="77777777" w:rsidR="009B165D" w:rsidRPr="009B165D" w:rsidRDefault="009B165D" w:rsidP="009B165D">
            <w:pPr>
              <w:shd w:val="clear" w:color="auto" w:fill="BFBFBF"/>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Poslovni  prostori u vlasništvu Općine Stari Jankovci</w:t>
            </w:r>
          </w:p>
        </w:tc>
      </w:tr>
      <w:tr w:rsidR="009B165D" w:rsidRPr="009B165D" w14:paraId="0525BC97" w14:textId="77777777" w:rsidTr="003D3EAC">
        <w:trPr>
          <w:trHeight w:val="284"/>
          <w:jc w:val="center"/>
        </w:trPr>
        <w:tc>
          <w:tcPr>
            <w:tcW w:w="5000" w:type="pct"/>
            <w:gridSpan w:val="3"/>
            <w:shd w:val="clear" w:color="auto" w:fill="D9D9D9"/>
            <w:vAlign w:val="center"/>
            <w:hideMark/>
          </w:tcPr>
          <w:p w14:paraId="27766C4E" w14:textId="77777777" w:rsidR="009B165D" w:rsidRPr="009B165D" w:rsidRDefault="009B165D" w:rsidP="009B165D">
            <w:pPr>
              <w:spacing w:after="0" w:line="259" w:lineRule="auto"/>
              <w:jc w:val="center"/>
              <w:rPr>
                <w:rFonts w:asciiTheme="minorHAnsi" w:eastAsia="Calibri" w:hAnsiTheme="minorHAnsi" w:cstheme="minorHAnsi"/>
                <w:b/>
                <w:sz w:val="24"/>
                <w:szCs w:val="24"/>
                <w:lang w:eastAsia="en-US"/>
              </w:rPr>
            </w:pPr>
            <w:r w:rsidRPr="009B165D">
              <w:rPr>
                <w:rFonts w:asciiTheme="minorHAnsi" w:eastAsia="Calibri" w:hAnsiTheme="minorHAnsi" w:cstheme="minorHAnsi"/>
                <w:b/>
                <w:sz w:val="24"/>
                <w:szCs w:val="24"/>
                <w:lang w:eastAsia="en-US"/>
              </w:rPr>
              <w:t>Poslovni prostor općinske Uprave (</w:t>
            </w:r>
            <w:proofErr w:type="spellStart"/>
            <w:r w:rsidRPr="009B165D">
              <w:rPr>
                <w:rFonts w:asciiTheme="minorHAnsi" w:eastAsia="Calibri" w:hAnsiTheme="minorHAnsi" w:cstheme="minorHAnsi"/>
                <w:b/>
                <w:sz w:val="24"/>
                <w:szCs w:val="24"/>
                <w:lang w:eastAsia="en-US"/>
              </w:rPr>
              <w:t>Dr.F.Tuđmana</w:t>
            </w:r>
            <w:proofErr w:type="spellEnd"/>
            <w:r w:rsidRPr="009B165D">
              <w:rPr>
                <w:rFonts w:asciiTheme="minorHAnsi" w:eastAsia="Calibri" w:hAnsiTheme="minorHAnsi" w:cstheme="minorHAnsi"/>
                <w:b/>
                <w:sz w:val="24"/>
                <w:szCs w:val="24"/>
                <w:lang w:eastAsia="en-US"/>
              </w:rPr>
              <w:t xml:space="preserve"> 1, Stari Jankovci)</w:t>
            </w:r>
          </w:p>
        </w:tc>
      </w:tr>
      <w:tr w:rsidR="009B165D" w:rsidRPr="009B165D" w14:paraId="4A9B8534" w14:textId="77777777" w:rsidTr="003D3EAC">
        <w:trPr>
          <w:trHeight w:val="284"/>
          <w:jc w:val="center"/>
        </w:trPr>
        <w:tc>
          <w:tcPr>
            <w:tcW w:w="1454" w:type="pct"/>
            <w:shd w:val="clear" w:color="auto" w:fill="F2F2F2"/>
            <w:vAlign w:val="center"/>
            <w:hideMark/>
          </w:tcPr>
          <w:p w14:paraId="13C08E94"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Prostor</w:t>
            </w:r>
          </w:p>
        </w:tc>
        <w:tc>
          <w:tcPr>
            <w:tcW w:w="670" w:type="pct"/>
            <w:shd w:val="clear" w:color="auto" w:fill="F2F2F2"/>
            <w:vAlign w:val="center"/>
            <w:hideMark/>
          </w:tcPr>
          <w:p w14:paraId="5D2A6D33"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Površina u m</w:t>
            </w:r>
            <w:r w:rsidRPr="009B165D">
              <w:rPr>
                <w:rFonts w:asciiTheme="minorHAnsi" w:hAnsiTheme="minorHAnsi" w:cstheme="minorHAnsi"/>
                <w:b/>
                <w:bCs/>
                <w:sz w:val="24"/>
                <w:szCs w:val="24"/>
                <w:vertAlign w:val="superscript"/>
              </w:rPr>
              <w:t>2</w:t>
            </w:r>
          </w:p>
        </w:tc>
        <w:tc>
          <w:tcPr>
            <w:tcW w:w="2876" w:type="pct"/>
            <w:shd w:val="clear" w:color="auto" w:fill="F2F2F2"/>
            <w:vAlign w:val="center"/>
            <w:hideMark/>
          </w:tcPr>
          <w:p w14:paraId="3FAC2886"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Namjena</w:t>
            </w:r>
          </w:p>
        </w:tc>
      </w:tr>
      <w:tr w:rsidR="009B165D" w:rsidRPr="009B165D" w14:paraId="3434789B" w14:textId="77777777" w:rsidTr="003D3EAC">
        <w:trPr>
          <w:trHeight w:val="284"/>
          <w:jc w:val="center"/>
        </w:trPr>
        <w:tc>
          <w:tcPr>
            <w:tcW w:w="1454" w:type="pct"/>
            <w:vAlign w:val="center"/>
            <w:hideMark/>
          </w:tcPr>
          <w:p w14:paraId="4B5204A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Zgrada Općine Stari Jankovci</w:t>
            </w:r>
          </w:p>
        </w:tc>
        <w:tc>
          <w:tcPr>
            <w:tcW w:w="670" w:type="pct"/>
            <w:vAlign w:val="center"/>
            <w:hideMark/>
          </w:tcPr>
          <w:p w14:paraId="2488DED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1 719 m²</w:t>
            </w:r>
          </w:p>
        </w:tc>
        <w:tc>
          <w:tcPr>
            <w:tcW w:w="2876" w:type="pct"/>
            <w:vAlign w:val="center"/>
            <w:hideMark/>
          </w:tcPr>
          <w:p w14:paraId="31DADBF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Sjedište općinske uprave</w:t>
            </w:r>
          </w:p>
        </w:tc>
      </w:tr>
      <w:tr w:rsidR="009B165D" w:rsidRPr="009B165D" w14:paraId="7C2D7671" w14:textId="77777777" w:rsidTr="003D3EAC">
        <w:trPr>
          <w:trHeight w:val="284"/>
          <w:jc w:val="center"/>
        </w:trPr>
        <w:tc>
          <w:tcPr>
            <w:tcW w:w="1454" w:type="pct"/>
            <w:vAlign w:val="center"/>
          </w:tcPr>
          <w:p w14:paraId="5C0393C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Vijećnica </w:t>
            </w:r>
          </w:p>
        </w:tc>
        <w:tc>
          <w:tcPr>
            <w:tcW w:w="670" w:type="pct"/>
            <w:vAlign w:val="center"/>
          </w:tcPr>
          <w:p w14:paraId="1049C983"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30 m²</w:t>
            </w:r>
          </w:p>
        </w:tc>
        <w:tc>
          <w:tcPr>
            <w:tcW w:w="2876" w:type="pct"/>
            <w:vAlign w:val="center"/>
          </w:tcPr>
          <w:p w14:paraId="79C4563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Najam prostora</w:t>
            </w:r>
          </w:p>
        </w:tc>
      </w:tr>
      <w:tr w:rsidR="009B165D" w:rsidRPr="009B165D" w14:paraId="580C188D" w14:textId="77777777" w:rsidTr="003D3EAC">
        <w:trPr>
          <w:trHeight w:val="284"/>
          <w:jc w:val="center"/>
        </w:trPr>
        <w:tc>
          <w:tcPr>
            <w:tcW w:w="1454" w:type="pct"/>
            <w:vAlign w:val="center"/>
          </w:tcPr>
          <w:p w14:paraId="7725B8D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Ured Hrvatske pošte</w:t>
            </w:r>
          </w:p>
        </w:tc>
        <w:tc>
          <w:tcPr>
            <w:tcW w:w="670" w:type="pct"/>
            <w:vAlign w:val="center"/>
          </w:tcPr>
          <w:p w14:paraId="7D322B8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17,85 m²</w:t>
            </w:r>
          </w:p>
        </w:tc>
        <w:tc>
          <w:tcPr>
            <w:tcW w:w="2876" w:type="pct"/>
            <w:vAlign w:val="center"/>
          </w:tcPr>
          <w:p w14:paraId="08BD0F9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Ugovor o zakupu s Hrvatskom poštom d.d. na 5 godina (do 2025.)</w:t>
            </w:r>
          </w:p>
        </w:tc>
      </w:tr>
      <w:tr w:rsidR="009B165D" w:rsidRPr="009B165D" w14:paraId="7CD13116" w14:textId="77777777" w:rsidTr="003D3EAC">
        <w:trPr>
          <w:trHeight w:val="284"/>
          <w:jc w:val="center"/>
        </w:trPr>
        <w:tc>
          <w:tcPr>
            <w:tcW w:w="5000" w:type="pct"/>
            <w:gridSpan w:val="3"/>
            <w:shd w:val="clear" w:color="auto" w:fill="D9D9D9"/>
            <w:vAlign w:val="center"/>
            <w:hideMark/>
          </w:tcPr>
          <w:p w14:paraId="6316CD5C"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Ostali poslovni prostori</w:t>
            </w:r>
          </w:p>
        </w:tc>
      </w:tr>
      <w:tr w:rsidR="009B165D" w:rsidRPr="009B165D" w14:paraId="4DF5455D" w14:textId="77777777" w:rsidTr="003D3EAC">
        <w:trPr>
          <w:trHeight w:val="284"/>
          <w:jc w:val="center"/>
        </w:trPr>
        <w:tc>
          <w:tcPr>
            <w:tcW w:w="1454" w:type="pct"/>
            <w:shd w:val="clear" w:color="auto" w:fill="F2F2F2"/>
            <w:vAlign w:val="center"/>
            <w:hideMark/>
          </w:tcPr>
          <w:p w14:paraId="00552410"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Prostor</w:t>
            </w:r>
          </w:p>
        </w:tc>
        <w:tc>
          <w:tcPr>
            <w:tcW w:w="670" w:type="pct"/>
            <w:shd w:val="clear" w:color="auto" w:fill="F2F2F2"/>
            <w:vAlign w:val="center"/>
            <w:hideMark/>
          </w:tcPr>
          <w:p w14:paraId="5D553215"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Površina u m</w:t>
            </w:r>
            <w:r w:rsidRPr="009B165D">
              <w:rPr>
                <w:rFonts w:asciiTheme="minorHAnsi" w:hAnsiTheme="minorHAnsi" w:cstheme="minorHAnsi"/>
                <w:b/>
                <w:bCs/>
                <w:sz w:val="24"/>
                <w:szCs w:val="24"/>
                <w:vertAlign w:val="superscript"/>
              </w:rPr>
              <w:t>2</w:t>
            </w:r>
          </w:p>
        </w:tc>
        <w:tc>
          <w:tcPr>
            <w:tcW w:w="2876" w:type="pct"/>
            <w:shd w:val="clear" w:color="auto" w:fill="F2F2F2"/>
            <w:vAlign w:val="center"/>
            <w:hideMark/>
          </w:tcPr>
          <w:p w14:paraId="286F3948" w14:textId="77777777" w:rsidR="009B165D" w:rsidRPr="009B165D" w:rsidRDefault="009B165D" w:rsidP="009B165D">
            <w:pPr>
              <w:spacing w:after="0" w:line="259" w:lineRule="auto"/>
              <w:jc w:val="center"/>
              <w:rPr>
                <w:rFonts w:asciiTheme="minorHAnsi" w:hAnsiTheme="minorHAnsi" w:cstheme="minorHAnsi"/>
                <w:b/>
                <w:bCs/>
                <w:sz w:val="24"/>
                <w:szCs w:val="24"/>
              </w:rPr>
            </w:pPr>
            <w:r w:rsidRPr="009B165D">
              <w:rPr>
                <w:rFonts w:asciiTheme="minorHAnsi" w:hAnsiTheme="minorHAnsi" w:cstheme="minorHAnsi"/>
                <w:b/>
                <w:bCs/>
                <w:sz w:val="24"/>
                <w:szCs w:val="24"/>
              </w:rPr>
              <w:t>Namjena</w:t>
            </w:r>
          </w:p>
        </w:tc>
      </w:tr>
      <w:tr w:rsidR="009B165D" w:rsidRPr="009B165D" w14:paraId="5A8423AA" w14:textId="77777777" w:rsidTr="003D3EAC">
        <w:trPr>
          <w:trHeight w:val="284"/>
          <w:jc w:val="center"/>
        </w:trPr>
        <w:tc>
          <w:tcPr>
            <w:tcW w:w="1454" w:type="pct"/>
            <w:vAlign w:val="center"/>
          </w:tcPr>
          <w:p w14:paraId="5572E23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lastRenderedPageBreak/>
              <w:t xml:space="preserve">Lokal – Srijemske Laze, Branislava </w:t>
            </w:r>
            <w:proofErr w:type="spellStart"/>
            <w:r w:rsidRPr="009B165D">
              <w:rPr>
                <w:rFonts w:asciiTheme="minorHAnsi" w:eastAsia="Calibri" w:hAnsiTheme="minorHAnsi" w:cstheme="minorHAnsi"/>
                <w:sz w:val="24"/>
                <w:szCs w:val="24"/>
                <w:lang w:eastAsia="en-US"/>
              </w:rPr>
              <w:t>Nušića</w:t>
            </w:r>
            <w:proofErr w:type="spellEnd"/>
            <w:r w:rsidRPr="009B165D">
              <w:rPr>
                <w:rFonts w:asciiTheme="minorHAnsi" w:eastAsia="Calibri" w:hAnsiTheme="minorHAnsi" w:cstheme="minorHAnsi"/>
                <w:sz w:val="24"/>
                <w:szCs w:val="24"/>
                <w:lang w:eastAsia="en-US"/>
              </w:rPr>
              <w:t xml:space="preserve"> 2</w:t>
            </w:r>
          </w:p>
        </w:tc>
        <w:tc>
          <w:tcPr>
            <w:tcW w:w="670" w:type="pct"/>
            <w:noWrap/>
            <w:vAlign w:val="center"/>
          </w:tcPr>
          <w:p w14:paraId="335C50B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97,60 m²</w:t>
            </w:r>
          </w:p>
        </w:tc>
        <w:tc>
          <w:tcPr>
            <w:tcW w:w="2876" w:type="pct"/>
            <w:vAlign w:val="center"/>
          </w:tcPr>
          <w:p w14:paraId="77921B7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3B34253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Ne koristi se  </w:t>
            </w:r>
          </w:p>
        </w:tc>
      </w:tr>
      <w:tr w:rsidR="009B165D" w:rsidRPr="009B165D" w14:paraId="040003BA" w14:textId="77777777" w:rsidTr="003D3EAC">
        <w:trPr>
          <w:trHeight w:val="165"/>
          <w:jc w:val="center"/>
        </w:trPr>
        <w:tc>
          <w:tcPr>
            <w:tcW w:w="1454" w:type="pct"/>
            <w:tcBorders>
              <w:bottom w:val="single" w:sz="4" w:space="0" w:color="auto"/>
            </w:tcBorders>
            <w:vAlign w:val="center"/>
          </w:tcPr>
          <w:p w14:paraId="1A59208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Lokal – Srijemske Laze, Branislava </w:t>
            </w:r>
            <w:proofErr w:type="spellStart"/>
            <w:r w:rsidRPr="009B165D">
              <w:rPr>
                <w:rFonts w:asciiTheme="minorHAnsi" w:eastAsia="Calibri" w:hAnsiTheme="minorHAnsi" w:cstheme="minorHAnsi"/>
                <w:sz w:val="24"/>
                <w:szCs w:val="24"/>
                <w:lang w:eastAsia="en-US"/>
              </w:rPr>
              <w:t>Nušića</w:t>
            </w:r>
            <w:proofErr w:type="spellEnd"/>
            <w:r w:rsidRPr="009B165D">
              <w:rPr>
                <w:rFonts w:asciiTheme="minorHAnsi" w:eastAsia="Calibri" w:hAnsiTheme="minorHAnsi" w:cstheme="minorHAnsi"/>
                <w:sz w:val="24"/>
                <w:szCs w:val="24"/>
                <w:lang w:eastAsia="en-US"/>
              </w:rPr>
              <w:t xml:space="preserve"> 2</w:t>
            </w:r>
          </w:p>
        </w:tc>
        <w:tc>
          <w:tcPr>
            <w:tcW w:w="670" w:type="pct"/>
            <w:tcBorders>
              <w:bottom w:val="single" w:sz="4" w:space="0" w:color="auto"/>
            </w:tcBorders>
            <w:noWrap/>
            <w:vAlign w:val="center"/>
          </w:tcPr>
          <w:p w14:paraId="68429B5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36,70 m²</w:t>
            </w:r>
          </w:p>
        </w:tc>
        <w:tc>
          <w:tcPr>
            <w:tcW w:w="2876" w:type="pct"/>
            <w:tcBorders>
              <w:bottom w:val="single" w:sz="4" w:space="0" w:color="auto"/>
            </w:tcBorders>
            <w:vAlign w:val="center"/>
          </w:tcPr>
          <w:p w14:paraId="5E4F05F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18A4C40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Ne koristi se  </w:t>
            </w:r>
          </w:p>
        </w:tc>
      </w:tr>
      <w:tr w:rsidR="009B165D" w:rsidRPr="009B165D" w14:paraId="397F8969" w14:textId="77777777" w:rsidTr="003D3EAC">
        <w:trPr>
          <w:trHeight w:val="165"/>
          <w:jc w:val="center"/>
        </w:trPr>
        <w:tc>
          <w:tcPr>
            <w:tcW w:w="1454" w:type="pct"/>
            <w:tcBorders>
              <w:bottom w:val="single" w:sz="4" w:space="0" w:color="auto"/>
            </w:tcBorders>
            <w:vAlign w:val="center"/>
          </w:tcPr>
          <w:p w14:paraId="0F9BB43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Lokal – Srijemske Laze, Branislava </w:t>
            </w:r>
            <w:proofErr w:type="spellStart"/>
            <w:r w:rsidRPr="009B165D">
              <w:rPr>
                <w:rFonts w:asciiTheme="minorHAnsi" w:eastAsia="Calibri" w:hAnsiTheme="minorHAnsi" w:cstheme="minorHAnsi"/>
                <w:sz w:val="24"/>
                <w:szCs w:val="24"/>
                <w:lang w:eastAsia="en-US"/>
              </w:rPr>
              <w:t>Nušića</w:t>
            </w:r>
            <w:proofErr w:type="spellEnd"/>
            <w:r w:rsidRPr="009B165D">
              <w:rPr>
                <w:rFonts w:asciiTheme="minorHAnsi" w:eastAsia="Calibri" w:hAnsiTheme="minorHAnsi" w:cstheme="minorHAnsi"/>
                <w:sz w:val="24"/>
                <w:szCs w:val="24"/>
                <w:lang w:eastAsia="en-US"/>
              </w:rPr>
              <w:t xml:space="preserve"> 2</w:t>
            </w:r>
          </w:p>
        </w:tc>
        <w:tc>
          <w:tcPr>
            <w:tcW w:w="670" w:type="pct"/>
            <w:tcBorders>
              <w:bottom w:val="single" w:sz="4" w:space="0" w:color="auto"/>
            </w:tcBorders>
            <w:noWrap/>
            <w:vAlign w:val="center"/>
          </w:tcPr>
          <w:p w14:paraId="635E4E7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100 m²</w:t>
            </w:r>
          </w:p>
        </w:tc>
        <w:tc>
          <w:tcPr>
            <w:tcW w:w="2876" w:type="pct"/>
            <w:tcBorders>
              <w:bottom w:val="single" w:sz="4" w:space="0" w:color="auto"/>
            </w:tcBorders>
            <w:vAlign w:val="center"/>
          </w:tcPr>
          <w:p w14:paraId="33F42D6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Koristi Boso d.o.o. Vinkovci</w:t>
            </w:r>
          </w:p>
        </w:tc>
      </w:tr>
      <w:tr w:rsidR="009B165D" w:rsidRPr="009B165D" w14:paraId="767DBE67" w14:textId="77777777" w:rsidTr="003D3EAC">
        <w:trPr>
          <w:trHeight w:val="165"/>
          <w:jc w:val="center"/>
        </w:trPr>
        <w:tc>
          <w:tcPr>
            <w:tcW w:w="1454" w:type="pct"/>
            <w:tcBorders>
              <w:bottom w:val="single" w:sz="4" w:space="0" w:color="auto"/>
            </w:tcBorders>
            <w:vAlign w:val="center"/>
          </w:tcPr>
          <w:p w14:paraId="6CC760A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Lokal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37D4BD6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45,60 m²</w:t>
            </w:r>
          </w:p>
        </w:tc>
        <w:tc>
          <w:tcPr>
            <w:tcW w:w="2876" w:type="pct"/>
            <w:tcBorders>
              <w:bottom w:val="single" w:sz="4" w:space="0" w:color="auto"/>
            </w:tcBorders>
            <w:vAlign w:val="center"/>
          </w:tcPr>
          <w:p w14:paraId="7772789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Ostvarivanje prihoda Općine – zakup prostora</w:t>
            </w:r>
          </w:p>
          <w:p w14:paraId="7D8871A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zakupu s </w:t>
            </w:r>
            <w:proofErr w:type="spellStart"/>
            <w:r w:rsidRPr="009B165D">
              <w:rPr>
                <w:rFonts w:asciiTheme="minorHAnsi" w:eastAsia="Calibri" w:hAnsiTheme="minorHAnsi" w:cstheme="minorHAnsi"/>
                <w:sz w:val="24"/>
                <w:szCs w:val="24"/>
                <w:lang w:eastAsia="en-US"/>
              </w:rPr>
              <w:t>Five</w:t>
            </w:r>
            <w:proofErr w:type="spellEnd"/>
            <w:r w:rsidRPr="009B165D">
              <w:rPr>
                <w:rFonts w:asciiTheme="minorHAnsi" w:eastAsia="Calibri" w:hAnsiTheme="minorHAnsi" w:cstheme="minorHAnsi"/>
                <w:sz w:val="24"/>
                <w:szCs w:val="24"/>
                <w:lang w:eastAsia="en-US"/>
              </w:rPr>
              <w:t>, ugostiteljski obrt  (do 2026.)</w:t>
            </w:r>
          </w:p>
        </w:tc>
      </w:tr>
      <w:tr w:rsidR="009B165D" w:rsidRPr="009B165D" w14:paraId="789082B6" w14:textId="77777777" w:rsidTr="003D3EAC">
        <w:trPr>
          <w:trHeight w:val="165"/>
          <w:jc w:val="center"/>
        </w:trPr>
        <w:tc>
          <w:tcPr>
            <w:tcW w:w="1454" w:type="pct"/>
            <w:tcBorders>
              <w:bottom w:val="single" w:sz="4" w:space="0" w:color="auto"/>
            </w:tcBorders>
            <w:vAlign w:val="center"/>
          </w:tcPr>
          <w:p w14:paraId="50FE7D6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1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4E1E190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45 m²</w:t>
            </w:r>
          </w:p>
        </w:tc>
        <w:tc>
          <w:tcPr>
            <w:tcW w:w="2876" w:type="pct"/>
            <w:tcBorders>
              <w:bottom w:val="single" w:sz="4" w:space="0" w:color="auto"/>
            </w:tcBorders>
            <w:vAlign w:val="center"/>
          </w:tcPr>
          <w:p w14:paraId="73B42E3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625DBEA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41691D2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Udruga umirovljenika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xml:space="preserve"> (do 2026.)  </w:t>
            </w:r>
          </w:p>
        </w:tc>
      </w:tr>
      <w:tr w:rsidR="009B165D" w:rsidRPr="009B165D" w14:paraId="051A7680" w14:textId="77777777" w:rsidTr="003D3EAC">
        <w:trPr>
          <w:trHeight w:val="165"/>
          <w:jc w:val="center"/>
        </w:trPr>
        <w:tc>
          <w:tcPr>
            <w:tcW w:w="1454" w:type="pct"/>
            <w:tcBorders>
              <w:bottom w:val="single" w:sz="4" w:space="0" w:color="auto"/>
            </w:tcBorders>
            <w:vAlign w:val="center"/>
          </w:tcPr>
          <w:p w14:paraId="5AF371A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2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485B34E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22 m²</w:t>
            </w:r>
          </w:p>
        </w:tc>
        <w:tc>
          <w:tcPr>
            <w:tcW w:w="2876" w:type="pct"/>
            <w:tcBorders>
              <w:bottom w:val="single" w:sz="4" w:space="0" w:color="auto"/>
            </w:tcBorders>
            <w:vAlign w:val="center"/>
          </w:tcPr>
          <w:p w14:paraId="6E08A48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5C9DCF5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2D287B99" w14:textId="4E454A28"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Udruga Hrvatska žena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xml:space="preserve"> (do 202</w:t>
            </w:r>
            <w:r w:rsidR="00EF1EC6">
              <w:rPr>
                <w:rFonts w:asciiTheme="minorHAnsi" w:eastAsia="Calibri" w:hAnsiTheme="minorHAnsi" w:cstheme="minorHAnsi"/>
                <w:sz w:val="24"/>
                <w:szCs w:val="24"/>
                <w:lang w:eastAsia="en-US"/>
              </w:rPr>
              <w:t>9</w:t>
            </w:r>
            <w:r w:rsidRPr="009B165D">
              <w:rPr>
                <w:rFonts w:asciiTheme="minorHAnsi" w:eastAsia="Calibri" w:hAnsiTheme="minorHAnsi" w:cstheme="minorHAnsi"/>
                <w:sz w:val="24"/>
                <w:szCs w:val="24"/>
                <w:lang w:eastAsia="en-US"/>
              </w:rPr>
              <w:t>.)</w:t>
            </w:r>
          </w:p>
        </w:tc>
      </w:tr>
      <w:tr w:rsidR="009B165D" w:rsidRPr="009B165D" w14:paraId="3CD118F3" w14:textId="77777777" w:rsidTr="003D3EAC">
        <w:trPr>
          <w:trHeight w:val="165"/>
          <w:jc w:val="center"/>
        </w:trPr>
        <w:tc>
          <w:tcPr>
            <w:tcW w:w="1454" w:type="pct"/>
            <w:tcBorders>
              <w:bottom w:val="single" w:sz="4" w:space="0" w:color="auto"/>
            </w:tcBorders>
            <w:vAlign w:val="center"/>
          </w:tcPr>
          <w:p w14:paraId="6340BEC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3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45E3AD9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10 m²</w:t>
            </w:r>
          </w:p>
        </w:tc>
        <w:tc>
          <w:tcPr>
            <w:tcW w:w="2876" w:type="pct"/>
            <w:tcBorders>
              <w:bottom w:val="single" w:sz="4" w:space="0" w:color="auto"/>
            </w:tcBorders>
            <w:vAlign w:val="center"/>
          </w:tcPr>
          <w:p w14:paraId="4A863BE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1AB5483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37A129E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Ne koristi se</w:t>
            </w:r>
          </w:p>
        </w:tc>
      </w:tr>
      <w:tr w:rsidR="009B165D" w:rsidRPr="009B165D" w14:paraId="64172B26" w14:textId="77777777" w:rsidTr="003D3EAC">
        <w:trPr>
          <w:trHeight w:val="165"/>
          <w:jc w:val="center"/>
        </w:trPr>
        <w:tc>
          <w:tcPr>
            <w:tcW w:w="1454" w:type="pct"/>
            <w:tcBorders>
              <w:bottom w:val="single" w:sz="4" w:space="0" w:color="auto"/>
            </w:tcBorders>
            <w:vAlign w:val="center"/>
          </w:tcPr>
          <w:p w14:paraId="3CB6E53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4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4F83442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10 m²</w:t>
            </w:r>
          </w:p>
        </w:tc>
        <w:tc>
          <w:tcPr>
            <w:tcW w:w="2876" w:type="pct"/>
            <w:tcBorders>
              <w:bottom w:val="single" w:sz="4" w:space="0" w:color="auto"/>
            </w:tcBorders>
            <w:vAlign w:val="center"/>
          </w:tcPr>
          <w:p w14:paraId="79DA13E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3E39BA2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47A6C66D" w14:textId="10FB09F1"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Udruga LD Šljuka (do 202</w:t>
            </w:r>
            <w:r w:rsidR="00EF1EC6">
              <w:rPr>
                <w:rFonts w:asciiTheme="minorHAnsi" w:eastAsia="Calibri" w:hAnsiTheme="minorHAnsi" w:cstheme="minorHAnsi"/>
                <w:sz w:val="24"/>
                <w:szCs w:val="24"/>
                <w:lang w:eastAsia="en-US"/>
              </w:rPr>
              <w:t>9</w:t>
            </w:r>
            <w:r w:rsidRPr="009B165D">
              <w:rPr>
                <w:rFonts w:asciiTheme="minorHAnsi" w:eastAsia="Calibri" w:hAnsiTheme="minorHAnsi" w:cstheme="minorHAnsi"/>
                <w:sz w:val="24"/>
                <w:szCs w:val="24"/>
                <w:lang w:eastAsia="en-US"/>
              </w:rPr>
              <w:t>.)</w:t>
            </w:r>
          </w:p>
        </w:tc>
      </w:tr>
      <w:tr w:rsidR="009B165D" w:rsidRPr="009B165D" w14:paraId="2F4BAE57" w14:textId="77777777" w:rsidTr="003D3EAC">
        <w:trPr>
          <w:trHeight w:val="165"/>
          <w:jc w:val="center"/>
        </w:trPr>
        <w:tc>
          <w:tcPr>
            <w:tcW w:w="1454" w:type="pct"/>
            <w:tcBorders>
              <w:bottom w:val="single" w:sz="4" w:space="0" w:color="auto"/>
            </w:tcBorders>
            <w:vAlign w:val="center"/>
          </w:tcPr>
          <w:p w14:paraId="67DF2BB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5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779C0BC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40 m²</w:t>
            </w:r>
          </w:p>
        </w:tc>
        <w:tc>
          <w:tcPr>
            <w:tcW w:w="2876" w:type="pct"/>
            <w:tcBorders>
              <w:bottom w:val="single" w:sz="4" w:space="0" w:color="auto"/>
            </w:tcBorders>
            <w:vAlign w:val="center"/>
          </w:tcPr>
          <w:p w14:paraId="387DA3E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47055BB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na </w:t>
            </w:r>
          </w:p>
          <w:p w14:paraId="339D2971" w14:textId="1F7FFA55"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Udruga Moto klub Lisice (do 202</w:t>
            </w:r>
            <w:r w:rsidR="00EF1EC6">
              <w:rPr>
                <w:rFonts w:asciiTheme="minorHAnsi" w:eastAsia="Calibri" w:hAnsiTheme="minorHAnsi" w:cstheme="minorHAnsi"/>
                <w:sz w:val="24"/>
                <w:szCs w:val="24"/>
                <w:lang w:eastAsia="en-US"/>
              </w:rPr>
              <w:t>9</w:t>
            </w:r>
            <w:r w:rsidRPr="009B165D">
              <w:rPr>
                <w:rFonts w:asciiTheme="minorHAnsi" w:eastAsia="Calibri" w:hAnsiTheme="minorHAnsi" w:cstheme="minorHAnsi"/>
                <w:sz w:val="24"/>
                <w:szCs w:val="24"/>
                <w:lang w:eastAsia="en-US"/>
              </w:rPr>
              <w:t>.)</w:t>
            </w:r>
          </w:p>
        </w:tc>
      </w:tr>
      <w:tr w:rsidR="009B165D" w:rsidRPr="009B165D" w14:paraId="3173A44F" w14:textId="77777777" w:rsidTr="003D3EAC">
        <w:trPr>
          <w:trHeight w:val="165"/>
          <w:jc w:val="center"/>
        </w:trPr>
        <w:tc>
          <w:tcPr>
            <w:tcW w:w="1454" w:type="pct"/>
            <w:tcBorders>
              <w:bottom w:val="single" w:sz="4" w:space="0" w:color="auto"/>
            </w:tcBorders>
            <w:vAlign w:val="center"/>
          </w:tcPr>
          <w:p w14:paraId="056C14B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6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w:t>
            </w:r>
          </w:p>
          <w:p w14:paraId="1E63E43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Preradovića 52</w:t>
            </w:r>
          </w:p>
        </w:tc>
        <w:tc>
          <w:tcPr>
            <w:tcW w:w="670" w:type="pct"/>
            <w:tcBorders>
              <w:bottom w:val="single" w:sz="4" w:space="0" w:color="auto"/>
            </w:tcBorders>
            <w:noWrap/>
            <w:vAlign w:val="center"/>
          </w:tcPr>
          <w:p w14:paraId="7937A24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69,10 m²</w:t>
            </w:r>
          </w:p>
        </w:tc>
        <w:tc>
          <w:tcPr>
            <w:tcW w:w="2876" w:type="pct"/>
            <w:tcBorders>
              <w:bottom w:val="single" w:sz="4" w:space="0" w:color="auto"/>
            </w:tcBorders>
            <w:vAlign w:val="center"/>
          </w:tcPr>
          <w:p w14:paraId="66590E0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017CF29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Ugovor o zakupu s Ideal Design, zajednički obrt za završne radove  (do 2027.)</w:t>
            </w:r>
          </w:p>
        </w:tc>
      </w:tr>
      <w:tr w:rsidR="009B165D" w:rsidRPr="009B165D" w14:paraId="51FEBBCD" w14:textId="77777777" w:rsidTr="003D3EAC">
        <w:trPr>
          <w:trHeight w:val="165"/>
          <w:jc w:val="center"/>
        </w:trPr>
        <w:tc>
          <w:tcPr>
            <w:tcW w:w="1454" w:type="pct"/>
            <w:tcBorders>
              <w:bottom w:val="single" w:sz="4" w:space="0" w:color="auto"/>
            </w:tcBorders>
            <w:vAlign w:val="center"/>
          </w:tcPr>
          <w:p w14:paraId="3C73448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7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2D193F4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22,55 m²</w:t>
            </w:r>
          </w:p>
        </w:tc>
        <w:tc>
          <w:tcPr>
            <w:tcW w:w="2876" w:type="pct"/>
            <w:tcBorders>
              <w:bottom w:val="single" w:sz="4" w:space="0" w:color="auto"/>
            </w:tcBorders>
            <w:vAlign w:val="center"/>
          </w:tcPr>
          <w:p w14:paraId="3C9E7B5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26EE709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2461AB8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Udruga hrvatskih branitelja Domovinskog rata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xml:space="preserve"> ( do 2028.)</w:t>
            </w:r>
          </w:p>
        </w:tc>
      </w:tr>
      <w:tr w:rsidR="009B165D" w:rsidRPr="009B165D" w14:paraId="69415180" w14:textId="77777777" w:rsidTr="003D3EAC">
        <w:trPr>
          <w:trHeight w:val="165"/>
          <w:jc w:val="center"/>
        </w:trPr>
        <w:tc>
          <w:tcPr>
            <w:tcW w:w="1454" w:type="pct"/>
            <w:tcBorders>
              <w:bottom w:val="single" w:sz="4" w:space="0" w:color="auto"/>
            </w:tcBorders>
            <w:vAlign w:val="center"/>
          </w:tcPr>
          <w:p w14:paraId="34778C2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8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bottom w:val="single" w:sz="4" w:space="0" w:color="auto"/>
            </w:tcBorders>
            <w:noWrap/>
            <w:vAlign w:val="center"/>
          </w:tcPr>
          <w:p w14:paraId="694978F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20 m²</w:t>
            </w:r>
          </w:p>
        </w:tc>
        <w:tc>
          <w:tcPr>
            <w:tcW w:w="2876" w:type="pct"/>
            <w:tcBorders>
              <w:bottom w:val="single" w:sz="4" w:space="0" w:color="auto"/>
            </w:tcBorders>
            <w:vAlign w:val="center"/>
          </w:tcPr>
          <w:p w14:paraId="42B31ED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6CB2AF9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1E060D8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Moto klub Lisice (do 2028.)</w:t>
            </w:r>
          </w:p>
        </w:tc>
      </w:tr>
      <w:tr w:rsidR="009B165D" w:rsidRPr="009B165D" w14:paraId="5E63C311" w14:textId="77777777" w:rsidTr="003D3EAC">
        <w:trPr>
          <w:trHeight w:val="165"/>
          <w:jc w:val="center"/>
        </w:trPr>
        <w:tc>
          <w:tcPr>
            <w:tcW w:w="1454" w:type="pct"/>
            <w:tcBorders>
              <w:bottom w:val="single" w:sz="4" w:space="0" w:color="auto"/>
            </w:tcBorders>
            <w:vAlign w:val="center"/>
          </w:tcPr>
          <w:p w14:paraId="09E07F7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NJ 1 – Novi Jankovci, Školska 1</w:t>
            </w:r>
          </w:p>
        </w:tc>
        <w:tc>
          <w:tcPr>
            <w:tcW w:w="670" w:type="pct"/>
            <w:tcBorders>
              <w:bottom w:val="single" w:sz="4" w:space="0" w:color="auto"/>
            </w:tcBorders>
            <w:noWrap/>
            <w:vAlign w:val="center"/>
          </w:tcPr>
          <w:p w14:paraId="04866AD3"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20 m²</w:t>
            </w:r>
          </w:p>
        </w:tc>
        <w:tc>
          <w:tcPr>
            <w:tcW w:w="2876" w:type="pct"/>
            <w:tcBorders>
              <w:bottom w:val="single" w:sz="4" w:space="0" w:color="auto"/>
            </w:tcBorders>
            <w:vAlign w:val="center"/>
          </w:tcPr>
          <w:p w14:paraId="33BCC06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6B2EC9A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lastRenderedPageBreak/>
              <w:t xml:space="preserve">Ugovor o davanju prava korištenja poslovnog prostora </w:t>
            </w:r>
          </w:p>
          <w:p w14:paraId="7CFBAE89" w14:textId="7BDF36DC"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Udruga Hrvatska žena Novi Jankovci (do 202</w:t>
            </w:r>
            <w:r w:rsidR="00EF1EC6">
              <w:rPr>
                <w:rFonts w:asciiTheme="minorHAnsi" w:eastAsia="Calibri" w:hAnsiTheme="minorHAnsi" w:cstheme="minorHAnsi"/>
                <w:sz w:val="24"/>
                <w:szCs w:val="24"/>
                <w:lang w:eastAsia="en-US"/>
              </w:rPr>
              <w:t>9</w:t>
            </w:r>
            <w:r w:rsidRPr="009B165D">
              <w:rPr>
                <w:rFonts w:asciiTheme="minorHAnsi" w:eastAsia="Calibri" w:hAnsiTheme="minorHAnsi" w:cstheme="minorHAnsi"/>
                <w:sz w:val="24"/>
                <w:szCs w:val="24"/>
                <w:lang w:eastAsia="en-US"/>
              </w:rPr>
              <w:t>.)</w:t>
            </w:r>
          </w:p>
        </w:tc>
      </w:tr>
      <w:tr w:rsidR="009B165D" w:rsidRPr="009B165D" w14:paraId="74779CDC" w14:textId="77777777" w:rsidTr="003D3EAC">
        <w:trPr>
          <w:trHeight w:val="165"/>
          <w:jc w:val="center"/>
        </w:trPr>
        <w:tc>
          <w:tcPr>
            <w:tcW w:w="1454" w:type="pct"/>
            <w:tcBorders>
              <w:bottom w:val="single" w:sz="4" w:space="0" w:color="auto"/>
            </w:tcBorders>
            <w:vAlign w:val="center"/>
          </w:tcPr>
          <w:p w14:paraId="343F426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NJ 2 – Novi Jankovci, Školska 1</w:t>
            </w:r>
          </w:p>
        </w:tc>
        <w:tc>
          <w:tcPr>
            <w:tcW w:w="670" w:type="pct"/>
            <w:tcBorders>
              <w:bottom w:val="single" w:sz="4" w:space="0" w:color="auto"/>
            </w:tcBorders>
            <w:noWrap/>
            <w:vAlign w:val="center"/>
          </w:tcPr>
          <w:p w14:paraId="79E38AC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30 m²</w:t>
            </w:r>
          </w:p>
        </w:tc>
        <w:tc>
          <w:tcPr>
            <w:tcW w:w="2876" w:type="pct"/>
            <w:tcBorders>
              <w:bottom w:val="single" w:sz="4" w:space="0" w:color="auto"/>
            </w:tcBorders>
            <w:vAlign w:val="center"/>
          </w:tcPr>
          <w:p w14:paraId="2951312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2AD71B5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19412D68" w14:textId="224CF70D"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KUD Samica Novi Jankovci (do 202</w:t>
            </w:r>
            <w:r w:rsidR="00EF1EC6">
              <w:rPr>
                <w:rFonts w:asciiTheme="minorHAnsi" w:eastAsia="Calibri" w:hAnsiTheme="minorHAnsi" w:cstheme="minorHAnsi"/>
                <w:sz w:val="24"/>
                <w:szCs w:val="24"/>
                <w:lang w:eastAsia="en-US"/>
              </w:rPr>
              <w:t>9</w:t>
            </w:r>
            <w:r w:rsidRPr="009B165D">
              <w:rPr>
                <w:rFonts w:asciiTheme="minorHAnsi" w:eastAsia="Calibri" w:hAnsiTheme="minorHAnsi" w:cstheme="minorHAnsi"/>
                <w:sz w:val="24"/>
                <w:szCs w:val="24"/>
                <w:lang w:eastAsia="en-US"/>
              </w:rPr>
              <w:t>.)</w:t>
            </w:r>
          </w:p>
        </w:tc>
      </w:tr>
      <w:tr w:rsidR="009B165D" w:rsidRPr="009B165D" w14:paraId="6F18A855" w14:textId="77777777" w:rsidTr="003D3EAC">
        <w:trPr>
          <w:trHeight w:val="165"/>
          <w:jc w:val="center"/>
        </w:trPr>
        <w:tc>
          <w:tcPr>
            <w:tcW w:w="1454" w:type="pct"/>
            <w:tcBorders>
              <w:bottom w:val="single" w:sz="4" w:space="0" w:color="auto"/>
            </w:tcBorders>
            <w:vAlign w:val="center"/>
          </w:tcPr>
          <w:p w14:paraId="2BC998F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NJ 3 – Novi Jankovci,</w:t>
            </w:r>
          </w:p>
          <w:p w14:paraId="6FFDE4B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Školska 1</w:t>
            </w:r>
          </w:p>
        </w:tc>
        <w:tc>
          <w:tcPr>
            <w:tcW w:w="670" w:type="pct"/>
            <w:tcBorders>
              <w:bottom w:val="single" w:sz="4" w:space="0" w:color="auto"/>
            </w:tcBorders>
            <w:noWrap/>
            <w:vAlign w:val="center"/>
          </w:tcPr>
          <w:p w14:paraId="7A3C280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19,60 m²</w:t>
            </w:r>
          </w:p>
        </w:tc>
        <w:tc>
          <w:tcPr>
            <w:tcW w:w="2876" w:type="pct"/>
            <w:tcBorders>
              <w:bottom w:val="single" w:sz="4" w:space="0" w:color="auto"/>
            </w:tcBorders>
            <w:vAlign w:val="center"/>
          </w:tcPr>
          <w:p w14:paraId="70D895F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3FFD331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6F9CD808"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Vatrogasna zajednica Općine Stari Jankovci (do 2027.)</w:t>
            </w:r>
          </w:p>
        </w:tc>
      </w:tr>
      <w:tr w:rsidR="009B165D" w:rsidRPr="009B165D" w14:paraId="51702E33" w14:textId="77777777" w:rsidTr="003D3EAC">
        <w:trPr>
          <w:trHeight w:val="165"/>
          <w:jc w:val="center"/>
        </w:trPr>
        <w:tc>
          <w:tcPr>
            <w:tcW w:w="1454" w:type="pct"/>
            <w:vAlign w:val="center"/>
          </w:tcPr>
          <w:p w14:paraId="1FFEC7C8"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SJ 1 – Stari Jankovci, Dr. F. Tuđmana 13</w:t>
            </w:r>
          </w:p>
        </w:tc>
        <w:tc>
          <w:tcPr>
            <w:tcW w:w="670" w:type="pct"/>
            <w:noWrap/>
            <w:vAlign w:val="center"/>
          </w:tcPr>
          <w:p w14:paraId="0C4303B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12 m²</w:t>
            </w:r>
          </w:p>
        </w:tc>
        <w:tc>
          <w:tcPr>
            <w:tcW w:w="2876" w:type="pct"/>
            <w:vAlign w:val="center"/>
          </w:tcPr>
          <w:p w14:paraId="01F28F4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Koristi se za potrebe Centra kompetencija – hrana i </w:t>
            </w:r>
            <w:proofErr w:type="spellStart"/>
            <w:r w:rsidRPr="009B165D">
              <w:rPr>
                <w:rFonts w:asciiTheme="minorHAnsi" w:eastAsia="Calibri" w:hAnsiTheme="minorHAnsi" w:cstheme="minorHAnsi"/>
                <w:sz w:val="24"/>
                <w:szCs w:val="24"/>
                <w:lang w:eastAsia="en-US"/>
              </w:rPr>
              <w:t>bioekonomija</w:t>
            </w:r>
            <w:proofErr w:type="spellEnd"/>
            <w:r w:rsidRPr="009B165D">
              <w:rPr>
                <w:rFonts w:asciiTheme="minorHAnsi" w:eastAsia="Calibri" w:hAnsiTheme="minorHAnsi" w:cstheme="minorHAnsi"/>
                <w:sz w:val="24"/>
                <w:szCs w:val="24"/>
                <w:lang w:eastAsia="en-US"/>
              </w:rPr>
              <w:t xml:space="preserve"> d.o.o</w:t>
            </w:r>
          </w:p>
        </w:tc>
      </w:tr>
      <w:tr w:rsidR="009B165D" w:rsidRPr="009B165D" w14:paraId="47E1E0F3" w14:textId="77777777" w:rsidTr="003D3EAC">
        <w:trPr>
          <w:trHeight w:val="165"/>
          <w:jc w:val="center"/>
        </w:trPr>
        <w:tc>
          <w:tcPr>
            <w:tcW w:w="1454" w:type="pct"/>
            <w:vAlign w:val="center"/>
          </w:tcPr>
          <w:p w14:paraId="57A9415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SJ 2 – Stari Jankovci, Dr. F. Tuđmana 13</w:t>
            </w:r>
          </w:p>
        </w:tc>
        <w:tc>
          <w:tcPr>
            <w:tcW w:w="670" w:type="pct"/>
            <w:noWrap/>
            <w:vAlign w:val="center"/>
          </w:tcPr>
          <w:p w14:paraId="133C2C7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26 m²</w:t>
            </w:r>
          </w:p>
        </w:tc>
        <w:tc>
          <w:tcPr>
            <w:tcW w:w="2876" w:type="pct"/>
            <w:vAlign w:val="center"/>
          </w:tcPr>
          <w:p w14:paraId="0682181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Koristi </w:t>
            </w:r>
            <w:proofErr w:type="spellStart"/>
            <w:r w:rsidRPr="009B165D">
              <w:rPr>
                <w:rFonts w:asciiTheme="minorHAnsi" w:eastAsia="Calibri" w:hAnsiTheme="minorHAnsi" w:cstheme="minorHAnsi"/>
                <w:sz w:val="24"/>
                <w:szCs w:val="24"/>
                <w:lang w:eastAsia="en-US"/>
              </w:rPr>
              <w:t>Agro</w:t>
            </w:r>
            <w:proofErr w:type="spellEnd"/>
            <w:r w:rsidRPr="009B165D">
              <w:rPr>
                <w:rFonts w:asciiTheme="minorHAnsi" w:eastAsia="Calibri" w:hAnsiTheme="minorHAnsi" w:cstheme="minorHAnsi"/>
                <w:sz w:val="24"/>
                <w:szCs w:val="24"/>
                <w:lang w:eastAsia="en-US"/>
              </w:rPr>
              <w:t xml:space="preserve">-klaster d.o.o.  </w:t>
            </w:r>
          </w:p>
        </w:tc>
      </w:tr>
      <w:tr w:rsidR="009B165D" w:rsidRPr="009B165D" w14:paraId="5A4F78C1" w14:textId="77777777" w:rsidTr="003D3EAC">
        <w:trPr>
          <w:trHeight w:val="165"/>
          <w:jc w:val="center"/>
        </w:trPr>
        <w:tc>
          <w:tcPr>
            <w:tcW w:w="1454" w:type="pct"/>
            <w:vAlign w:val="center"/>
          </w:tcPr>
          <w:p w14:paraId="3F7F9A8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SJ 3 – Stari Jankovci, Dr. F. Tuđmana 13</w:t>
            </w:r>
          </w:p>
        </w:tc>
        <w:tc>
          <w:tcPr>
            <w:tcW w:w="670" w:type="pct"/>
            <w:noWrap/>
            <w:vAlign w:val="center"/>
          </w:tcPr>
          <w:p w14:paraId="1D57F52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7 m²</w:t>
            </w:r>
          </w:p>
        </w:tc>
        <w:tc>
          <w:tcPr>
            <w:tcW w:w="2876" w:type="pct"/>
            <w:vAlign w:val="center"/>
          </w:tcPr>
          <w:p w14:paraId="12B639E5" w14:textId="77777777" w:rsidR="00EF1EC6" w:rsidRPr="009B165D" w:rsidRDefault="00EF1EC6" w:rsidP="00EF1EC6">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64E5ADF5" w14:textId="73D7BD1C" w:rsidR="009B165D" w:rsidRPr="009B165D" w:rsidRDefault="00EF1EC6" w:rsidP="00EF1EC6">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Ne koristi se  </w:t>
            </w:r>
          </w:p>
        </w:tc>
      </w:tr>
      <w:tr w:rsidR="009B165D" w:rsidRPr="009B165D" w14:paraId="4DED3D13" w14:textId="77777777" w:rsidTr="003D3EAC">
        <w:trPr>
          <w:trHeight w:val="165"/>
          <w:jc w:val="center"/>
        </w:trPr>
        <w:tc>
          <w:tcPr>
            <w:tcW w:w="1454" w:type="pct"/>
            <w:tcBorders>
              <w:bottom w:val="single" w:sz="4" w:space="0" w:color="auto"/>
            </w:tcBorders>
            <w:vAlign w:val="center"/>
          </w:tcPr>
          <w:p w14:paraId="35D85B68"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SJ 4 – Stari Jankovci, Dr. F. Tuđmana 13</w:t>
            </w:r>
          </w:p>
        </w:tc>
        <w:tc>
          <w:tcPr>
            <w:tcW w:w="670" w:type="pct"/>
            <w:tcBorders>
              <w:bottom w:val="single" w:sz="4" w:space="0" w:color="auto"/>
            </w:tcBorders>
            <w:noWrap/>
            <w:vAlign w:val="center"/>
          </w:tcPr>
          <w:p w14:paraId="48376FB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14 m²</w:t>
            </w:r>
          </w:p>
        </w:tc>
        <w:tc>
          <w:tcPr>
            <w:tcW w:w="2876" w:type="pct"/>
            <w:tcBorders>
              <w:bottom w:val="single" w:sz="4" w:space="0" w:color="auto"/>
            </w:tcBorders>
            <w:vAlign w:val="center"/>
          </w:tcPr>
          <w:p w14:paraId="11C5652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5CC70A78"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5AE9945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Udruga Zlatna dob    ( do 2026.)</w:t>
            </w:r>
          </w:p>
        </w:tc>
      </w:tr>
      <w:tr w:rsidR="009B165D" w:rsidRPr="009B165D" w14:paraId="539E9DB4"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214CEFD3"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SR 1 – Srijemske Laze, Danila Kovačevića 1</w:t>
            </w:r>
          </w:p>
        </w:tc>
        <w:tc>
          <w:tcPr>
            <w:tcW w:w="670" w:type="pct"/>
            <w:tcBorders>
              <w:top w:val="double" w:sz="4" w:space="0" w:color="auto"/>
              <w:left w:val="double" w:sz="4" w:space="0" w:color="auto"/>
              <w:bottom w:val="double" w:sz="4" w:space="0" w:color="auto"/>
              <w:right w:val="double" w:sz="4" w:space="0" w:color="auto"/>
            </w:tcBorders>
            <w:noWrap/>
            <w:vAlign w:val="center"/>
          </w:tcPr>
          <w:p w14:paraId="1F99370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46 m²</w:t>
            </w:r>
          </w:p>
        </w:tc>
        <w:tc>
          <w:tcPr>
            <w:tcW w:w="2876" w:type="pct"/>
            <w:tcBorders>
              <w:top w:val="double" w:sz="4" w:space="0" w:color="auto"/>
              <w:left w:val="double" w:sz="4" w:space="0" w:color="auto"/>
              <w:bottom w:val="double" w:sz="4" w:space="0" w:color="auto"/>
              <w:right w:val="double" w:sz="4" w:space="0" w:color="auto"/>
            </w:tcBorders>
            <w:vAlign w:val="center"/>
          </w:tcPr>
          <w:p w14:paraId="53E135C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01D7ECA8"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Ne koristi se  </w:t>
            </w:r>
          </w:p>
        </w:tc>
      </w:tr>
      <w:tr w:rsidR="009B165D" w:rsidRPr="009B165D" w14:paraId="413239B2"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0714F6D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OR 1 –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w:t>
            </w:r>
            <w:proofErr w:type="spellStart"/>
            <w:r w:rsidRPr="009B165D">
              <w:rPr>
                <w:rFonts w:asciiTheme="minorHAnsi" w:eastAsia="Calibri" w:hAnsiTheme="minorHAnsi" w:cstheme="minorHAnsi"/>
                <w:sz w:val="24"/>
                <w:szCs w:val="24"/>
                <w:lang w:eastAsia="en-US"/>
              </w:rPr>
              <w:t>I.G.Kovačića</w:t>
            </w:r>
            <w:proofErr w:type="spellEnd"/>
            <w:r w:rsidRPr="009B165D">
              <w:rPr>
                <w:rFonts w:asciiTheme="minorHAnsi" w:eastAsia="Calibri" w:hAnsiTheme="minorHAnsi" w:cstheme="minorHAnsi"/>
                <w:sz w:val="24"/>
                <w:szCs w:val="24"/>
                <w:lang w:eastAsia="en-US"/>
              </w:rPr>
              <w:t xml:space="preserve"> 1</w:t>
            </w:r>
          </w:p>
        </w:tc>
        <w:tc>
          <w:tcPr>
            <w:tcW w:w="670" w:type="pct"/>
            <w:tcBorders>
              <w:top w:val="double" w:sz="4" w:space="0" w:color="auto"/>
              <w:left w:val="double" w:sz="4" w:space="0" w:color="auto"/>
              <w:bottom w:val="double" w:sz="4" w:space="0" w:color="auto"/>
              <w:right w:val="double" w:sz="4" w:space="0" w:color="auto"/>
            </w:tcBorders>
            <w:noWrap/>
            <w:vAlign w:val="center"/>
          </w:tcPr>
          <w:p w14:paraId="4A4E1E33"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40 m²</w:t>
            </w:r>
          </w:p>
        </w:tc>
        <w:tc>
          <w:tcPr>
            <w:tcW w:w="2876" w:type="pct"/>
            <w:tcBorders>
              <w:top w:val="double" w:sz="4" w:space="0" w:color="auto"/>
              <w:left w:val="double" w:sz="4" w:space="0" w:color="auto"/>
              <w:bottom w:val="double" w:sz="4" w:space="0" w:color="auto"/>
              <w:right w:val="double" w:sz="4" w:space="0" w:color="auto"/>
            </w:tcBorders>
            <w:vAlign w:val="center"/>
          </w:tcPr>
          <w:p w14:paraId="31E955A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5F88D52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1F66AE1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Udruga žena Breza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(do 2027.)</w:t>
            </w:r>
          </w:p>
        </w:tc>
      </w:tr>
      <w:tr w:rsidR="009B165D" w:rsidRPr="009B165D" w14:paraId="30ED9965"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3EDC2D1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OR 2 –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w:t>
            </w:r>
            <w:proofErr w:type="spellStart"/>
            <w:r w:rsidRPr="009B165D">
              <w:rPr>
                <w:rFonts w:asciiTheme="minorHAnsi" w:eastAsia="Calibri" w:hAnsiTheme="minorHAnsi" w:cstheme="minorHAnsi"/>
                <w:sz w:val="24"/>
                <w:szCs w:val="24"/>
                <w:lang w:eastAsia="en-US"/>
              </w:rPr>
              <w:t>I.G.Kovačića</w:t>
            </w:r>
            <w:proofErr w:type="spellEnd"/>
            <w:r w:rsidRPr="009B165D">
              <w:rPr>
                <w:rFonts w:asciiTheme="minorHAnsi" w:eastAsia="Calibri" w:hAnsiTheme="minorHAnsi" w:cstheme="minorHAnsi"/>
                <w:sz w:val="24"/>
                <w:szCs w:val="24"/>
                <w:lang w:eastAsia="en-US"/>
              </w:rPr>
              <w:t xml:space="preserve"> 1</w:t>
            </w:r>
          </w:p>
        </w:tc>
        <w:tc>
          <w:tcPr>
            <w:tcW w:w="670" w:type="pct"/>
            <w:tcBorders>
              <w:top w:val="double" w:sz="4" w:space="0" w:color="auto"/>
              <w:left w:val="double" w:sz="4" w:space="0" w:color="auto"/>
              <w:bottom w:val="double" w:sz="4" w:space="0" w:color="auto"/>
              <w:right w:val="double" w:sz="4" w:space="0" w:color="auto"/>
            </w:tcBorders>
            <w:noWrap/>
            <w:vAlign w:val="center"/>
          </w:tcPr>
          <w:p w14:paraId="1FBBAE5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8 m²</w:t>
            </w:r>
          </w:p>
        </w:tc>
        <w:tc>
          <w:tcPr>
            <w:tcW w:w="2876" w:type="pct"/>
            <w:tcBorders>
              <w:top w:val="double" w:sz="4" w:space="0" w:color="auto"/>
              <w:left w:val="double" w:sz="4" w:space="0" w:color="auto"/>
              <w:bottom w:val="double" w:sz="4" w:space="0" w:color="auto"/>
              <w:right w:val="double" w:sz="4" w:space="0" w:color="auto"/>
            </w:tcBorders>
            <w:vAlign w:val="center"/>
          </w:tcPr>
          <w:p w14:paraId="7E1D172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3D0E063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5E10432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Lovačko društvo Fazan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(do 2027.)</w:t>
            </w:r>
          </w:p>
        </w:tc>
      </w:tr>
      <w:tr w:rsidR="009B165D" w:rsidRPr="009B165D" w14:paraId="4986F314"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26228A3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OR 3 –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w:t>
            </w:r>
            <w:proofErr w:type="spellStart"/>
            <w:r w:rsidRPr="009B165D">
              <w:rPr>
                <w:rFonts w:asciiTheme="minorHAnsi" w:eastAsia="Calibri" w:hAnsiTheme="minorHAnsi" w:cstheme="minorHAnsi"/>
                <w:sz w:val="24"/>
                <w:szCs w:val="24"/>
                <w:lang w:eastAsia="en-US"/>
              </w:rPr>
              <w:t>I.G.Kovačića</w:t>
            </w:r>
            <w:proofErr w:type="spellEnd"/>
            <w:r w:rsidRPr="009B165D">
              <w:rPr>
                <w:rFonts w:asciiTheme="minorHAnsi" w:eastAsia="Calibri" w:hAnsiTheme="minorHAnsi" w:cstheme="minorHAnsi"/>
                <w:sz w:val="24"/>
                <w:szCs w:val="24"/>
                <w:lang w:eastAsia="en-US"/>
              </w:rPr>
              <w:t xml:space="preserve"> 1</w:t>
            </w:r>
          </w:p>
        </w:tc>
        <w:tc>
          <w:tcPr>
            <w:tcW w:w="670" w:type="pct"/>
            <w:tcBorders>
              <w:top w:val="double" w:sz="4" w:space="0" w:color="auto"/>
              <w:left w:val="double" w:sz="4" w:space="0" w:color="auto"/>
              <w:bottom w:val="double" w:sz="4" w:space="0" w:color="auto"/>
              <w:right w:val="double" w:sz="4" w:space="0" w:color="auto"/>
            </w:tcBorders>
            <w:noWrap/>
            <w:vAlign w:val="center"/>
          </w:tcPr>
          <w:p w14:paraId="161C2CC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45 m²</w:t>
            </w:r>
          </w:p>
        </w:tc>
        <w:tc>
          <w:tcPr>
            <w:tcW w:w="2876" w:type="pct"/>
            <w:tcBorders>
              <w:top w:val="double" w:sz="4" w:space="0" w:color="auto"/>
              <w:left w:val="double" w:sz="4" w:space="0" w:color="auto"/>
              <w:bottom w:val="double" w:sz="4" w:space="0" w:color="auto"/>
              <w:right w:val="double" w:sz="4" w:space="0" w:color="auto"/>
            </w:tcBorders>
            <w:vAlign w:val="center"/>
          </w:tcPr>
          <w:p w14:paraId="51EDAF5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266D9F63"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o davanju prava korištenja poslovnog prostora </w:t>
            </w:r>
          </w:p>
          <w:p w14:paraId="5688649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Udruga umirovljenika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(do 2027.)</w:t>
            </w:r>
          </w:p>
        </w:tc>
      </w:tr>
      <w:tr w:rsidR="009B165D" w:rsidRPr="009B165D" w14:paraId="700FE0E2"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59282F6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OR 4 –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w:t>
            </w:r>
            <w:proofErr w:type="spellStart"/>
            <w:r w:rsidRPr="009B165D">
              <w:rPr>
                <w:rFonts w:asciiTheme="minorHAnsi" w:eastAsia="Calibri" w:hAnsiTheme="minorHAnsi" w:cstheme="minorHAnsi"/>
                <w:sz w:val="24"/>
                <w:szCs w:val="24"/>
                <w:lang w:eastAsia="en-US"/>
              </w:rPr>
              <w:t>I.L.Ribara</w:t>
            </w:r>
            <w:proofErr w:type="spellEnd"/>
            <w:r w:rsidRPr="009B165D">
              <w:rPr>
                <w:rFonts w:asciiTheme="minorHAnsi" w:eastAsia="Calibri" w:hAnsiTheme="minorHAnsi" w:cstheme="minorHAnsi"/>
                <w:sz w:val="24"/>
                <w:szCs w:val="24"/>
                <w:lang w:eastAsia="en-US"/>
              </w:rPr>
              <w:t xml:space="preserve"> 30</w:t>
            </w:r>
          </w:p>
        </w:tc>
        <w:tc>
          <w:tcPr>
            <w:tcW w:w="670" w:type="pct"/>
            <w:tcBorders>
              <w:top w:val="double" w:sz="4" w:space="0" w:color="auto"/>
              <w:left w:val="double" w:sz="4" w:space="0" w:color="auto"/>
              <w:bottom w:val="double" w:sz="4" w:space="0" w:color="auto"/>
              <w:right w:val="double" w:sz="4" w:space="0" w:color="auto"/>
            </w:tcBorders>
            <w:noWrap/>
            <w:vAlign w:val="center"/>
          </w:tcPr>
          <w:p w14:paraId="75AEE318"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45 m²</w:t>
            </w:r>
          </w:p>
        </w:tc>
        <w:tc>
          <w:tcPr>
            <w:tcW w:w="2876" w:type="pct"/>
            <w:tcBorders>
              <w:top w:val="double" w:sz="4" w:space="0" w:color="auto"/>
              <w:left w:val="double" w:sz="4" w:space="0" w:color="auto"/>
              <w:bottom w:val="double" w:sz="4" w:space="0" w:color="auto"/>
              <w:right w:val="double" w:sz="4" w:space="0" w:color="auto"/>
            </w:tcBorders>
            <w:vAlign w:val="center"/>
          </w:tcPr>
          <w:p w14:paraId="514B12C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481BDD9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Ne koristi se  </w:t>
            </w:r>
          </w:p>
        </w:tc>
      </w:tr>
      <w:tr w:rsidR="009B165D" w:rsidRPr="009B165D" w14:paraId="6A7488F5"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2C333CC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Vatrogasno spremište – Stari Jankovci, Dr. F. Tuđmana 61</w:t>
            </w:r>
          </w:p>
        </w:tc>
        <w:tc>
          <w:tcPr>
            <w:tcW w:w="670" w:type="pct"/>
            <w:tcBorders>
              <w:top w:val="double" w:sz="4" w:space="0" w:color="auto"/>
              <w:left w:val="double" w:sz="4" w:space="0" w:color="auto"/>
              <w:bottom w:val="double" w:sz="4" w:space="0" w:color="auto"/>
              <w:right w:val="double" w:sz="4" w:space="0" w:color="auto"/>
            </w:tcBorders>
            <w:noWrap/>
            <w:vAlign w:val="center"/>
          </w:tcPr>
          <w:p w14:paraId="44B08AA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253 m²</w:t>
            </w:r>
          </w:p>
        </w:tc>
        <w:tc>
          <w:tcPr>
            <w:tcW w:w="2876" w:type="pct"/>
            <w:tcBorders>
              <w:top w:val="double" w:sz="4" w:space="0" w:color="auto"/>
              <w:left w:val="double" w:sz="4" w:space="0" w:color="auto"/>
              <w:bottom w:val="double" w:sz="4" w:space="0" w:color="auto"/>
              <w:right w:val="double" w:sz="4" w:space="0" w:color="auto"/>
            </w:tcBorders>
            <w:vAlign w:val="center"/>
          </w:tcPr>
          <w:p w14:paraId="43C4A82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DVD Stari Jankovci - dano na korištenje bez naknade</w:t>
            </w:r>
          </w:p>
        </w:tc>
      </w:tr>
      <w:tr w:rsidR="009B165D" w:rsidRPr="009B165D" w14:paraId="75C83C2F"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13B70B3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lastRenderedPageBreak/>
              <w:t>Dom kulture  - Stari Jankovci. Dr. F. Tuđmana 59</w:t>
            </w:r>
          </w:p>
        </w:tc>
        <w:tc>
          <w:tcPr>
            <w:tcW w:w="670" w:type="pct"/>
            <w:tcBorders>
              <w:top w:val="double" w:sz="4" w:space="0" w:color="auto"/>
              <w:left w:val="double" w:sz="4" w:space="0" w:color="auto"/>
              <w:bottom w:val="double" w:sz="4" w:space="0" w:color="auto"/>
              <w:right w:val="double" w:sz="4" w:space="0" w:color="auto"/>
            </w:tcBorders>
            <w:noWrap/>
            <w:vAlign w:val="center"/>
          </w:tcPr>
          <w:p w14:paraId="7035887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297 m²</w:t>
            </w:r>
          </w:p>
        </w:tc>
        <w:tc>
          <w:tcPr>
            <w:tcW w:w="2876" w:type="pct"/>
            <w:tcBorders>
              <w:top w:val="double" w:sz="4" w:space="0" w:color="auto"/>
              <w:left w:val="double" w:sz="4" w:space="0" w:color="auto"/>
              <w:bottom w:val="double" w:sz="4" w:space="0" w:color="auto"/>
              <w:right w:val="double" w:sz="4" w:space="0" w:color="auto"/>
            </w:tcBorders>
            <w:vAlign w:val="center"/>
          </w:tcPr>
          <w:p w14:paraId="50C0BDA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najam prostora </w:t>
            </w:r>
          </w:p>
          <w:p w14:paraId="0D3999A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Dano na upravljanje Eko Jankovci d.o.o.  </w:t>
            </w:r>
          </w:p>
        </w:tc>
      </w:tr>
      <w:tr w:rsidR="009B165D" w:rsidRPr="009B165D" w14:paraId="6A08C326"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1DB9D0D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Kuća za najam – </w:t>
            </w:r>
            <w:proofErr w:type="spellStart"/>
            <w:r w:rsidRPr="009B165D">
              <w:rPr>
                <w:rFonts w:asciiTheme="minorHAnsi" w:eastAsia="Calibri" w:hAnsiTheme="minorHAnsi" w:cstheme="minorHAnsi"/>
                <w:sz w:val="24"/>
                <w:szCs w:val="24"/>
                <w:lang w:eastAsia="en-US"/>
              </w:rPr>
              <w:t>Orolik</w:t>
            </w:r>
            <w:proofErr w:type="spellEnd"/>
            <w:r w:rsidRPr="009B165D">
              <w:rPr>
                <w:rFonts w:asciiTheme="minorHAnsi" w:eastAsia="Calibri" w:hAnsiTheme="minorHAnsi" w:cstheme="minorHAnsi"/>
                <w:sz w:val="24"/>
                <w:szCs w:val="24"/>
                <w:lang w:eastAsia="en-US"/>
              </w:rPr>
              <w:t xml:space="preserve"> </w:t>
            </w:r>
          </w:p>
          <w:p w14:paraId="7C8D5BA9"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I. L. Ribara 30</w:t>
            </w:r>
          </w:p>
        </w:tc>
        <w:tc>
          <w:tcPr>
            <w:tcW w:w="670" w:type="pct"/>
            <w:tcBorders>
              <w:top w:val="double" w:sz="4" w:space="0" w:color="auto"/>
              <w:left w:val="double" w:sz="4" w:space="0" w:color="auto"/>
              <w:bottom w:val="double" w:sz="4" w:space="0" w:color="auto"/>
              <w:right w:val="double" w:sz="4" w:space="0" w:color="auto"/>
            </w:tcBorders>
            <w:noWrap/>
            <w:vAlign w:val="center"/>
          </w:tcPr>
          <w:p w14:paraId="56024BE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1 932 m²</w:t>
            </w:r>
          </w:p>
        </w:tc>
        <w:tc>
          <w:tcPr>
            <w:tcW w:w="2876" w:type="pct"/>
            <w:tcBorders>
              <w:top w:val="double" w:sz="4" w:space="0" w:color="auto"/>
              <w:left w:val="double" w:sz="4" w:space="0" w:color="auto"/>
              <w:bottom w:val="double" w:sz="4" w:space="0" w:color="auto"/>
              <w:right w:val="double" w:sz="4" w:space="0" w:color="auto"/>
            </w:tcBorders>
            <w:vAlign w:val="center"/>
          </w:tcPr>
          <w:p w14:paraId="3126607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najam prostora </w:t>
            </w:r>
          </w:p>
          <w:p w14:paraId="284E972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Dano na upravljanje Eko Jankovci d.o.o.  </w:t>
            </w:r>
          </w:p>
        </w:tc>
      </w:tr>
      <w:tr w:rsidR="009B165D" w:rsidRPr="009B165D" w14:paraId="6F3F4BF1"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6D3373CD"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Spomen dom – Srijemske Laze, Danila Kovačevića 1</w:t>
            </w:r>
          </w:p>
        </w:tc>
        <w:tc>
          <w:tcPr>
            <w:tcW w:w="670" w:type="pct"/>
            <w:tcBorders>
              <w:top w:val="double" w:sz="4" w:space="0" w:color="auto"/>
              <w:left w:val="double" w:sz="4" w:space="0" w:color="auto"/>
              <w:bottom w:val="double" w:sz="4" w:space="0" w:color="auto"/>
              <w:right w:val="double" w:sz="4" w:space="0" w:color="auto"/>
            </w:tcBorders>
            <w:noWrap/>
            <w:vAlign w:val="center"/>
          </w:tcPr>
          <w:p w14:paraId="69EE67F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188,50 m²</w:t>
            </w:r>
          </w:p>
        </w:tc>
        <w:tc>
          <w:tcPr>
            <w:tcW w:w="2876" w:type="pct"/>
            <w:tcBorders>
              <w:top w:val="double" w:sz="4" w:space="0" w:color="auto"/>
              <w:left w:val="double" w:sz="4" w:space="0" w:color="auto"/>
              <w:bottom w:val="double" w:sz="4" w:space="0" w:color="auto"/>
              <w:right w:val="double" w:sz="4" w:space="0" w:color="auto"/>
            </w:tcBorders>
            <w:vAlign w:val="center"/>
          </w:tcPr>
          <w:p w14:paraId="7A188A7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najam prostora </w:t>
            </w:r>
          </w:p>
          <w:p w14:paraId="1A84AF21" w14:textId="121D4BFD" w:rsidR="009B165D" w:rsidRPr="009B165D" w:rsidRDefault="009B165D" w:rsidP="009B165D">
            <w:pPr>
              <w:spacing w:after="0" w:line="259" w:lineRule="auto"/>
              <w:jc w:val="center"/>
              <w:rPr>
                <w:rFonts w:asciiTheme="minorHAnsi" w:eastAsia="Calibri" w:hAnsiTheme="minorHAnsi" w:cstheme="minorHAnsi"/>
                <w:sz w:val="24"/>
                <w:szCs w:val="24"/>
                <w:lang w:eastAsia="en-US"/>
              </w:rPr>
            </w:pPr>
          </w:p>
        </w:tc>
      </w:tr>
      <w:tr w:rsidR="009B165D" w:rsidRPr="009B165D" w14:paraId="6CF0D891"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6A515D4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Lovačka kuća – Stari Jankovci, kč.br.1688/2</w:t>
            </w:r>
          </w:p>
        </w:tc>
        <w:tc>
          <w:tcPr>
            <w:tcW w:w="670" w:type="pct"/>
            <w:tcBorders>
              <w:top w:val="double" w:sz="4" w:space="0" w:color="auto"/>
              <w:left w:val="double" w:sz="4" w:space="0" w:color="auto"/>
              <w:bottom w:val="double" w:sz="4" w:space="0" w:color="auto"/>
              <w:right w:val="double" w:sz="4" w:space="0" w:color="auto"/>
            </w:tcBorders>
            <w:noWrap/>
            <w:vAlign w:val="center"/>
          </w:tcPr>
          <w:p w14:paraId="4E74490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579,99 m²</w:t>
            </w:r>
          </w:p>
        </w:tc>
        <w:tc>
          <w:tcPr>
            <w:tcW w:w="2876" w:type="pct"/>
            <w:tcBorders>
              <w:top w:val="double" w:sz="4" w:space="0" w:color="auto"/>
              <w:left w:val="double" w:sz="4" w:space="0" w:color="auto"/>
              <w:bottom w:val="double" w:sz="4" w:space="0" w:color="auto"/>
              <w:right w:val="double" w:sz="4" w:space="0" w:color="auto"/>
            </w:tcBorders>
            <w:vAlign w:val="center"/>
          </w:tcPr>
          <w:p w14:paraId="5E22826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Dana na korištenje LD Jastreb Stari Jankovci.</w:t>
            </w:r>
          </w:p>
        </w:tc>
      </w:tr>
      <w:tr w:rsidR="009B165D" w:rsidRPr="009B165D" w14:paraId="7B5672E0"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6EB1334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Lovačka kuća – Novi Jankovci, kč.br. 631</w:t>
            </w:r>
          </w:p>
        </w:tc>
        <w:tc>
          <w:tcPr>
            <w:tcW w:w="670" w:type="pct"/>
            <w:tcBorders>
              <w:top w:val="double" w:sz="4" w:space="0" w:color="auto"/>
              <w:left w:val="double" w:sz="4" w:space="0" w:color="auto"/>
              <w:bottom w:val="double" w:sz="4" w:space="0" w:color="auto"/>
              <w:right w:val="double" w:sz="4" w:space="0" w:color="auto"/>
            </w:tcBorders>
            <w:noWrap/>
            <w:vAlign w:val="center"/>
          </w:tcPr>
          <w:p w14:paraId="1F0812C4"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141,59 m²</w:t>
            </w:r>
          </w:p>
        </w:tc>
        <w:tc>
          <w:tcPr>
            <w:tcW w:w="2876" w:type="pct"/>
            <w:tcBorders>
              <w:top w:val="double" w:sz="4" w:space="0" w:color="auto"/>
              <w:left w:val="double" w:sz="4" w:space="0" w:color="auto"/>
              <w:bottom w:val="double" w:sz="4" w:space="0" w:color="auto"/>
              <w:right w:val="double" w:sz="4" w:space="0" w:color="auto"/>
            </w:tcBorders>
            <w:vAlign w:val="center"/>
          </w:tcPr>
          <w:p w14:paraId="13C4AE1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Dana na korištenje LD Orao Novi Jankovci.</w:t>
            </w:r>
          </w:p>
        </w:tc>
      </w:tr>
      <w:tr w:rsidR="009B165D" w:rsidRPr="009B165D" w14:paraId="75D42946"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3E81FE20"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Dom kulture  - Novi Jankovci, Braće Radića bb</w:t>
            </w:r>
          </w:p>
        </w:tc>
        <w:tc>
          <w:tcPr>
            <w:tcW w:w="670" w:type="pct"/>
            <w:tcBorders>
              <w:top w:val="double" w:sz="4" w:space="0" w:color="auto"/>
              <w:left w:val="double" w:sz="4" w:space="0" w:color="auto"/>
              <w:bottom w:val="double" w:sz="4" w:space="0" w:color="auto"/>
              <w:right w:val="double" w:sz="4" w:space="0" w:color="auto"/>
            </w:tcBorders>
            <w:noWrap/>
            <w:vAlign w:val="center"/>
          </w:tcPr>
          <w:p w14:paraId="1BFEEA1E"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664,43 m²</w:t>
            </w:r>
          </w:p>
        </w:tc>
        <w:tc>
          <w:tcPr>
            <w:tcW w:w="2876" w:type="pct"/>
            <w:tcBorders>
              <w:top w:val="double" w:sz="4" w:space="0" w:color="auto"/>
              <w:left w:val="double" w:sz="4" w:space="0" w:color="auto"/>
              <w:bottom w:val="double" w:sz="4" w:space="0" w:color="auto"/>
              <w:right w:val="double" w:sz="4" w:space="0" w:color="auto"/>
            </w:tcBorders>
            <w:vAlign w:val="center"/>
          </w:tcPr>
          <w:p w14:paraId="1D68483C"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najam prostora </w:t>
            </w:r>
          </w:p>
          <w:p w14:paraId="44A7D64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Dano na upravljanje Eko Jankovci d.o.o.  </w:t>
            </w:r>
          </w:p>
        </w:tc>
      </w:tr>
      <w:tr w:rsidR="009B165D" w:rsidRPr="009B165D" w14:paraId="422F7871"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67404735"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Vatrogasno spremište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xml:space="preserve">, </w:t>
            </w:r>
            <w:proofErr w:type="spellStart"/>
            <w:r w:rsidRPr="009B165D">
              <w:rPr>
                <w:rFonts w:asciiTheme="minorHAnsi" w:eastAsia="Calibri" w:hAnsiTheme="minorHAnsi" w:cstheme="minorHAnsi"/>
                <w:sz w:val="24"/>
                <w:szCs w:val="24"/>
                <w:lang w:eastAsia="en-US"/>
              </w:rPr>
              <w:t>P.Preradovića</w:t>
            </w:r>
            <w:proofErr w:type="spellEnd"/>
            <w:r w:rsidRPr="009B165D">
              <w:rPr>
                <w:rFonts w:asciiTheme="minorHAnsi" w:eastAsia="Calibri" w:hAnsiTheme="minorHAnsi" w:cstheme="minorHAnsi"/>
                <w:sz w:val="24"/>
                <w:szCs w:val="24"/>
                <w:lang w:eastAsia="en-US"/>
              </w:rPr>
              <w:t xml:space="preserve"> 93a</w:t>
            </w:r>
          </w:p>
        </w:tc>
        <w:tc>
          <w:tcPr>
            <w:tcW w:w="670" w:type="pct"/>
            <w:tcBorders>
              <w:top w:val="double" w:sz="4" w:space="0" w:color="auto"/>
              <w:left w:val="double" w:sz="4" w:space="0" w:color="auto"/>
              <w:bottom w:val="double" w:sz="4" w:space="0" w:color="auto"/>
              <w:right w:val="double" w:sz="4" w:space="0" w:color="auto"/>
            </w:tcBorders>
            <w:noWrap/>
            <w:vAlign w:val="center"/>
          </w:tcPr>
          <w:p w14:paraId="27F8A1E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188,5 m²</w:t>
            </w:r>
          </w:p>
        </w:tc>
        <w:tc>
          <w:tcPr>
            <w:tcW w:w="2876" w:type="pct"/>
            <w:tcBorders>
              <w:top w:val="double" w:sz="4" w:space="0" w:color="auto"/>
              <w:left w:val="double" w:sz="4" w:space="0" w:color="auto"/>
              <w:bottom w:val="double" w:sz="4" w:space="0" w:color="auto"/>
              <w:right w:val="double" w:sz="4" w:space="0" w:color="auto"/>
            </w:tcBorders>
            <w:vAlign w:val="center"/>
          </w:tcPr>
          <w:p w14:paraId="086913F6"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DVD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xml:space="preserve"> - dano na korištenje bez naknade</w:t>
            </w:r>
          </w:p>
        </w:tc>
      </w:tr>
      <w:tr w:rsidR="009B165D" w:rsidRPr="009B165D" w14:paraId="6FB33D93"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322C6A1B"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Poslovna zgrada– Stari Jankovci, Vinkovačka 7</w:t>
            </w:r>
          </w:p>
        </w:tc>
        <w:tc>
          <w:tcPr>
            <w:tcW w:w="670" w:type="pct"/>
            <w:tcBorders>
              <w:top w:val="double" w:sz="4" w:space="0" w:color="auto"/>
              <w:left w:val="double" w:sz="4" w:space="0" w:color="auto"/>
              <w:bottom w:val="double" w:sz="4" w:space="0" w:color="auto"/>
              <w:right w:val="double" w:sz="4" w:space="0" w:color="auto"/>
            </w:tcBorders>
            <w:noWrap/>
            <w:vAlign w:val="center"/>
          </w:tcPr>
          <w:p w14:paraId="6CEF6C9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 14,82 m²</w:t>
            </w:r>
          </w:p>
        </w:tc>
        <w:tc>
          <w:tcPr>
            <w:tcW w:w="2876" w:type="pct"/>
            <w:tcBorders>
              <w:top w:val="double" w:sz="4" w:space="0" w:color="auto"/>
              <w:left w:val="double" w:sz="4" w:space="0" w:color="auto"/>
              <w:bottom w:val="double" w:sz="4" w:space="0" w:color="auto"/>
              <w:right w:val="double" w:sz="4" w:space="0" w:color="auto"/>
            </w:tcBorders>
            <w:vAlign w:val="center"/>
          </w:tcPr>
          <w:p w14:paraId="3825D471"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 zakup prostora </w:t>
            </w:r>
          </w:p>
          <w:p w14:paraId="1E53C8FF"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Ugovor s MB </w:t>
            </w:r>
            <w:proofErr w:type="spellStart"/>
            <w:r w:rsidRPr="009B165D">
              <w:rPr>
                <w:rFonts w:asciiTheme="minorHAnsi" w:eastAsia="Calibri" w:hAnsiTheme="minorHAnsi" w:cstheme="minorHAnsi"/>
                <w:sz w:val="24"/>
                <w:szCs w:val="24"/>
                <w:lang w:eastAsia="en-US"/>
              </w:rPr>
              <w:t>Beauty</w:t>
            </w:r>
            <w:proofErr w:type="spellEnd"/>
            <w:r w:rsidRPr="009B165D">
              <w:rPr>
                <w:rFonts w:asciiTheme="minorHAnsi" w:eastAsia="Calibri" w:hAnsiTheme="minorHAnsi" w:cstheme="minorHAnsi"/>
                <w:sz w:val="24"/>
                <w:szCs w:val="24"/>
                <w:lang w:eastAsia="en-US"/>
              </w:rPr>
              <w:t xml:space="preserve"> Studio, salon za uljepšavanje</w:t>
            </w:r>
          </w:p>
          <w:p w14:paraId="0F529F3A"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 ( do 2028.)</w:t>
            </w:r>
          </w:p>
        </w:tc>
      </w:tr>
      <w:tr w:rsidR="009B165D" w:rsidRPr="009B165D" w14:paraId="1A073233"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4A4E118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SL 9 – </w:t>
            </w:r>
            <w:proofErr w:type="spellStart"/>
            <w:r w:rsidRPr="009B165D">
              <w:rPr>
                <w:rFonts w:asciiTheme="minorHAnsi" w:eastAsia="Calibri" w:hAnsiTheme="minorHAnsi" w:cstheme="minorHAnsi"/>
                <w:sz w:val="24"/>
                <w:szCs w:val="24"/>
                <w:lang w:eastAsia="en-US"/>
              </w:rPr>
              <w:t>Slakovci</w:t>
            </w:r>
            <w:proofErr w:type="spellEnd"/>
            <w:r w:rsidRPr="009B165D">
              <w:rPr>
                <w:rFonts w:asciiTheme="minorHAnsi" w:eastAsia="Calibri" w:hAnsiTheme="minorHAnsi" w:cstheme="minorHAnsi"/>
                <w:sz w:val="24"/>
                <w:szCs w:val="24"/>
                <w:lang w:eastAsia="en-US"/>
              </w:rPr>
              <w:t>, Petra Preradovića 52</w:t>
            </w:r>
          </w:p>
        </w:tc>
        <w:tc>
          <w:tcPr>
            <w:tcW w:w="670" w:type="pct"/>
            <w:tcBorders>
              <w:top w:val="double" w:sz="4" w:space="0" w:color="auto"/>
              <w:left w:val="double" w:sz="4" w:space="0" w:color="auto"/>
              <w:bottom w:val="double" w:sz="4" w:space="0" w:color="auto"/>
              <w:right w:val="double" w:sz="4" w:space="0" w:color="auto"/>
            </w:tcBorders>
            <w:noWrap/>
            <w:vAlign w:val="center"/>
          </w:tcPr>
          <w:p w14:paraId="300291A7"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30,00 m</w:t>
            </w:r>
          </w:p>
        </w:tc>
        <w:tc>
          <w:tcPr>
            <w:tcW w:w="2876" w:type="pct"/>
            <w:tcBorders>
              <w:top w:val="double" w:sz="4" w:space="0" w:color="auto"/>
              <w:left w:val="double" w:sz="4" w:space="0" w:color="auto"/>
              <w:bottom w:val="double" w:sz="4" w:space="0" w:color="auto"/>
              <w:right w:val="double" w:sz="4" w:space="0" w:color="auto"/>
            </w:tcBorders>
            <w:vAlign w:val="center"/>
          </w:tcPr>
          <w:p w14:paraId="6D9A7CF2" w14:textId="77777777" w:rsidR="009B165D" w:rsidRPr="009B165D" w:rsidRDefault="009B165D" w:rsidP="009B165D">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 xml:space="preserve">Ostvarivanje prihoda Općine </w:t>
            </w:r>
          </w:p>
          <w:p w14:paraId="69DB382E" w14:textId="34978803" w:rsidR="009B165D" w:rsidRPr="009B165D" w:rsidRDefault="009B165D" w:rsidP="00BD3CCA">
            <w:pPr>
              <w:spacing w:after="0" w:line="259" w:lineRule="auto"/>
              <w:jc w:val="center"/>
              <w:rPr>
                <w:rFonts w:asciiTheme="minorHAnsi" w:eastAsia="Calibri" w:hAnsiTheme="minorHAnsi" w:cstheme="minorHAnsi"/>
                <w:sz w:val="24"/>
                <w:szCs w:val="24"/>
                <w:lang w:eastAsia="en-US"/>
              </w:rPr>
            </w:pPr>
            <w:r w:rsidRPr="009B165D">
              <w:rPr>
                <w:rFonts w:asciiTheme="minorHAnsi" w:eastAsia="Calibri" w:hAnsiTheme="minorHAnsi" w:cstheme="minorHAnsi"/>
                <w:sz w:val="24"/>
                <w:szCs w:val="24"/>
                <w:lang w:eastAsia="en-US"/>
              </w:rPr>
              <w:t>Ne koristi se</w:t>
            </w:r>
          </w:p>
        </w:tc>
      </w:tr>
      <w:tr w:rsidR="00370082" w:rsidRPr="009B165D" w14:paraId="610F7A27"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0E476662" w14:textId="346EB0F9" w:rsidR="00370082" w:rsidRPr="009B165D" w:rsidRDefault="00BD3CCA"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1 – Stari Jankovci, </w:t>
            </w:r>
            <w:proofErr w:type="spellStart"/>
            <w:r>
              <w:rPr>
                <w:rFonts w:asciiTheme="minorHAnsi" w:eastAsia="Calibri" w:hAnsiTheme="minorHAnsi" w:cstheme="minorHAnsi"/>
                <w:sz w:val="24"/>
                <w:szCs w:val="24"/>
                <w:lang w:eastAsia="en-US"/>
              </w:rPr>
              <w:t>N.Tesle</w:t>
            </w:r>
            <w:proofErr w:type="spellEnd"/>
            <w:r>
              <w:rPr>
                <w:rFonts w:asciiTheme="minorHAnsi" w:eastAsia="Calibri" w:hAnsiTheme="minorHAnsi" w:cstheme="minorHAnsi"/>
                <w:sz w:val="24"/>
                <w:szCs w:val="24"/>
                <w:lang w:eastAsia="en-US"/>
              </w:rPr>
              <w:t xml:space="preserv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642F720D" w14:textId="09423D78" w:rsidR="00370082" w:rsidRPr="009B165D" w:rsidRDefault="00BD3CCA"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16,52</w:t>
            </w:r>
            <w:r w:rsidR="00185D45">
              <w:rPr>
                <w:rFonts w:asciiTheme="minorHAnsi" w:eastAsia="Calibri" w:hAnsiTheme="minorHAnsi" w:cstheme="minorHAnsi"/>
                <w:sz w:val="24"/>
                <w:szCs w:val="24"/>
                <w:lang w:eastAsia="en-US"/>
              </w:rPr>
              <w:t xml:space="preserve"> m</w:t>
            </w:r>
          </w:p>
        </w:tc>
        <w:tc>
          <w:tcPr>
            <w:tcW w:w="2876" w:type="pct"/>
            <w:tcBorders>
              <w:top w:val="double" w:sz="4" w:space="0" w:color="auto"/>
              <w:left w:val="double" w:sz="4" w:space="0" w:color="auto"/>
              <w:bottom w:val="double" w:sz="4" w:space="0" w:color="auto"/>
              <w:right w:val="double" w:sz="4" w:space="0" w:color="auto"/>
            </w:tcBorders>
            <w:vAlign w:val="center"/>
          </w:tcPr>
          <w:p w14:paraId="69DB9BFF" w14:textId="13E5BF8B" w:rsidR="00370082" w:rsidRDefault="00CA23BE" w:rsidP="009B165D">
            <w:pPr>
              <w:spacing w:after="0" w:line="259" w:lineRule="auto"/>
              <w:jc w:val="center"/>
              <w:rPr>
                <w:color w:val="212529"/>
                <w:shd w:val="clear" w:color="auto" w:fill="FFFFFF"/>
              </w:rPr>
            </w:pPr>
            <w:r>
              <w:rPr>
                <w:color w:val="212529"/>
                <w:shd w:val="clear" w:color="auto" w:fill="FFFFFF"/>
              </w:rPr>
              <w:t>P</w:t>
            </w:r>
            <w:r>
              <w:rPr>
                <w:color w:val="212529"/>
                <w:shd w:val="clear" w:color="auto" w:fill="FFFFFF"/>
              </w:rPr>
              <w:t>rovođenja programa, projekata i aktivnosti od interesa za opće dobro</w:t>
            </w:r>
          </w:p>
          <w:p w14:paraId="0B373C43" w14:textId="28FC63AC" w:rsidR="00CA23BE" w:rsidRPr="009B165D" w:rsidRDefault="00CA23BE" w:rsidP="009B165D">
            <w:pPr>
              <w:spacing w:after="0" w:line="259" w:lineRule="auto"/>
              <w:jc w:val="center"/>
              <w:rPr>
                <w:rFonts w:asciiTheme="minorHAnsi" w:eastAsia="Calibri" w:hAnsiTheme="minorHAnsi" w:cstheme="minorHAnsi"/>
                <w:sz w:val="24"/>
                <w:szCs w:val="24"/>
                <w:lang w:eastAsia="en-US"/>
              </w:rPr>
            </w:pPr>
            <w:r>
              <w:rPr>
                <w:color w:val="212529"/>
                <w:shd w:val="clear" w:color="auto" w:fill="FFFFFF"/>
              </w:rPr>
              <w:t>Ne koristi se</w:t>
            </w:r>
          </w:p>
        </w:tc>
      </w:tr>
      <w:tr w:rsidR="00370082" w:rsidRPr="009B165D" w14:paraId="3574AD7E"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6FC71534" w14:textId="31F7DF30" w:rsidR="00370082"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2</w:t>
            </w:r>
            <w:r>
              <w:rPr>
                <w:rFonts w:asciiTheme="minorHAnsi" w:eastAsia="Calibri" w:hAnsiTheme="minorHAnsi" w:cstheme="minorHAnsi"/>
                <w:sz w:val="24"/>
                <w:szCs w:val="24"/>
                <w:lang w:eastAsia="en-US"/>
              </w:rPr>
              <w:t xml:space="preserve"> – Stari Jankovci, N.Tesle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4385680C" w14:textId="3F9C6A96" w:rsidR="00370082" w:rsidRPr="009B165D" w:rsidRDefault="005335F1"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16,28 m</w:t>
            </w:r>
          </w:p>
        </w:tc>
        <w:tc>
          <w:tcPr>
            <w:tcW w:w="2876" w:type="pct"/>
            <w:tcBorders>
              <w:top w:val="double" w:sz="4" w:space="0" w:color="auto"/>
              <w:left w:val="double" w:sz="4" w:space="0" w:color="auto"/>
              <w:bottom w:val="double" w:sz="4" w:space="0" w:color="auto"/>
              <w:right w:val="double" w:sz="4" w:space="0" w:color="auto"/>
            </w:tcBorders>
            <w:vAlign w:val="center"/>
          </w:tcPr>
          <w:p w14:paraId="6DE2EBBB" w14:textId="303A53D6" w:rsidR="00370082" w:rsidRDefault="00CA23BE" w:rsidP="009B165D">
            <w:pPr>
              <w:spacing w:after="0" w:line="259" w:lineRule="auto"/>
              <w:jc w:val="center"/>
              <w:rPr>
                <w:color w:val="212529"/>
                <w:shd w:val="clear" w:color="auto" w:fill="FFFFFF"/>
              </w:rPr>
            </w:pPr>
            <w:r>
              <w:rPr>
                <w:color w:val="212529"/>
                <w:shd w:val="clear" w:color="auto" w:fill="FFFFFF"/>
              </w:rPr>
              <w:t>P</w:t>
            </w:r>
            <w:r>
              <w:rPr>
                <w:color w:val="212529"/>
                <w:shd w:val="clear" w:color="auto" w:fill="FFFFFF"/>
              </w:rPr>
              <w:t>rovođenja programa, projekata i aktivnosti od interesa za opće dobro</w:t>
            </w:r>
          </w:p>
          <w:p w14:paraId="6FF56D72" w14:textId="357A521B" w:rsidR="00CA23BE" w:rsidRPr="009B165D" w:rsidRDefault="00CA23BE" w:rsidP="009B165D">
            <w:pPr>
              <w:spacing w:after="0" w:line="259" w:lineRule="auto"/>
              <w:jc w:val="center"/>
              <w:rPr>
                <w:rFonts w:asciiTheme="minorHAnsi" w:eastAsia="Calibri" w:hAnsiTheme="minorHAnsi" w:cstheme="minorHAnsi"/>
                <w:sz w:val="24"/>
                <w:szCs w:val="24"/>
                <w:lang w:eastAsia="en-US"/>
              </w:rPr>
            </w:pPr>
            <w:r>
              <w:rPr>
                <w:color w:val="212529"/>
                <w:shd w:val="clear" w:color="auto" w:fill="FFFFFF"/>
              </w:rPr>
              <w:t>Ne koristi se</w:t>
            </w:r>
          </w:p>
        </w:tc>
      </w:tr>
      <w:tr w:rsidR="00370082" w:rsidRPr="009B165D" w14:paraId="642FA3CE"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0F6D307F" w14:textId="04264F4B" w:rsidR="00370082"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3</w:t>
            </w:r>
            <w:r>
              <w:rPr>
                <w:rFonts w:asciiTheme="minorHAnsi" w:eastAsia="Calibri" w:hAnsiTheme="minorHAnsi" w:cstheme="minorHAnsi"/>
                <w:sz w:val="24"/>
                <w:szCs w:val="24"/>
                <w:lang w:eastAsia="en-US"/>
              </w:rPr>
              <w:t xml:space="preserve"> – Stari Jankovci, N.Tesle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6AEA398C" w14:textId="726292AF" w:rsidR="00370082" w:rsidRPr="009B165D" w:rsidRDefault="000454B8"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16,23 m</w:t>
            </w:r>
          </w:p>
        </w:tc>
        <w:tc>
          <w:tcPr>
            <w:tcW w:w="2876" w:type="pct"/>
            <w:tcBorders>
              <w:top w:val="double" w:sz="4" w:space="0" w:color="auto"/>
              <w:left w:val="double" w:sz="4" w:space="0" w:color="auto"/>
              <w:bottom w:val="double" w:sz="4" w:space="0" w:color="auto"/>
              <w:right w:val="double" w:sz="4" w:space="0" w:color="auto"/>
            </w:tcBorders>
            <w:vAlign w:val="center"/>
          </w:tcPr>
          <w:p w14:paraId="12A777FA" w14:textId="7C43D402" w:rsidR="00370082" w:rsidRDefault="00CA23BE" w:rsidP="009B165D">
            <w:pPr>
              <w:spacing w:after="0" w:line="259" w:lineRule="auto"/>
              <w:jc w:val="center"/>
              <w:rPr>
                <w:color w:val="212529"/>
                <w:shd w:val="clear" w:color="auto" w:fill="FFFFFF"/>
              </w:rPr>
            </w:pPr>
            <w:r>
              <w:rPr>
                <w:color w:val="212529"/>
                <w:shd w:val="clear" w:color="auto" w:fill="FFFFFF"/>
              </w:rPr>
              <w:t>P</w:t>
            </w:r>
            <w:r>
              <w:rPr>
                <w:color w:val="212529"/>
                <w:shd w:val="clear" w:color="auto" w:fill="FFFFFF"/>
              </w:rPr>
              <w:t>rovođenja programa, projekata i aktivnosti od interesa za opće dobro</w:t>
            </w:r>
          </w:p>
          <w:p w14:paraId="36AE9FA7" w14:textId="3DB263CC" w:rsidR="00CA23BE" w:rsidRPr="009B165D" w:rsidRDefault="00CA23BE" w:rsidP="009B165D">
            <w:pPr>
              <w:spacing w:after="0" w:line="259" w:lineRule="auto"/>
              <w:jc w:val="center"/>
              <w:rPr>
                <w:rFonts w:asciiTheme="minorHAnsi" w:eastAsia="Calibri" w:hAnsiTheme="minorHAnsi" w:cstheme="minorHAnsi"/>
                <w:sz w:val="24"/>
                <w:szCs w:val="24"/>
                <w:lang w:eastAsia="en-US"/>
              </w:rPr>
            </w:pPr>
            <w:r>
              <w:rPr>
                <w:color w:val="212529"/>
                <w:shd w:val="clear" w:color="auto" w:fill="FFFFFF"/>
              </w:rPr>
              <w:t>Ne koristi se</w:t>
            </w:r>
          </w:p>
        </w:tc>
      </w:tr>
      <w:tr w:rsidR="00370082" w:rsidRPr="009B165D" w14:paraId="31125ECA"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7D1D75B7" w14:textId="7A6932D1" w:rsidR="00370082"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4</w:t>
            </w:r>
            <w:r>
              <w:rPr>
                <w:rFonts w:asciiTheme="minorHAnsi" w:eastAsia="Calibri" w:hAnsiTheme="minorHAnsi" w:cstheme="minorHAnsi"/>
                <w:sz w:val="24"/>
                <w:szCs w:val="24"/>
                <w:lang w:eastAsia="en-US"/>
              </w:rPr>
              <w:t xml:space="preserve"> – Stari Jankovci, N.Tesle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6E39F2C7" w14:textId="0E1FF454" w:rsidR="00370082" w:rsidRPr="009B165D" w:rsidRDefault="00783EA3"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12,54 m</w:t>
            </w:r>
          </w:p>
        </w:tc>
        <w:tc>
          <w:tcPr>
            <w:tcW w:w="2876" w:type="pct"/>
            <w:tcBorders>
              <w:top w:val="double" w:sz="4" w:space="0" w:color="auto"/>
              <w:left w:val="double" w:sz="4" w:space="0" w:color="auto"/>
              <w:bottom w:val="double" w:sz="4" w:space="0" w:color="auto"/>
              <w:right w:val="double" w:sz="4" w:space="0" w:color="auto"/>
            </w:tcBorders>
            <w:vAlign w:val="center"/>
          </w:tcPr>
          <w:p w14:paraId="207FA8A7" w14:textId="397447D0" w:rsidR="00370082" w:rsidRDefault="00CA23BE" w:rsidP="009B165D">
            <w:pPr>
              <w:spacing w:after="0" w:line="259" w:lineRule="auto"/>
              <w:jc w:val="center"/>
              <w:rPr>
                <w:color w:val="212529"/>
                <w:shd w:val="clear" w:color="auto" w:fill="FFFFFF"/>
              </w:rPr>
            </w:pPr>
            <w:r>
              <w:rPr>
                <w:color w:val="212529"/>
                <w:shd w:val="clear" w:color="auto" w:fill="FFFFFF"/>
              </w:rPr>
              <w:t>P</w:t>
            </w:r>
            <w:r>
              <w:rPr>
                <w:color w:val="212529"/>
                <w:shd w:val="clear" w:color="auto" w:fill="FFFFFF"/>
              </w:rPr>
              <w:t>rovođenja programa, projekata i aktivnosti od interesa za opće dobro</w:t>
            </w:r>
          </w:p>
          <w:p w14:paraId="40239B87" w14:textId="5C75C42A" w:rsidR="00CA23BE" w:rsidRPr="009B165D" w:rsidRDefault="00CA23BE" w:rsidP="009B165D">
            <w:pPr>
              <w:spacing w:after="0" w:line="259" w:lineRule="auto"/>
              <w:jc w:val="center"/>
              <w:rPr>
                <w:rFonts w:asciiTheme="minorHAnsi" w:eastAsia="Calibri" w:hAnsiTheme="minorHAnsi" w:cstheme="minorHAnsi"/>
                <w:sz w:val="24"/>
                <w:szCs w:val="24"/>
                <w:lang w:eastAsia="en-US"/>
              </w:rPr>
            </w:pPr>
            <w:r>
              <w:rPr>
                <w:color w:val="212529"/>
                <w:shd w:val="clear" w:color="auto" w:fill="FFFFFF"/>
              </w:rPr>
              <w:t>Ne koristi se</w:t>
            </w:r>
          </w:p>
        </w:tc>
      </w:tr>
      <w:tr w:rsidR="00370082" w:rsidRPr="009B165D" w14:paraId="4020EDEA"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710E931C" w14:textId="2332EBCE" w:rsidR="00370082"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5</w:t>
            </w:r>
            <w:r>
              <w:rPr>
                <w:rFonts w:asciiTheme="minorHAnsi" w:eastAsia="Calibri" w:hAnsiTheme="minorHAnsi" w:cstheme="minorHAnsi"/>
                <w:sz w:val="24"/>
                <w:szCs w:val="24"/>
                <w:lang w:eastAsia="en-US"/>
              </w:rPr>
              <w:t xml:space="preserve"> – Stari Jankovci, N.Tesle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572E9F98" w14:textId="4639179D" w:rsidR="00370082" w:rsidRPr="009B165D" w:rsidRDefault="000A58B2"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15,84 m</w:t>
            </w:r>
          </w:p>
        </w:tc>
        <w:tc>
          <w:tcPr>
            <w:tcW w:w="2876" w:type="pct"/>
            <w:tcBorders>
              <w:top w:val="double" w:sz="4" w:space="0" w:color="auto"/>
              <w:left w:val="double" w:sz="4" w:space="0" w:color="auto"/>
              <w:bottom w:val="double" w:sz="4" w:space="0" w:color="auto"/>
              <w:right w:val="double" w:sz="4" w:space="0" w:color="auto"/>
            </w:tcBorders>
            <w:vAlign w:val="center"/>
          </w:tcPr>
          <w:p w14:paraId="628820BF" w14:textId="6DC8D108" w:rsidR="00370082" w:rsidRDefault="00CA23BE" w:rsidP="009B165D">
            <w:pPr>
              <w:spacing w:after="0" w:line="259" w:lineRule="auto"/>
              <w:jc w:val="center"/>
              <w:rPr>
                <w:color w:val="212529"/>
                <w:shd w:val="clear" w:color="auto" w:fill="FFFFFF"/>
              </w:rPr>
            </w:pPr>
            <w:r>
              <w:rPr>
                <w:color w:val="212529"/>
                <w:shd w:val="clear" w:color="auto" w:fill="FFFFFF"/>
              </w:rPr>
              <w:t>P</w:t>
            </w:r>
            <w:r>
              <w:rPr>
                <w:color w:val="212529"/>
                <w:shd w:val="clear" w:color="auto" w:fill="FFFFFF"/>
              </w:rPr>
              <w:t>rovođenja programa, projekata i aktivnosti od interesa za opće dobro</w:t>
            </w:r>
          </w:p>
          <w:p w14:paraId="32AD5EF7" w14:textId="1B5D3AA5" w:rsidR="00CA23BE" w:rsidRPr="009B165D" w:rsidRDefault="00CA23BE" w:rsidP="009B165D">
            <w:pPr>
              <w:spacing w:after="0" w:line="259" w:lineRule="auto"/>
              <w:jc w:val="center"/>
              <w:rPr>
                <w:rFonts w:asciiTheme="minorHAnsi" w:eastAsia="Calibri" w:hAnsiTheme="minorHAnsi" w:cstheme="minorHAnsi"/>
                <w:sz w:val="24"/>
                <w:szCs w:val="24"/>
                <w:lang w:eastAsia="en-US"/>
              </w:rPr>
            </w:pPr>
            <w:r>
              <w:rPr>
                <w:color w:val="212529"/>
                <w:shd w:val="clear" w:color="auto" w:fill="FFFFFF"/>
              </w:rPr>
              <w:t>Ne koristi se</w:t>
            </w:r>
          </w:p>
        </w:tc>
      </w:tr>
      <w:tr w:rsidR="00370082" w:rsidRPr="009B165D" w14:paraId="179A2364"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3364D541" w14:textId="0131FA51" w:rsidR="00370082"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6</w:t>
            </w:r>
            <w:r>
              <w:rPr>
                <w:rFonts w:asciiTheme="minorHAnsi" w:eastAsia="Calibri" w:hAnsiTheme="minorHAnsi" w:cstheme="minorHAnsi"/>
                <w:sz w:val="24"/>
                <w:szCs w:val="24"/>
                <w:lang w:eastAsia="en-US"/>
              </w:rPr>
              <w:t xml:space="preserve"> – Stari Jankovci, </w:t>
            </w:r>
            <w:proofErr w:type="spellStart"/>
            <w:r>
              <w:rPr>
                <w:rFonts w:asciiTheme="minorHAnsi" w:eastAsia="Calibri" w:hAnsiTheme="minorHAnsi" w:cstheme="minorHAnsi"/>
                <w:sz w:val="24"/>
                <w:szCs w:val="24"/>
                <w:lang w:eastAsia="en-US"/>
              </w:rPr>
              <w:t>N.Tesle</w:t>
            </w:r>
            <w:proofErr w:type="spellEnd"/>
            <w:r>
              <w:rPr>
                <w:rFonts w:asciiTheme="minorHAnsi" w:eastAsia="Calibri" w:hAnsiTheme="minorHAnsi" w:cstheme="minorHAnsi"/>
                <w:sz w:val="24"/>
                <w:szCs w:val="24"/>
                <w:lang w:eastAsia="en-US"/>
              </w:rPr>
              <w:t xml:space="preserv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3E55F35C" w14:textId="38D55321" w:rsidR="00370082" w:rsidRPr="009B165D" w:rsidRDefault="0044699D"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16,10 m</w:t>
            </w:r>
          </w:p>
        </w:tc>
        <w:tc>
          <w:tcPr>
            <w:tcW w:w="2876" w:type="pct"/>
            <w:tcBorders>
              <w:top w:val="double" w:sz="4" w:space="0" w:color="auto"/>
              <w:left w:val="double" w:sz="4" w:space="0" w:color="auto"/>
              <w:bottom w:val="double" w:sz="4" w:space="0" w:color="auto"/>
              <w:right w:val="double" w:sz="4" w:space="0" w:color="auto"/>
            </w:tcBorders>
            <w:vAlign w:val="center"/>
          </w:tcPr>
          <w:p w14:paraId="6FF182A4" w14:textId="6C0463AD" w:rsidR="00370082" w:rsidRDefault="00CA23BE" w:rsidP="009B165D">
            <w:pPr>
              <w:spacing w:after="0" w:line="259" w:lineRule="auto"/>
              <w:jc w:val="center"/>
              <w:rPr>
                <w:color w:val="212529"/>
                <w:shd w:val="clear" w:color="auto" w:fill="FFFFFF"/>
              </w:rPr>
            </w:pPr>
            <w:r>
              <w:rPr>
                <w:color w:val="212529"/>
                <w:shd w:val="clear" w:color="auto" w:fill="FFFFFF"/>
              </w:rPr>
              <w:t>P</w:t>
            </w:r>
            <w:r>
              <w:rPr>
                <w:color w:val="212529"/>
                <w:shd w:val="clear" w:color="auto" w:fill="FFFFFF"/>
              </w:rPr>
              <w:t>rovođenja programa, projekata i aktivnosti od interesa za opće dobro</w:t>
            </w:r>
          </w:p>
          <w:p w14:paraId="0265D49C" w14:textId="17C41534" w:rsidR="00CA23BE" w:rsidRPr="009B165D" w:rsidRDefault="00CA23BE" w:rsidP="009B165D">
            <w:pPr>
              <w:spacing w:after="0" w:line="259" w:lineRule="auto"/>
              <w:jc w:val="center"/>
              <w:rPr>
                <w:rFonts w:asciiTheme="minorHAnsi" w:eastAsia="Calibri" w:hAnsiTheme="minorHAnsi" w:cstheme="minorHAnsi"/>
                <w:sz w:val="24"/>
                <w:szCs w:val="24"/>
                <w:lang w:eastAsia="en-US"/>
              </w:rPr>
            </w:pPr>
            <w:r>
              <w:rPr>
                <w:color w:val="212529"/>
                <w:shd w:val="clear" w:color="auto" w:fill="FFFFFF"/>
              </w:rPr>
              <w:t xml:space="preserve">Ne koristi se </w:t>
            </w:r>
          </w:p>
        </w:tc>
      </w:tr>
      <w:tr w:rsidR="00370082" w:rsidRPr="009B165D" w14:paraId="35EEBA8A"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2D487D82" w14:textId="1C74C836" w:rsidR="00370082"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 xml:space="preserve">ured 1 </w:t>
            </w:r>
            <w:r>
              <w:rPr>
                <w:rFonts w:asciiTheme="minorHAnsi" w:eastAsia="Calibri" w:hAnsiTheme="minorHAnsi" w:cstheme="minorHAnsi"/>
                <w:sz w:val="24"/>
                <w:szCs w:val="24"/>
                <w:lang w:eastAsia="en-US"/>
              </w:rPr>
              <w:t xml:space="preserve">– Stari Jankovci, </w:t>
            </w:r>
            <w:proofErr w:type="spellStart"/>
            <w:r>
              <w:rPr>
                <w:rFonts w:asciiTheme="minorHAnsi" w:eastAsia="Calibri" w:hAnsiTheme="minorHAnsi" w:cstheme="minorHAnsi"/>
                <w:sz w:val="24"/>
                <w:szCs w:val="24"/>
                <w:lang w:eastAsia="en-US"/>
              </w:rPr>
              <w:t>N.Tesle</w:t>
            </w:r>
            <w:proofErr w:type="spellEnd"/>
            <w:r>
              <w:rPr>
                <w:rFonts w:asciiTheme="minorHAnsi" w:eastAsia="Calibri" w:hAnsiTheme="minorHAnsi" w:cstheme="minorHAnsi"/>
                <w:sz w:val="24"/>
                <w:szCs w:val="24"/>
                <w:lang w:eastAsia="en-US"/>
              </w:rPr>
              <w:t xml:space="preserv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5103A5DD" w14:textId="6B7DE326" w:rsidR="00370082" w:rsidRPr="009B165D" w:rsidRDefault="001B44E8"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16,27 m</w:t>
            </w:r>
          </w:p>
        </w:tc>
        <w:tc>
          <w:tcPr>
            <w:tcW w:w="2876" w:type="pct"/>
            <w:tcBorders>
              <w:top w:val="double" w:sz="4" w:space="0" w:color="auto"/>
              <w:left w:val="double" w:sz="4" w:space="0" w:color="auto"/>
              <w:bottom w:val="double" w:sz="4" w:space="0" w:color="auto"/>
              <w:right w:val="double" w:sz="4" w:space="0" w:color="auto"/>
            </w:tcBorders>
            <w:vAlign w:val="center"/>
          </w:tcPr>
          <w:p w14:paraId="13FEED9F" w14:textId="4479F4EB" w:rsidR="00370082" w:rsidRPr="009B165D" w:rsidRDefault="00CA23BE" w:rsidP="00BD3C51">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Ured uprav</w:t>
            </w:r>
            <w:r w:rsidR="00BD3C51">
              <w:rPr>
                <w:rFonts w:asciiTheme="minorHAnsi" w:eastAsia="Calibri" w:hAnsiTheme="minorHAnsi" w:cstheme="minorHAnsi"/>
                <w:sz w:val="24"/>
                <w:szCs w:val="24"/>
                <w:lang w:eastAsia="en-US"/>
              </w:rPr>
              <w:t>e</w:t>
            </w:r>
          </w:p>
        </w:tc>
      </w:tr>
      <w:tr w:rsidR="00A166EB" w:rsidRPr="009B165D" w14:paraId="18741A67" w14:textId="77777777" w:rsidTr="003D3EAC">
        <w:trPr>
          <w:trHeight w:val="165"/>
          <w:jc w:val="center"/>
        </w:trPr>
        <w:tc>
          <w:tcPr>
            <w:tcW w:w="1454" w:type="pct"/>
            <w:tcBorders>
              <w:top w:val="double" w:sz="4" w:space="0" w:color="auto"/>
              <w:left w:val="double" w:sz="4" w:space="0" w:color="auto"/>
              <w:bottom w:val="double" w:sz="4" w:space="0" w:color="auto"/>
              <w:right w:val="double" w:sz="4" w:space="0" w:color="auto"/>
            </w:tcBorders>
            <w:vAlign w:val="center"/>
          </w:tcPr>
          <w:p w14:paraId="22DB937A" w14:textId="02C188DC" w:rsidR="00A166EB" w:rsidRPr="009B165D" w:rsidRDefault="00185D45"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lastRenderedPageBreak/>
              <w:t xml:space="preserve">SRC </w:t>
            </w:r>
            <w:proofErr w:type="spellStart"/>
            <w:r>
              <w:rPr>
                <w:rFonts w:asciiTheme="minorHAnsi" w:eastAsia="Calibri" w:hAnsiTheme="minorHAnsi" w:cstheme="minorHAnsi"/>
                <w:sz w:val="24"/>
                <w:szCs w:val="24"/>
                <w:lang w:eastAsia="en-US"/>
              </w:rPr>
              <w:t>Gatina</w:t>
            </w:r>
            <w:proofErr w:type="spellEnd"/>
            <w:r>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 xml:space="preserve">ured 2 </w:t>
            </w:r>
            <w:r>
              <w:rPr>
                <w:rFonts w:asciiTheme="minorHAnsi" w:eastAsia="Calibri" w:hAnsiTheme="minorHAnsi" w:cstheme="minorHAnsi"/>
                <w:sz w:val="24"/>
                <w:szCs w:val="24"/>
                <w:lang w:eastAsia="en-US"/>
              </w:rPr>
              <w:t xml:space="preserve">– Stari Jankovci, </w:t>
            </w:r>
            <w:proofErr w:type="spellStart"/>
            <w:r>
              <w:rPr>
                <w:rFonts w:asciiTheme="minorHAnsi" w:eastAsia="Calibri" w:hAnsiTheme="minorHAnsi" w:cstheme="minorHAnsi"/>
                <w:sz w:val="24"/>
                <w:szCs w:val="24"/>
                <w:lang w:eastAsia="en-US"/>
              </w:rPr>
              <w:t>N.Tesle</w:t>
            </w:r>
            <w:proofErr w:type="spellEnd"/>
            <w:r>
              <w:rPr>
                <w:rFonts w:asciiTheme="minorHAnsi" w:eastAsia="Calibri" w:hAnsiTheme="minorHAnsi" w:cstheme="minorHAnsi"/>
                <w:sz w:val="24"/>
                <w:szCs w:val="24"/>
                <w:lang w:eastAsia="en-US"/>
              </w:rPr>
              <w:t xml:space="preserve"> 52</w:t>
            </w:r>
          </w:p>
        </w:tc>
        <w:tc>
          <w:tcPr>
            <w:tcW w:w="670" w:type="pct"/>
            <w:tcBorders>
              <w:top w:val="double" w:sz="4" w:space="0" w:color="auto"/>
              <w:left w:val="double" w:sz="4" w:space="0" w:color="auto"/>
              <w:bottom w:val="double" w:sz="4" w:space="0" w:color="auto"/>
              <w:right w:val="double" w:sz="4" w:space="0" w:color="auto"/>
            </w:tcBorders>
            <w:noWrap/>
            <w:vAlign w:val="center"/>
          </w:tcPr>
          <w:p w14:paraId="5CB5766D" w14:textId="26637D62" w:rsidR="00A166EB" w:rsidRPr="009B165D" w:rsidRDefault="008A4398"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16,30 m</w:t>
            </w:r>
          </w:p>
        </w:tc>
        <w:tc>
          <w:tcPr>
            <w:tcW w:w="2876" w:type="pct"/>
            <w:tcBorders>
              <w:top w:val="double" w:sz="4" w:space="0" w:color="auto"/>
              <w:left w:val="double" w:sz="4" w:space="0" w:color="auto"/>
              <w:bottom w:val="double" w:sz="4" w:space="0" w:color="auto"/>
              <w:right w:val="double" w:sz="4" w:space="0" w:color="auto"/>
            </w:tcBorders>
            <w:vAlign w:val="center"/>
          </w:tcPr>
          <w:p w14:paraId="388D1BE6" w14:textId="67D3E3EE" w:rsidR="00A166EB" w:rsidRPr="009B165D" w:rsidRDefault="00CA23BE" w:rsidP="009B165D">
            <w:pPr>
              <w:spacing w:after="0" w:line="259" w:lineRule="auto"/>
              <w:jc w:val="center"/>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Ured uprave</w:t>
            </w:r>
          </w:p>
        </w:tc>
      </w:tr>
    </w:tbl>
    <w:p w14:paraId="211DA12D" w14:textId="77777777" w:rsidR="009B165D" w:rsidRPr="009B165D" w:rsidRDefault="009B165D" w:rsidP="009B165D">
      <w:pPr>
        <w:spacing w:after="0" w:line="259" w:lineRule="auto"/>
        <w:ind w:firstLine="567"/>
        <w:jc w:val="both"/>
        <w:rPr>
          <w:rFonts w:asciiTheme="minorHAnsi" w:eastAsia="Arial" w:hAnsiTheme="minorHAnsi" w:cstheme="minorHAnsi"/>
          <w:sz w:val="24"/>
          <w:szCs w:val="24"/>
          <w:lang w:eastAsia="en-US"/>
        </w:rPr>
      </w:pPr>
    </w:p>
    <w:p w14:paraId="141971FA" w14:textId="77777777" w:rsidR="00250341" w:rsidRDefault="00250341" w:rsidP="005335F1">
      <w:pPr>
        <w:spacing w:after="0" w:line="240" w:lineRule="auto"/>
        <w:rPr>
          <w:rFonts w:ascii="Times New Roman" w:hAnsi="Times New Roman"/>
          <w:bCs/>
          <w:i/>
        </w:rPr>
      </w:pPr>
    </w:p>
    <w:p w14:paraId="558E89EF" w14:textId="77777777" w:rsidR="005312C6" w:rsidRPr="00C75A28" w:rsidRDefault="005312C6" w:rsidP="005335F1">
      <w:pPr>
        <w:spacing w:after="0" w:line="240" w:lineRule="auto"/>
        <w:rPr>
          <w:rFonts w:ascii="Times New Roman" w:hAnsi="Times New Roman"/>
          <w:bCs/>
          <w:i/>
        </w:rPr>
      </w:pPr>
    </w:p>
    <w:p w14:paraId="3949E0C8" w14:textId="2F6F1F62" w:rsidR="003961C0" w:rsidRDefault="003961C0" w:rsidP="003961C0">
      <w:pPr>
        <w:spacing w:before="240" w:after="0" w:line="240" w:lineRule="auto"/>
        <w:jc w:val="center"/>
        <w:rPr>
          <w:rFonts w:ascii="Times New Roman" w:hAnsi="Times New Roman"/>
          <w:bCs/>
          <w:i/>
        </w:rPr>
      </w:pPr>
      <w:bookmarkStart w:id="48" w:name="_Toc181276287"/>
      <w:bookmarkStart w:id="49" w:name="_Toc197948134"/>
      <w:r w:rsidRPr="00C75A28">
        <w:rPr>
          <w:rFonts w:ascii="Times New Roman" w:hAnsi="Times New Roman"/>
          <w:bCs/>
          <w:i/>
        </w:rPr>
        <w:t xml:space="preserve">Tablica </w:t>
      </w:r>
      <w:r w:rsidRPr="00C75A28">
        <w:rPr>
          <w:rFonts w:ascii="Times New Roman" w:hAnsi="Times New Roman"/>
          <w:bCs/>
          <w:i/>
        </w:rPr>
        <w:fldChar w:fldCharType="begin"/>
      </w:r>
      <w:r w:rsidRPr="00C75A28">
        <w:rPr>
          <w:rFonts w:ascii="Times New Roman" w:hAnsi="Times New Roman"/>
          <w:bCs/>
          <w:i/>
        </w:rPr>
        <w:instrText xml:space="preserve"> SEQ Tablica \* ARABIC </w:instrText>
      </w:r>
      <w:r w:rsidRPr="00C75A28">
        <w:rPr>
          <w:rFonts w:ascii="Times New Roman" w:hAnsi="Times New Roman"/>
          <w:bCs/>
          <w:i/>
        </w:rPr>
        <w:fldChar w:fldCharType="separate"/>
      </w:r>
      <w:r w:rsidR="00167A76">
        <w:rPr>
          <w:rFonts w:ascii="Times New Roman" w:hAnsi="Times New Roman"/>
          <w:bCs/>
          <w:i/>
          <w:noProof/>
        </w:rPr>
        <w:t>3</w:t>
      </w:r>
      <w:r w:rsidRPr="00C75A28">
        <w:rPr>
          <w:rFonts w:ascii="Times New Roman" w:hAnsi="Times New Roman"/>
          <w:bCs/>
          <w:i/>
        </w:rPr>
        <w:fldChar w:fldCharType="end"/>
      </w:r>
      <w:r w:rsidRPr="00C75A28">
        <w:rPr>
          <w:rFonts w:ascii="Times New Roman" w:hAnsi="Times New Roman"/>
          <w:bCs/>
          <w:i/>
        </w:rPr>
        <w:t xml:space="preserve">. Podaci o stanovima u vlasništvu </w:t>
      </w:r>
      <w:bookmarkEnd w:id="48"/>
      <w:bookmarkEnd w:id="49"/>
      <w:r w:rsidR="006C586B">
        <w:rPr>
          <w:rFonts w:ascii="Times New Roman" w:hAnsi="Times New Roman"/>
          <w:bCs/>
          <w:i/>
        </w:rPr>
        <w:t>Stari Jankovci</w:t>
      </w:r>
    </w:p>
    <w:p w14:paraId="64CB0803" w14:textId="77777777" w:rsidR="006C586B" w:rsidRPr="00C75A28" w:rsidRDefault="006C586B" w:rsidP="003961C0">
      <w:pPr>
        <w:spacing w:before="240" w:after="0" w:line="240" w:lineRule="auto"/>
        <w:jc w:val="center"/>
        <w:rPr>
          <w:rFonts w:ascii="Times New Roman" w:hAnsi="Times New Roman"/>
          <w:bCs/>
          <w:i/>
        </w:rPr>
      </w:pPr>
    </w:p>
    <w:tbl>
      <w:tblPr>
        <w:tblW w:w="9061" w:type="dxa"/>
        <w:tblLook w:val="04A0" w:firstRow="1" w:lastRow="0" w:firstColumn="1" w:lastColumn="0" w:noHBand="0" w:noVBand="1"/>
      </w:tblPr>
      <w:tblGrid>
        <w:gridCol w:w="2977"/>
        <w:gridCol w:w="1418"/>
        <w:gridCol w:w="2333"/>
        <w:gridCol w:w="7"/>
        <w:gridCol w:w="2326"/>
      </w:tblGrid>
      <w:tr w:rsidR="009B165D" w:rsidRPr="009B165D" w14:paraId="179818F6" w14:textId="77777777" w:rsidTr="009B165D">
        <w:trPr>
          <w:trHeight w:val="364"/>
        </w:trPr>
        <w:tc>
          <w:tcPr>
            <w:tcW w:w="2977" w:type="dxa"/>
            <w:tcBorders>
              <w:top w:val="single" w:sz="4" w:space="0" w:color="000000"/>
              <w:left w:val="single" w:sz="4" w:space="0" w:color="auto"/>
              <w:bottom w:val="single" w:sz="4" w:space="0" w:color="000000"/>
              <w:right w:val="single" w:sz="4" w:space="0" w:color="000000"/>
            </w:tcBorders>
            <w:shd w:val="clear" w:color="auto" w:fill="FFFFFF" w:themeFill="background1"/>
            <w:noWrap/>
            <w:vAlign w:val="bottom"/>
            <w:hideMark/>
          </w:tcPr>
          <w:p w14:paraId="5D09B1B8" w14:textId="77777777" w:rsidR="009B165D" w:rsidRPr="009B165D" w:rsidRDefault="009B165D" w:rsidP="009B165D">
            <w:pPr>
              <w:spacing w:after="0" w:line="240" w:lineRule="auto"/>
              <w:jc w:val="center"/>
              <w:rPr>
                <w:rFonts w:ascii="Cambria" w:hAnsi="Cambria" w:cs="Calibri"/>
                <w:b/>
                <w:bCs/>
                <w:color w:val="000000"/>
                <w:sz w:val="24"/>
                <w:szCs w:val="24"/>
              </w:rPr>
            </w:pPr>
            <w:r w:rsidRPr="009B165D">
              <w:rPr>
                <w:rFonts w:ascii="Cambria" w:hAnsi="Cambria" w:cs="Calibri"/>
                <w:b/>
                <w:bCs/>
                <w:color w:val="000000"/>
                <w:sz w:val="24"/>
                <w:szCs w:val="24"/>
              </w:rPr>
              <w:t>Naziv jedinice imovine</w:t>
            </w:r>
          </w:p>
        </w:tc>
        <w:tc>
          <w:tcPr>
            <w:tcW w:w="1418" w:type="dxa"/>
            <w:tcBorders>
              <w:top w:val="single" w:sz="4" w:space="0" w:color="000000"/>
              <w:left w:val="nil"/>
              <w:bottom w:val="single" w:sz="4" w:space="0" w:color="000000"/>
              <w:right w:val="single" w:sz="4" w:space="0" w:color="000000"/>
            </w:tcBorders>
            <w:shd w:val="clear" w:color="auto" w:fill="FFFFFF" w:themeFill="background1"/>
            <w:noWrap/>
            <w:vAlign w:val="bottom"/>
            <w:hideMark/>
          </w:tcPr>
          <w:p w14:paraId="57F3D328" w14:textId="77777777" w:rsidR="009B165D" w:rsidRPr="009B165D" w:rsidRDefault="009B165D" w:rsidP="009B165D">
            <w:pPr>
              <w:spacing w:after="0" w:line="240" w:lineRule="auto"/>
              <w:jc w:val="center"/>
              <w:rPr>
                <w:rFonts w:ascii="Cambria" w:hAnsi="Cambria" w:cs="Calibri"/>
                <w:b/>
                <w:bCs/>
                <w:color w:val="000000"/>
                <w:sz w:val="24"/>
                <w:szCs w:val="24"/>
              </w:rPr>
            </w:pPr>
            <w:r w:rsidRPr="009B165D">
              <w:rPr>
                <w:rFonts w:ascii="Cambria" w:hAnsi="Cambria" w:cs="Calibri"/>
                <w:b/>
                <w:bCs/>
                <w:color w:val="000000"/>
                <w:sz w:val="24"/>
                <w:szCs w:val="24"/>
              </w:rPr>
              <w:t xml:space="preserve">Broj </w:t>
            </w:r>
            <w:proofErr w:type="spellStart"/>
            <w:r w:rsidRPr="009B165D">
              <w:rPr>
                <w:rFonts w:ascii="Cambria" w:hAnsi="Cambria" w:cs="Calibri"/>
                <w:b/>
                <w:bCs/>
                <w:color w:val="000000"/>
                <w:sz w:val="24"/>
                <w:szCs w:val="24"/>
              </w:rPr>
              <w:t>k.č</w:t>
            </w:r>
            <w:proofErr w:type="spellEnd"/>
            <w:r w:rsidRPr="009B165D">
              <w:rPr>
                <w:rFonts w:ascii="Cambria" w:hAnsi="Cambria" w:cs="Calibri"/>
                <w:b/>
                <w:bCs/>
                <w:color w:val="000000"/>
                <w:sz w:val="24"/>
                <w:szCs w:val="24"/>
              </w:rPr>
              <w:t>.</w:t>
            </w:r>
          </w:p>
        </w:tc>
        <w:tc>
          <w:tcPr>
            <w:tcW w:w="2333" w:type="dxa"/>
            <w:tcBorders>
              <w:top w:val="single" w:sz="4" w:space="0" w:color="000000"/>
              <w:left w:val="nil"/>
              <w:bottom w:val="single" w:sz="4" w:space="0" w:color="000000"/>
              <w:right w:val="single" w:sz="4" w:space="0" w:color="auto"/>
            </w:tcBorders>
            <w:shd w:val="clear" w:color="auto" w:fill="FFFFFF" w:themeFill="background1"/>
            <w:noWrap/>
            <w:vAlign w:val="bottom"/>
            <w:hideMark/>
          </w:tcPr>
          <w:p w14:paraId="3FF89447" w14:textId="77777777" w:rsidR="009B165D" w:rsidRPr="009B165D" w:rsidRDefault="009B165D" w:rsidP="009B165D">
            <w:pPr>
              <w:spacing w:after="0" w:line="240" w:lineRule="auto"/>
              <w:jc w:val="center"/>
              <w:rPr>
                <w:rFonts w:ascii="Cambria" w:hAnsi="Cambria" w:cs="Calibri"/>
                <w:b/>
                <w:bCs/>
                <w:color w:val="000000"/>
                <w:sz w:val="24"/>
                <w:szCs w:val="24"/>
              </w:rPr>
            </w:pPr>
            <w:r w:rsidRPr="009B165D">
              <w:rPr>
                <w:rFonts w:ascii="Cambria" w:hAnsi="Cambria" w:cs="Calibri"/>
                <w:b/>
                <w:bCs/>
                <w:color w:val="000000"/>
                <w:sz w:val="24"/>
                <w:szCs w:val="24"/>
              </w:rPr>
              <w:t>Broj ZK podatka</w:t>
            </w:r>
          </w:p>
        </w:tc>
        <w:tc>
          <w:tcPr>
            <w:tcW w:w="233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vAlign w:val="bottom"/>
          </w:tcPr>
          <w:p w14:paraId="3E5D2D1A" w14:textId="77777777" w:rsidR="009B165D" w:rsidRPr="009B165D" w:rsidRDefault="009B165D" w:rsidP="009B165D">
            <w:pPr>
              <w:spacing w:after="0" w:line="240" w:lineRule="auto"/>
              <w:jc w:val="center"/>
              <w:rPr>
                <w:rFonts w:ascii="Cambria" w:hAnsi="Cambria" w:cs="Calibri"/>
                <w:b/>
                <w:bCs/>
                <w:color w:val="000000"/>
                <w:sz w:val="24"/>
                <w:szCs w:val="24"/>
              </w:rPr>
            </w:pPr>
            <w:r w:rsidRPr="009B165D">
              <w:rPr>
                <w:rFonts w:ascii="Cambria" w:hAnsi="Cambria" w:cs="Calibri"/>
                <w:b/>
                <w:bCs/>
                <w:color w:val="000000"/>
                <w:sz w:val="24"/>
                <w:szCs w:val="24"/>
              </w:rPr>
              <w:t>Naziv katastarske čestice</w:t>
            </w:r>
          </w:p>
        </w:tc>
      </w:tr>
      <w:tr w:rsidR="009B165D" w:rsidRPr="009B165D" w14:paraId="7D3666BE" w14:textId="77777777" w:rsidTr="003D3EAC">
        <w:trPr>
          <w:trHeight w:val="364"/>
        </w:trPr>
        <w:tc>
          <w:tcPr>
            <w:tcW w:w="2977" w:type="dxa"/>
            <w:tcBorders>
              <w:top w:val="nil"/>
              <w:left w:val="single" w:sz="4" w:space="0" w:color="auto"/>
              <w:bottom w:val="single" w:sz="4" w:space="0" w:color="auto"/>
              <w:right w:val="single" w:sz="4" w:space="0" w:color="auto"/>
            </w:tcBorders>
            <w:noWrap/>
            <w:vAlign w:val="bottom"/>
            <w:hideMark/>
          </w:tcPr>
          <w:p w14:paraId="41025907"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Stan  1 (PC Slak)</w:t>
            </w:r>
          </w:p>
        </w:tc>
        <w:tc>
          <w:tcPr>
            <w:tcW w:w="1418" w:type="dxa"/>
            <w:tcBorders>
              <w:top w:val="nil"/>
              <w:left w:val="single" w:sz="4" w:space="0" w:color="auto"/>
              <w:bottom w:val="single" w:sz="4" w:space="0" w:color="auto"/>
              <w:right w:val="single" w:sz="4" w:space="0" w:color="auto"/>
            </w:tcBorders>
            <w:noWrap/>
            <w:vAlign w:val="bottom"/>
            <w:hideMark/>
          </w:tcPr>
          <w:p w14:paraId="121E3C36"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345</w:t>
            </w:r>
          </w:p>
        </w:tc>
        <w:tc>
          <w:tcPr>
            <w:tcW w:w="2340" w:type="dxa"/>
            <w:gridSpan w:val="2"/>
            <w:tcBorders>
              <w:top w:val="nil"/>
              <w:left w:val="single" w:sz="4" w:space="0" w:color="auto"/>
              <w:bottom w:val="single" w:sz="4" w:space="0" w:color="auto"/>
              <w:right w:val="single" w:sz="4" w:space="0" w:color="auto"/>
            </w:tcBorders>
            <w:noWrap/>
            <w:vAlign w:val="bottom"/>
            <w:hideMark/>
          </w:tcPr>
          <w:p w14:paraId="2CF88EDA" w14:textId="77777777" w:rsidR="009B165D" w:rsidRPr="009B165D" w:rsidRDefault="009B165D" w:rsidP="009B165D">
            <w:pPr>
              <w:spacing w:after="0" w:line="240" w:lineRule="auto"/>
              <w:rPr>
                <w:rFonts w:ascii="Cambria" w:hAnsi="Cambria" w:cs="Calibri"/>
                <w:color w:val="000000"/>
                <w:sz w:val="24"/>
                <w:szCs w:val="24"/>
              </w:rPr>
            </w:pPr>
            <w:proofErr w:type="spellStart"/>
            <w:r w:rsidRPr="009B165D">
              <w:rPr>
                <w:rFonts w:ascii="Cambria" w:hAnsi="Cambria" w:cs="Calibri"/>
                <w:color w:val="000000"/>
                <w:sz w:val="24"/>
                <w:szCs w:val="24"/>
              </w:rPr>
              <w:t>zk.ul</w:t>
            </w:r>
            <w:proofErr w:type="spellEnd"/>
            <w:r w:rsidRPr="009B165D">
              <w:rPr>
                <w:rFonts w:ascii="Cambria" w:hAnsi="Cambria" w:cs="Calibri"/>
                <w:color w:val="000000"/>
                <w:sz w:val="24"/>
                <w:szCs w:val="24"/>
              </w:rPr>
              <w:t>. 1304</w:t>
            </w:r>
          </w:p>
        </w:tc>
        <w:tc>
          <w:tcPr>
            <w:tcW w:w="2326" w:type="dxa"/>
            <w:tcBorders>
              <w:top w:val="nil"/>
              <w:left w:val="single" w:sz="4" w:space="0" w:color="auto"/>
              <w:bottom w:val="single" w:sz="4" w:space="0" w:color="auto"/>
              <w:right w:val="single" w:sz="4" w:space="0" w:color="auto"/>
            </w:tcBorders>
            <w:vAlign w:val="bottom"/>
          </w:tcPr>
          <w:p w14:paraId="568D139E" w14:textId="77777777" w:rsidR="009B165D" w:rsidRPr="009B165D" w:rsidRDefault="009B165D" w:rsidP="009B165D">
            <w:pPr>
              <w:spacing w:after="0" w:line="240" w:lineRule="auto"/>
              <w:rPr>
                <w:rFonts w:ascii="Cambria" w:hAnsi="Cambria" w:cs="Calibri"/>
                <w:color w:val="000000"/>
                <w:sz w:val="24"/>
                <w:szCs w:val="24"/>
              </w:rPr>
            </w:pPr>
            <w:proofErr w:type="spellStart"/>
            <w:r w:rsidRPr="009B165D">
              <w:rPr>
                <w:rFonts w:ascii="Cambria" w:hAnsi="Cambria" w:cs="Calibri"/>
                <w:color w:val="000000"/>
                <w:sz w:val="24"/>
                <w:szCs w:val="24"/>
              </w:rPr>
              <w:t>Slakovci</w:t>
            </w:r>
            <w:proofErr w:type="spellEnd"/>
          </w:p>
        </w:tc>
      </w:tr>
      <w:tr w:rsidR="009B165D" w:rsidRPr="009B165D" w14:paraId="6AD14D3D" w14:textId="77777777" w:rsidTr="003D3EAC">
        <w:trPr>
          <w:trHeight w:val="364"/>
        </w:trPr>
        <w:tc>
          <w:tcPr>
            <w:tcW w:w="2977" w:type="dxa"/>
            <w:tcBorders>
              <w:top w:val="single" w:sz="4" w:space="0" w:color="auto"/>
              <w:left w:val="single" w:sz="4" w:space="0" w:color="auto"/>
              <w:bottom w:val="single" w:sz="4" w:space="0" w:color="auto"/>
              <w:right w:val="single" w:sz="4" w:space="0" w:color="auto"/>
            </w:tcBorders>
            <w:noWrap/>
            <w:vAlign w:val="bottom"/>
            <w:hideMark/>
          </w:tcPr>
          <w:p w14:paraId="2B1078C4"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Stan Srijemske Laze</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F5C6DA"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707/1</w:t>
            </w:r>
          </w:p>
        </w:tc>
        <w:tc>
          <w:tcPr>
            <w:tcW w:w="2340" w:type="dxa"/>
            <w:gridSpan w:val="2"/>
            <w:tcBorders>
              <w:top w:val="single" w:sz="4" w:space="0" w:color="auto"/>
              <w:left w:val="single" w:sz="4" w:space="0" w:color="auto"/>
              <w:bottom w:val="single" w:sz="4" w:space="0" w:color="auto"/>
              <w:right w:val="single" w:sz="4" w:space="0" w:color="auto"/>
            </w:tcBorders>
            <w:noWrap/>
            <w:vAlign w:val="bottom"/>
            <w:hideMark/>
          </w:tcPr>
          <w:p w14:paraId="3CDA7642" w14:textId="77777777" w:rsidR="009B165D" w:rsidRPr="009B165D" w:rsidRDefault="009B165D" w:rsidP="009B165D">
            <w:pPr>
              <w:spacing w:after="0" w:line="240" w:lineRule="auto"/>
              <w:rPr>
                <w:rFonts w:ascii="Cambria" w:hAnsi="Cambria" w:cs="Calibri"/>
                <w:color w:val="000000"/>
                <w:sz w:val="24"/>
                <w:szCs w:val="24"/>
              </w:rPr>
            </w:pPr>
            <w:proofErr w:type="spellStart"/>
            <w:r w:rsidRPr="009B165D">
              <w:rPr>
                <w:rFonts w:ascii="Cambria" w:hAnsi="Cambria" w:cs="Calibri"/>
                <w:color w:val="000000"/>
                <w:sz w:val="24"/>
                <w:szCs w:val="24"/>
              </w:rPr>
              <w:t>zk.ul</w:t>
            </w:r>
            <w:proofErr w:type="spellEnd"/>
            <w:r w:rsidRPr="009B165D">
              <w:rPr>
                <w:rFonts w:ascii="Cambria" w:hAnsi="Cambria" w:cs="Calibri"/>
                <w:color w:val="000000"/>
                <w:sz w:val="24"/>
                <w:szCs w:val="24"/>
              </w:rPr>
              <w:t>. 896</w:t>
            </w:r>
          </w:p>
        </w:tc>
        <w:tc>
          <w:tcPr>
            <w:tcW w:w="2326" w:type="dxa"/>
            <w:tcBorders>
              <w:top w:val="single" w:sz="4" w:space="0" w:color="auto"/>
              <w:left w:val="single" w:sz="4" w:space="0" w:color="auto"/>
              <w:bottom w:val="single" w:sz="4" w:space="0" w:color="auto"/>
              <w:right w:val="single" w:sz="4" w:space="0" w:color="auto"/>
            </w:tcBorders>
            <w:vAlign w:val="bottom"/>
          </w:tcPr>
          <w:p w14:paraId="23F78C62"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Srijemske Laze</w:t>
            </w:r>
          </w:p>
        </w:tc>
      </w:tr>
      <w:tr w:rsidR="009B165D" w:rsidRPr="009B165D" w14:paraId="441029EE" w14:textId="77777777" w:rsidTr="003D3EAC">
        <w:trPr>
          <w:trHeight w:val="364"/>
        </w:trPr>
        <w:tc>
          <w:tcPr>
            <w:tcW w:w="2977" w:type="dxa"/>
            <w:tcBorders>
              <w:top w:val="single" w:sz="4" w:space="0" w:color="auto"/>
              <w:left w:val="single" w:sz="4" w:space="0" w:color="auto"/>
              <w:bottom w:val="single" w:sz="4" w:space="0" w:color="auto"/>
              <w:right w:val="single" w:sz="4" w:space="0" w:color="auto"/>
            </w:tcBorders>
            <w:noWrap/>
            <w:vAlign w:val="bottom"/>
            <w:hideMark/>
          </w:tcPr>
          <w:p w14:paraId="7A8CFB7E"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Stan 2 (PC Slak)</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9904FE" w14:textId="77777777" w:rsidR="009B165D" w:rsidRPr="009B165D" w:rsidRDefault="009B165D" w:rsidP="009B165D">
            <w:pPr>
              <w:spacing w:after="0" w:line="240" w:lineRule="auto"/>
              <w:rPr>
                <w:rFonts w:ascii="Cambria" w:hAnsi="Cambria" w:cs="Calibri"/>
                <w:color w:val="000000"/>
                <w:sz w:val="24"/>
                <w:szCs w:val="24"/>
              </w:rPr>
            </w:pPr>
            <w:r w:rsidRPr="009B165D">
              <w:rPr>
                <w:rFonts w:ascii="Cambria" w:hAnsi="Cambria" w:cs="Calibri"/>
                <w:color w:val="000000"/>
                <w:sz w:val="24"/>
                <w:szCs w:val="24"/>
              </w:rPr>
              <w:t>345</w:t>
            </w:r>
          </w:p>
        </w:tc>
        <w:tc>
          <w:tcPr>
            <w:tcW w:w="2340" w:type="dxa"/>
            <w:gridSpan w:val="2"/>
            <w:tcBorders>
              <w:top w:val="single" w:sz="4" w:space="0" w:color="auto"/>
              <w:left w:val="single" w:sz="4" w:space="0" w:color="auto"/>
              <w:bottom w:val="single" w:sz="4" w:space="0" w:color="auto"/>
              <w:right w:val="single" w:sz="4" w:space="0" w:color="auto"/>
            </w:tcBorders>
            <w:noWrap/>
            <w:vAlign w:val="bottom"/>
            <w:hideMark/>
          </w:tcPr>
          <w:p w14:paraId="42612D42" w14:textId="77777777" w:rsidR="009B165D" w:rsidRPr="009B165D" w:rsidRDefault="009B165D" w:rsidP="009B165D">
            <w:pPr>
              <w:spacing w:after="0" w:line="240" w:lineRule="auto"/>
              <w:rPr>
                <w:rFonts w:ascii="Cambria" w:hAnsi="Cambria" w:cs="Calibri"/>
                <w:color w:val="000000"/>
                <w:sz w:val="24"/>
                <w:szCs w:val="24"/>
              </w:rPr>
            </w:pPr>
            <w:proofErr w:type="spellStart"/>
            <w:r w:rsidRPr="009B165D">
              <w:rPr>
                <w:rFonts w:ascii="Cambria" w:hAnsi="Cambria" w:cs="Calibri"/>
                <w:color w:val="000000"/>
                <w:sz w:val="24"/>
                <w:szCs w:val="24"/>
              </w:rPr>
              <w:t>zk.ul</w:t>
            </w:r>
            <w:proofErr w:type="spellEnd"/>
            <w:r w:rsidRPr="009B165D">
              <w:rPr>
                <w:rFonts w:ascii="Cambria" w:hAnsi="Cambria" w:cs="Calibri"/>
                <w:color w:val="000000"/>
                <w:sz w:val="24"/>
                <w:szCs w:val="24"/>
              </w:rPr>
              <w:t>. 1304</w:t>
            </w:r>
          </w:p>
        </w:tc>
        <w:tc>
          <w:tcPr>
            <w:tcW w:w="2326" w:type="dxa"/>
            <w:tcBorders>
              <w:top w:val="single" w:sz="4" w:space="0" w:color="auto"/>
              <w:left w:val="single" w:sz="4" w:space="0" w:color="auto"/>
              <w:bottom w:val="single" w:sz="4" w:space="0" w:color="auto"/>
              <w:right w:val="single" w:sz="4" w:space="0" w:color="auto"/>
            </w:tcBorders>
            <w:vAlign w:val="bottom"/>
          </w:tcPr>
          <w:p w14:paraId="25122488" w14:textId="77777777" w:rsidR="009B165D" w:rsidRPr="009B165D" w:rsidRDefault="009B165D" w:rsidP="009B165D">
            <w:pPr>
              <w:spacing w:after="0" w:line="240" w:lineRule="auto"/>
              <w:rPr>
                <w:rFonts w:ascii="Cambria" w:hAnsi="Cambria" w:cs="Calibri"/>
                <w:color w:val="000000"/>
                <w:sz w:val="24"/>
                <w:szCs w:val="24"/>
              </w:rPr>
            </w:pPr>
            <w:proofErr w:type="spellStart"/>
            <w:r w:rsidRPr="009B165D">
              <w:rPr>
                <w:rFonts w:ascii="Cambria" w:hAnsi="Cambria" w:cs="Calibri"/>
                <w:color w:val="000000"/>
                <w:sz w:val="24"/>
                <w:szCs w:val="24"/>
              </w:rPr>
              <w:t>Slakovci</w:t>
            </w:r>
            <w:proofErr w:type="spellEnd"/>
          </w:p>
        </w:tc>
      </w:tr>
    </w:tbl>
    <w:p w14:paraId="03C0BEB6" w14:textId="77777777" w:rsidR="00DE0E3F" w:rsidRDefault="00DE0E3F" w:rsidP="00DE0E3F">
      <w:pPr>
        <w:pStyle w:val="Naslov3"/>
        <w:spacing w:after="200"/>
        <w:jc w:val="both"/>
        <w:rPr>
          <w:rFonts w:ascii="Times New Roman" w:hAnsi="Times New Roman"/>
          <w:color w:val="auto"/>
          <w:sz w:val="24"/>
          <w:szCs w:val="24"/>
        </w:rPr>
      </w:pPr>
      <w:bookmarkStart w:id="50" w:name="_Toc197948104"/>
    </w:p>
    <w:p w14:paraId="6ACC7E46" w14:textId="77777777" w:rsidR="00DE0E3F" w:rsidRDefault="00DE0E3F" w:rsidP="00DE0E3F">
      <w:pPr>
        <w:pStyle w:val="Naslov3"/>
        <w:spacing w:after="200"/>
        <w:jc w:val="both"/>
        <w:rPr>
          <w:rFonts w:ascii="Times New Roman" w:hAnsi="Times New Roman"/>
          <w:color w:val="auto"/>
          <w:sz w:val="24"/>
          <w:szCs w:val="24"/>
        </w:rPr>
      </w:pPr>
    </w:p>
    <w:p w14:paraId="599DF0C7" w14:textId="146110C1" w:rsidR="0029179E" w:rsidRPr="00C75A28" w:rsidRDefault="00F64CAE" w:rsidP="00DE0E3F">
      <w:pPr>
        <w:pStyle w:val="Naslov3"/>
        <w:spacing w:after="200"/>
        <w:jc w:val="both"/>
        <w:rPr>
          <w:rFonts w:ascii="Times New Roman" w:hAnsi="Times New Roman"/>
          <w:color w:val="auto"/>
          <w:sz w:val="24"/>
          <w:szCs w:val="24"/>
          <w:lang w:val="hr-HR"/>
        </w:rPr>
      </w:pPr>
      <w:r w:rsidRPr="00C75A28">
        <w:rPr>
          <w:rFonts w:ascii="Times New Roman" w:hAnsi="Times New Roman"/>
          <w:color w:val="auto"/>
          <w:sz w:val="24"/>
          <w:szCs w:val="24"/>
        </w:rPr>
        <w:t xml:space="preserve">3.2.2. </w:t>
      </w:r>
      <w:r w:rsidR="00FC0411" w:rsidRPr="00C75A28">
        <w:rPr>
          <w:rFonts w:ascii="Times New Roman" w:hAnsi="Times New Roman"/>
          <w:color w:val="auto"/>
          <w:sz w:val="24"/>
          <w:szCs w:val="24"/>
        </w:rPr>
        <w:t xml:space="preserve">Analiza upravljanja </w:t>
      </w:r>
      <w:r w:rsidR="0029179E" w:rsidRPr="00C75A28">
        <w:rPr>
          <w:rFonts w:ascii="Times New Roman" w:hAnsi="Times New Roman"/>
          <w:color w:val="auto"/>
          <w:sz w:val="24"/>
          <w:szCs w:val="24"/>
        </w:rPr>
        <w:t>građevinskim i poljoprivrednim zemljištem</w:t>
      </w:r>
      <w:r w:rsidR="00FC0411" w:rsidRPr="00C75A28">
        <w:rPr>
          <w:rFonts w:ascii="Times New Roman" w:hAnsi="Times New Roman"/>
          <w:color w:val="auto"/>
          <w:sz w:val="24"/>
          <w:szCs w:val="24"/>
        </w:rPr>
        <w:t xml:space="preserve"> u vlasništvu </w:t>
      </w:r>
      <w:r w:rsidR="00036E76" w:rsidRPr="00C75A28">
        <w:rPr>
          <w:rFonts w:ascii="Times New Roman" w:hAnsi="Times New Roman"/>
          <w:color w:val="auto"/>
          <w:sz w:val="24"/>
          <w:szCs w:val="24"/>
          <w:lang w:val="hr-HR"/>
        </w:rPr>
        <w:t xml:space="preserve">Općine </w:t>
      </w:r>
      <w:bookmarkEnd w:id="50"/>
      <w:r w:rsidR="006E66EF">
        <w:rPr>
          <w:rFonts w:ascii="Times New Roman" w:hAnsi="Times New Roman"/>
          <w:color w:val="auto"/>
          <w:sz w:val="24"/>
          <w:szCs w:val="24"/>
          <w:lang w:val="hr-HR"/>
        </w:rPr>
        <w:t>Stari Jankovci</w:t>
      </w:r>
    </w:p>
    <w:p w14:paraId="1B2AD8B0" w14:textId="7BDC1EBA" w:rsidR="0029179E" w:rsidRPr="00C75A28" w:rsidRDefault="0029179E" w:rsidP="004E385E">
      <w:pPr>
        <w:ind w:firstLine="567"/>
        <w:jc w:val="both"/>
        <w:rPr>
          <w:rFonts w:ascii="Times New Roman" w:hAnsi="Times New Roman"/>
          <w:bCs/>
          <w:iCs/>
          <w:sz w:val="24"/>
          <w:szCs w:val="24"/>
        </w:rPr>
      </w:pPr>
      <w:r w:rsidRPr="00C75A28">
        <w:rPr>
          <w:rFonts w:ascii="Times New Roman" w:hAnsi="Times New Roman"/>
          <w:bCs/>
          <w:iCs/>
          <w:sz w:val="24"/>
          <w:szCs w:val="24"/>
        </w:rPr>
        <w:t xml:space="preserve">Portfelj nekretnina </w:t>
      </w:r>
      <w:r w:rsidR="00036E76" w:rsidRPr="00C75A28">
        <w:rPr>
          <w:rFonts w:ascii="Times New Roman" w:hAnsi="Times New Roman"/>
          <w:bCs/>
          <w:iCs/>
          <w:sz w:val="24"/>
          <w:szCs w:val="24"/>
        </w:rPr>
        <w:t xml:space="preserve">Općine </w:t>
      </w:r>
      <w:r w:rsidR="003C459E">
        <w:rPr>
          <w:rFonts w:ascii="Times New Roman" w:hAnsi="Times New Roman"/>
          <w:bCs/>
          <w:iCs/>
          <w:sz w:val="24"/>
          <w:szCs w:val="24"/>
        </w:rPr>
        <w:t>Stari Jankovci</w:t>
      </w:r>
      <w:r w:rsidR="00263836" w:rsidRPr="00C75A28">
        <w:rPr>
          <w:rFonts w:ascii="Times New Roman" w:hAnsi="Times New Roman"/>
          <w:bCs/>
          <w:iCs/>
          <w:sz w:val="24"/>
          <w:szCs w:val="24"/>
        </w:rPr>
        <w:t xml:space="preserve"> </w:t>
      </w:r>
      <w:r w:rsidRPr="00C75A28">
        <w:rPr>
          <w:rFonts w:ascii="Times New Roman" w:hAnsi="Times New Roman"/>
          <w:bCs/>
          <w:iCs/>
          <w:sz w:val="24"/>
          <w:szCs w:val="24"/>
        </w:rPr>
        <w:t xml:space="preserve">čini građevinsko i poljoprivredno zemljište, koje predstavlja potencijal za privlačenje investicija i ostvarivanje ekonomskog rasta. Aktivnosti u upravljanju i raspolaganju zemljištem u </w:t>
      </w:r>
      <w:r w:rsidR="00036E76" w:rsidRPr="00C75A28">
        <w:rPr>
          <w:rFonts w:ascii="Times New Roman" w:hAnsi="Times New Roman"/>
          <w:bCs/>
          <w:iCs/>
          <w:sz w:val="24"/>
          <w:szCs w:val="24"/>
        </w:rPr>
        <w:t xml:space="preserve">vlasništvu Općine </w:t>
      </w:r>
      <w:r w:rsidR="003C459E">
        <w:rPr>
          <w:rFonts w:ascii="Times New Roman" w:hAnsi="Times New Roman"/>
          <w:bCs/>
          <w:iCs/>
          <w:sz w:val="24"/>
          <w:szCs w:val="24"/>
        </w:rPr>
        <w:t>Stari Jankovci</w:t>
      </w:r>
      <w:r w:rsidR="003961C0" w:rsidRPr="00C75A28">
        <w:rPr>
          <w:rFonts w:ascii="Times New Roman" w:hAnsi="Times New Roman"/>
          <w:bCs/>
          <w:iCs/>
          <w:sz w:val="24"/>
          <w:szCs w:val="24"/>
        </w:rPr>
        <w:t xml:space="preserve"> </w:t>
      </w:r>
      <w:r w:rsidRPr="00C75A28">
        <w:rPr>
          <w:rFonts w:ascii="Times New Roman" w:hAnsi="Times New Roman"/>
          <w:bCs/>
          <w:iCs/>
          <w:sz w:val="24"/>
          <w:szCs w:val="24"/>
        </w:rPr>
        <w:t xml:space="preserve">podrazumijevaju i provođenje postupaka stavljanja tog zemljišta u funkciju: prodajom, osnivanjem prava građenja i prava služnosti, rješavanjem imovinskopravnih odnosa, davanjem u zakup zemljišta te kupnjom građevinskog i poljoprivrednog zemljišta za korist </w:t>
      </w:r>
      <w:r w:rsidR="00036E76" w:rsidRPr="00C75A28">
        <w:rPr>
          <w:rFonts w:ascii="Times New Roman" w:hAnsi="Times New Roman"/>
          <w:bCs/>
          <w:iCs/>
          <w:sz w:val="24"/>
          <w:szCs w:val="24"/>
        </w:rPr>
        <w:t>Općine</w:t>
      </w:r>
      <w:r w:rsidRPr="00C75A28">
        <w:rPr>
          <w:rFonts w:ascii="Times New Roman" w:hAnsi="Times New Roman"/>
          <w:bCs/>
          <w:iCs/>
          <w:sz w:val="24"/>
          <w:szCs w:val="24"/>
        </w:rPr>
        <w:t xml:space="preserve">, kao i druge poslove u vezi sa građevinskim i poljoprivrednim zemljištem u vlasništvu </w:t>
      </w:r>
      <w:r w:rsidR="00036E76" w:rsidRPr="00C75A28">
        <w:rPr>
          <w:rFonts w:ascii="Times New Roman" w:hAnsi="Times New Roman"/>
          <w:bCs/>
          <w:iCs/>
          <w:sz w:val="24"/>
          <w:szCs w:val="24"/>
        </w:rPr>
        <w:t xml:space="preserve">Općine </w:t>
      </w:r>
      <w:r w:rsidR="003C459E">
        <w:rPr>
          <w:rFonts w:ascii="Times New Roman" w:hAnsi="Times New Roman"/>
          <w:bCs/>
          <w:iCs/>
          <w:sz w:val="24"/>
          <w:szCs w:val="24"/>
        </w:rPr>
        <w:t>Stari Jankovci</w:t>
      </w:r>
      <w:r w:rsidRPr="00C75A28">
        <w:rPr>
          <w:rFonts w:ascii="Times New Roman" w:hAnsi="Times New Roman"/>
          <w:bCs/>
          <w:iCs/>
          <w:sz w:val="24"/>
          <w:szCs w:val="24"/>
        </w:rPr>
        <w:t>, ako upravljanje i raspolaganje njima nije u nadležnosti drugog tijela.</w:t>
      </w:r>
    </w:p>
    <w:p w14:paraId="5E54C111" w14:textId="2E88041C" w:rsidR="00BF4E10" w:rsidRPr="00C75A28" w:rsidRDefault="00BF4E10" w:rsidP="00BF4E10">
      <w:pPr>
        <w:pStyle w:val="Naslov3"/>
        <w:spacing w:before="0" w:after="200"/>
        <w:ind w:left="567"/>
        <w:rPr>
          <w:rFonts w:ascii="Times New Roman" w:hAnsi="Times New Roman"/>
          <w:color w:val="auto"/>
          <w:sz w:val="24"/>
          <w:szCs w:val="24"/>
        </w:rPr>
      </w:pPr>
      <w:bookmarkStart w:id="51" w:name="_Toc197517255"/>
      <w:bookmarkStart w:id="52" w:name="_Toc197948105"/>
      <w:r w:rsidRPr="00C75A28">
        <w:rPr>
          <w:rFonts w:ascii="Times New Roman" w:hAnsi="Times New Roman"/>
          <w:color w:val="auto"/>
          <w:sz w:val="24"/>
          <w:szCs w:val="24"/>
        </w:rPr>
        <w:t>3.2.2.1. Građevinsko zemljište</w:t>
      </w:r>
      <w:bookmarkEnd w:id="51"/>
      <w:bookmarkEnd w:id="52"/>
    </w:p>
    <w:p w14:paraId="55C79BF9" w14:textId="77777777" w:rsidR="007D4B66" w:rsidRDefault="006719C9" w:rsidP="007D4B66">
      <w:pPr>
        <w:ind w:firstLine="567"/>
        <w:jc w:val="both"/>
        <w:rPr>
          <w:rFonts w:ascii="Times New Roman" w:hAnsi="Times New Roman"/>
          <w:sz w:val="24"/>
          <w:szCs w:val="24"/>
        </w:rPr>
      </w:pPr>
      <w:r w:rsidRPr="00C75A28">
        <w:rPr>
          <w:rFonts w:ascii="Times New Roman" w:hAnsi="Times New Roman"/>
          <w:sz w:val="24"/>
          <w:szCs w:val="24"/>
        </w:rPr>
        <w:t>Građevinsko zemljište je zemljište koje je izgrađeno, uređeno ili prostornim planom namijenjeno za građenje građevina ili uređenje površina javne namjene</w:t>
      </w:r>
      <w:r w:rsidR="007D4B66" w:rsidRPr="00C75A28">
        <w:rPr>
          <w:rFonts w:ascii="Times New Roman" w:hAnsi="Times New Roman"/>
          <w:sz w:val="24"/>
          <w:szCs w:val="24"/>
        </w:rPr>
        <w:t>.</w:t>
      </w:r>
      <w:r w:rsidR="00EE4CCF" w:rsidRPr="00C75A28">
        <w:rPr>
          <w:rFonts w:ascii="Times New Roman" w:hAnsi="Times New Roman"/>
          <w:sz w:val="24"/>
          <w:szCs w:val="24"/>
        </w:rPr>
        <w:t xml:space="preserve"> </w:t>
      </w:r>
    </w:p>
    <w:p w14:paraId="0CD54EA1" w14:textId="56CD994D" w:rsidR="00790B39" w:rsidRPr="000C11B8" w:rsidRDefault="00790B39" w:rsidP="00790B39">
      <w:pPr>
        <w:ind w:firstLine="567"/>
        <w:jc w:val="both"/>
        <w:rPr>
          <w:rFonts w:ascii="Cambria" w:hAnsi="Cambria" w:cstheme="minorHAnsi"/>
          <w:sz w:val="24"/>
          <w:szCs w:val="24"/>
        </w:rPr>
      </w:pPr>
      <w:r w:rsidRPr="000C11B8">
        <w:rPr>
          <w:rFonts w:ascii="Cambria" w:hAnsi="Cambria" w:cstheme="minorHAnsi"/>
          <w:sz w:val="24"/>
          <w:szCs w:val="24"/>
        </w:rPr>
        <w:t xml:space="preserve">Građevinsko zemljište čini važan udio nekretnina u vlasništvu Općine </w:t>
      </w:r>
      <w:r w:rsidR="00A272CD">
        <w:rPr>
          <w:rFonts w:ascii="Cambria" w:hAnsi="Cambria" w:cstheme="minorHAnsi"/>
          <w:sz w:val="24"/>
          <w:szCs w:val="24"/>
        </w:rPr>
        <w:t>Stari Jankovci</w:t>
      </w:r>
      <w:r w:rsidRPr="000C11B8">
        <w:rPr>
          <w:rFonts w:ascii="Cambria" w:hAnsi="Cambria" w:cstheme="minorHAnsi"/>
          <w:sz w:val="24"/>
          <w:szCs w:val="24"/>
        </w:rPr>
        <w:t xml:space="preserve"> koji predstavlja veliki potencijal za investicije i ostvarivanje ekonomskog rasta. Aktivnosti u upravljanju i raspolaganju građevinskim zemljištem u vlasništvu Općine</w:t>
      </w:r>
      <w:r w:rsidR="00A272CD">
        <w:rPr>
          <w:rFonts w:ascii="Cambria" w:hAnsi="Cambria" w:cstheme="minorHAnsi"/>
          <w:sz w:val="24"/>
          <w:szCs w:val="24"/>
        </w:rPr>
        <w:t xml:space="preserve"> Stari Jankovci</w:t>
      </w:r>
      <w:r w:rsidRPr="000C11B8">
        <w:rPr>
          <w:rFonts w:ascii="Cambria" w:hAnsi="Cambria" w:cstheme="minorHAnsi"/>
          <w:sz w:val="24"/>
          <w:szCs w:val="24"/>
        </w:rPr>
        <w:t xml:space="preserve"> podrazumijevaju i provođenje postupaka stavljanja tog zemljišta u funkciju: prodajom, osnivanjem prava građenja i prava služnosti, rješavanje imovinskopravnih odnosa, davanjem u zakup zemljišta te kupnjom nekretnina za korist Općine </w:t>
      </w:r>
      <w:r w:rsidR="00A272CD">
        <w:rPr>
          <w:rFonts w:ascii="Cambria" w:hAnsi="Cambria" w:cstheme="minorHAnsi"/>
          <w:sz w:val="24"/>
          <w:szCs w:val="24"/>
        </w:rPr>
        <w:t>Stari Jankovci</w:t>
      </w:r>
      <w:r w:rsidRPr="000C11B8">
        <w:rPr>
          <w:rFonts w:ascii="Cambria" w:hAnsi="Cambria" w:cstheme="minorHAnsi"/>
          <w:sz w:val="24"/>
          <w:szCs w:val="24"/>
        </w:rPr>
        <w:t xml:space="preserve">, kao i drugim poslovima u vezi sa zemljištem u vlasništvu Općine </w:t>
      </w:r>
      <w:r w:rsidR="00A272CD">
        <w:rPr>
          <w:rFonts w:ascii="Cambria" w:hAnsi="Cambria" w:cstheme="minorHAnsi"/>
          <w:sz w:val="24"/>
          <w:szCs w:val="24"/>
        </w:rPr>
        <w:t>Stari Jankovci</w:t>
      </w:r>
      <w:r w:rsidRPr="000C11B8">
        <w:rPr>
          <w:rFonts w:ascii="Cambria" w:hAnsi="Cambria" w:cstheme="minorHAnsi"/>
          <w:sz w:val="24"/>
          <w:szCs w:val="24"/>
        </w:rPr>
        <w:t>, ako upravljanje i raspolaganje njima nije u nadležnosti drugog tijela.</w:t>
      </w:r>
    </w:p>
    <w:p w14:paraId="3CE3DE56" w14:textId="77777777" w:rsidR="00790B39" w:rsidRPr="00C75A28" w:rsidRDefault="00790B39" w:rsidP="007D4B66">
      <w:pPr>
        <w:ind w:firstLine="567"/>
        <w:jc w:val="both"/>
        <w:rPr>
          <w:rFonts w:ascii="Times New Roman" w:hAnsi="Times New Roman"/>
          <w:sz w:val="24"/>
          <w:szCs w:val="24"/>
        </w:rPr>
      </w:pPr>
    </w:p>
    <w:p w14:paraId="65C05C0A" w14:textId="3781EC0D" w:rsidR="00BF4E10" w:rsidRPr="00C75A28" w:rsidRDefault="00BF4E10" w:rsidP="00BF4E10">
      <w:pPr>
        <w:pStyle w:val="Naslov3"/>
        <w:spacing w:before="0" w:after="200"/>
        <w:ind w:left="567"/>
        <w:rPr>
          <w:rFonts w:ascii="Times New Roman" w:hAnsi="Times New Roman"/>
          <w:color w:val="auto"/>
          <w:sz w:val="24"/>
          <w:szCs w:val="24"/>
        </w:rPr>
      </w:pPr>
      <w:bookmarkStart w:id="53" w:name="_Toc197517256"/>
      <w:bookmarkStart w:id="54" w:name="_Toc197948106"/>
      <w:r w:rsidRPr="00C75A28">
        <w:rPr>
          <w:rFonts w:ascii="Times New Roman" w:hAnsi="Times New Roman"/>
          <w:color w:val="auto"/>
          <w:sz w:val="24"/>
          <w:szCs w:val="24"/>
        </w:rPr>
        <w:lastRenderedPageBreak/>
        <w:t>3.2.2.2. Poljoprivredno zemljište</w:t>
      </w:r>
      <w:bookmarkEnd w:id="53"/>
      <w:bookmarkEnd w:id="54"/>
    </w:p>
    <w:p w14:paraId="65B77699" w14:textId="3241D189" w:rsidR="007B7942" w:rsidRPr="00C75A28" w:rsidRDefault="0029179E" w:rsidP="004E385E">
      <w:pPr>
        <w:ind w:firstLine="567"/>
        <w:jc w:val="both"/>
        <w:rPr>
          <w:rFonts w:ascii="Times New Roman" w:hAnsi="Times New Roman"/>
          <w:sz w:val="24"/>
          <w:szCs w:val="24"/>
        </w:rPr>
      </w:pPr>
      <w:r w:rsidRPr="00C75A28">
        <w:rPr>
          <w:rFonts w:ascii="Times New Roman" w:hAnsi="Times New Roman"/>
          <w:bCs/>
          <w:iCs/>
          <w:sz w:val="24"/>
          <w:szCs w:val="24"/>
        </w:rPr>
        <w:t xml:space="preserve">Problematika oko poljoprivrednih zemljišta u Republici Hrvatskoj pa tako i jedinica lokalne (regionalne) samouprave, sastoji se od nesređenih imovinskopravnih odnosa, usitnjenosti, malih parcela i raspršenosti. To su glavni razlozi neučinkovitosti poljoprivredne proizvodnje. Na to se nadovezuje nemogućnost planskoga i sustavnoga planiranja i razvoja poljoprivrednoga gospodarstva. Program okrupnjavanja poljoprivrednoga zemljišta treba povećati prosječni poljoprivredni posjed u Hrvatskoj i površinu poljoprivrednoga zemljišta obiteljskih gospodarstava te smanjiti broj parcela. </w:t>
      </w:r>
      <w:r w:rsidR="00D511EC">
        <w:rPr>
          <w:rFonts w:ascii="Times New Roman" w:hAnsi="Times New Roman"/>
          <w:bCs/>
          <w:iCs/>
          <w:sz w:val="24"/>
          <w:szCs w:val="24"/>
        </w:rPr>
        <w:t xml:space="preserve">Prema </w:t>
      </w:r>
      <w:hyperlink r:id="rId85" w:history="1">
        <w:r w:rsidR="00D511EC" w:rsidRPr="00C75A28">
          <w:rPr>
            <w:rStyle w:val="Hiperveza"/>
            <w:rFonts w:ascii="Times New Roman" w:hAnsi="Times New Roman"/>
            <w:color w:val="auto"/>
            <w:sz w:val="24"/>
            <w:szCs w:val="24"/>
            <w:u w:val="none"/>
          </w:rPr>
          <w:t>Zakon</w:t>
        </w:r>
        <w:r w:rsidR="00A616D5">
          <w:rPr>
            <w:rStyle w:val="Hiperveza"/>
            <w:rFonts w:ascii="Times New Roman" w:hAnsi="Times New Roman"/>
            <w:color w:val="auto"/>
            <w:sz w:val="24"/>
            <w:szCs w:val="24"/>
            <w:u w:val="none"/>
          </w:rPr>
          <w:t>u</w:t>
        </w:r>
        <w:r w:rsidR="00D511EC" w:rsidRPr="00C75A28">
          <w:rPr>
            <w:rStyle w:val="Hiperveza"/>
            <w:rFonts w:ascii="Times New Roman" w:hAnsi="Times New Roman"/>
            <w:color w:val="auto"/>
            <w:sz w:val="24"/>
            <w:szCs w:val="24"/>
            <w:u w:val="none"/>
          </w:rPr>
          <w:t xml:space="preserve"> o poljoprivrednom zemljištu</w:t>
        </w:r>
      </w:hyperlink>
      <w:r w:rsidR="00D511EC" w:rsidRPr="00C75A28">
        <w:rPr>
          <w:rFonts w:ascii="Times New Roman" w:hAnsi="Times New Roman"/>
          <w:sz w:val="24"/>
          <w:szCs w:val="24"/>
        </w:rPr>
        <w:t xml:space="preserve"> (»Narodne novine«, broj 20/18, 115/18, 98/19, 57/22</w:t>
      </w:r>
      <w:r w:rsidR="00D511EC">
        <w:rPr>
          <w:rFonts w:ascii="Times New Roman" w:hAnsi="Times New Roman"/>
          <w:bCs/>
          <w:iCs/>
          <w:sz w:val="24"/>
          <w:szCs w:val="24"/>
        </w:rPr>
        <w:t xml:space="preserve"> </w:t>
      </w:r>
      <w:r w:rsidRPr="00C75A28">
        <w:rPr>
          <w:rFonts w:ascii="Times New Roman" w:hAnsi="Times New Roman"/>
          <w:bCs/>
          <w:iCs/>
          <w:sz w:val="24"/>
          <w:szCs w:val="24"/>
        </w:rPr>
        <w:t xml:space="preserve"> </w:t>
      </w:r>
      <w:r w:rsidRPr="00C75A28">
        <w:rPr>
          <w:rFonts w:ascii="Times New Roman" w:hAnsi="Times New Roman"/>
          <w:sz w:val="24"/>
          <w:szCs w:val="24"/>
        </w:rPr>
        <w:t xml:space="preserve">jedinice lokalne samouprave </w:t>
      </w:r>
      <w:r w:rsidR="00D511EC">
        <w:rPr>
          <w:rFonts w:ascii="Times New Roman" w:hAnsi="Times New Roman"/>
          <w:sz w:val="24"/>
          <w:szCs w:val="24"/>
        </w:rPr>
        <w:t xml:space="preserve">su </w:t>
      </w:r>
      <w:r w:rsidR="003A79F9" w:rsidRPr="00C75A28">
        <w:rPr>
          <w:rFonts w:ascii="Times New Roman" w:hAnsi="Times New Roman"/>
          <w:sz w:val="24"/>
          <w:szCs w:val="24"/>
        </w:rPr>
        <w:t>dužne</w:t>
      </w:r>
      <w:r w:rsidRPr="00C75A28">
        <w:rPr>
          <w:rFonts w:ascii="Times New Roman" w:hAnsi="Times New Roman"/>
          <w:sz w:val="24"/>
          <w:szCs w:val="24"/>
        </w:rPr>
        <w:t xml:space="preserve"> donijeti program korištenja sredstava koja su prihod jedinica lokalne samouprave namijenjena isključivo za okrupnjavanje, navodnjavanje, privođenje funkciji i povećanje vrijednosti poljoprivrednog zemljišta te su dužni Ministarstvu podnositi godišnje izvješće o ostvarivanju programa korištenja sredstava svake godine do 31. ožujka za prethodnu godinu.</w:t>
      </w:r>
      <w:r w:rsidR="00B34E96">
        <w:rPr>
          <w:rFonts w:ascii="Times New Roman" w:hAnsi="Times New Roman"/>
          <w:sz w:val="24"/>
          <w:szCs w:val="24"/>
        </w:rPr>
        <w:t xml:space="preserve"> Isto Općina Stari Jankovci radi redovno.</w:t>
      </w:r>
    </w:p>
    <w:p w14:paraId="1914E442" w14:textId="366E01BB" w:rsidR="00976C38" w:rsidRPr="00C75A28" w:rsidRDefault="00976C38" w:rsidP="00976C38">
      <w:pPr>
        <w:ind w:firstLine="567"/>
        <w:jc w:val="both"/>
        <w:rPr>
          <w:rFonts w:ascii="Times New Roman" w:hAnsi="Times New Roman"/>
          <w:sz w:val="24"/>
          <w:szCs w:val="24"/>
        </w:rPr>
      </w:pPr>
      <w:hyperlink r:id="rId86" w:history="1">
        <w:r w:rsidRPr="00C75A28">
          <w:rPr>
            <w:rStyle w:val="Hiperveza"/>
            <w:rFonts w:ascii="Times New Roman" w:hAnsi="Times New Roman"/>
            <w:color w:val="auto"/>
            <w:sz w:val="24"/>
            <w:szCs w:val="24"/>
            <w:u w:val="none"/>
          </w:rPr>
          <w:t>Zakonom o poljoprivrednom zemljištu</w:t>
        </w:r>
      </w:hyperlink>
      <w:r w:rsidRPr="00C75A28">
        <w:rPr>
          <w:rFonts w:ascii="Times New Roman" w:hAnsi="Times New Roman"/>
          <w:sz w:val="24"/>
          <w:szCs w:val="24"/>
        </w:rPr>
        <w:t xml:space="preserve"> (»Narodne novine«, broj 20/18, 115/18, 98/19,</w:t>
      </w:r>
      <w:r w:rsidR="00F03FCC" w:rsidRPr="00C75A28">
        <w:rPr>
          <w:rFonts w:ascii="Times New Roman" w:hAnsi="Times New Roman"/>
          <w:sz w:val="24"/>
          <w:szCs w:val="24"/>
        </w:rPr>
        <w:t xml:space="preserve"> </w:t>
      </w:r>
      <w:r w:rsidRPr="00C75A28">
        <w:rPr>
          <w:rFonts w:ascii="Times New Roman" w:hAnsi="Times New Roman"/>
          <w:sz w:val="24"/>
          <w:szCs w:val="24"/>
        </w:rPr>
        <w:t>57/22) uređuje se: održavanje i zaštita poljoprivrednog zemljišta, korištenje poljoprivrednog zemljišta, promjena namjene poljoprivrednog zemljišta i naknada, raspolaganje poljoprivrednim zemljištem u vlasništvu Republike Hrvatske i Zemljišni fond.</w:t>
      </w:r>
    </w:p>
    <w:p w14:paraId="6B89216D" w14:textId="4FCFF019" w:rsidR="00976C38" w:rsidRPr="00C75A28" w:rsidRDefault="00976C38" w:rsidP="00817A4C">
      <w:pPr>
        <w:spacing w:before="240"/>
        <w:ind w:firstLine="567"/>
        <w:jc w:val="both"/>
        <w:rPr>
          <w:rFonts w:ascii="Times New Roman" w:hAnsi="Times New Roman"/>
          <w:sz w:val="24"/>
          <w:szCs w:val="24"/>
        </w:rPr>
      </w:pPr>
      <w:r w:rsidRPr="00C75A28">
        <w:rPr>
          <w:rFonts w:ascii="Times New Roman" w:hAnsi="Times New Roman"/>
          <w:sz w:val="24"/>
          <w:szCs w:val="24"/>
        </w:rPr>
        <w:t>Provedbom ovog Zakona očekuje se uvođenje veće discipline u prenamjeni poljoprivrednoga zemljišta, formiranje jezgre poljoprivrednih gospodarstava koja će imati dugoročnu perspektivu poljoprivrednih proizvođača s obzirom na zemljišne resurse, uspostava informacijskog sustava kojom se želi poboljšati upravljanje poljoprivrednim zemljištem te ubrzavanje raspolaganja državnim poljoprivrednim zemljištem, što je i glavni prioritet koji treba proisteći</w:t>
      </w:r>
      <w:r w:rsidR="00AF5CD4" w:rsidRPr="00C75A28">
        <w:rPr>
          <w:rFonts w:ascii="Times New Roman" w:hAnsi="Times New Roman"/>
          <w:sz w:val="24"/>
          <w:szCs w:val="24"/>
        </w:rPr>
        <w:t xml:space="preserve"> </w:t>
      </w:r>
      <w:r w:rsidRPr="00C75A28">
        <w:rPr>
          <w:rFonts w:ascii="Times New Roman" w:hAnsi="Times New Roman"/>
          <w:sz w:val="24"/>
          <w:szCs w:val="24"/>
        </w:rPr>
        <w:t xml:space="preserve">iz provedbe Zakona. U ukupnosti Zakon bi trebao donijeti okrupnjavanje poljoprivrednih gospodarstava, povećanje korištenih poljoprivrednih površina te stavljanje u funkciju do sada nekorištenog poljoprivrednog zemljišta. Svi pojavni oblici imovine Općine </w:t>
      </w:r>
      <w:r w:rsidR="00B34E96">
        <w:rPr>
          <w:rFonts w:ascii="Times New Roman" w:hAnsi="Times New Roman"/>
          <w:bCs/>
          <w:iCs/>
          <w:sz w:val="24"/>
          <w:szCs w:val="24"/>
        </w:rPr>
        <w:t>Stari Jankovci</w:t>
      </w:r>
      <w:r w:rsidRPr="00C75A28">
        <w:rPr>
          <w:rFonts w:ascii="Times New Roman" w:hAnsi="Times New Roman"/>
          <w:sz w:val="24"/>
          <w:szCs w:val="24"/>
        </w:rPr>
        <w:t xml:space="preserve"> pa tako i zemljišta </w:t>
      </w:r>
      <w:r w:rsidR="00182853" w:rsidRPr="00C75A28">
        <w:rPr>
          <w:rFonts w:ascii="Times New Roman" w:hAnsi="Times New Roman"/>
          <w:sz w:val="24"/>
          <w:szCs w:val="24"/>
        </w:rPr>
        <w:t>su</w:t>
      </w:r>
      <w:r w:rsidRPr="00C75A28">
        <w:rPr>
          <w:rFonts w:ascii="Times New Roman" w:hAnsi="Times New Roman"/>
          <w:sz w:val="24"/>
          <w:szCs w:val="24"/>
        </w:rPr>
        <w:t xml:space="preserve"> objedinjen</w:t>
      </w:r>
      <w:r w:rsidR="004F414C" w:rsidRPr="00C75A28">
        <w:rPr>
          <w:rFonts w:ascii="Times New Roman" w:hAnsi="Times New Roman"/>
          <w:sz w:val="24"/>
          <w:szCs w:val="24"/>
        </w:rPr>
        <w:t>i</w:t>
      </w:r>
      <w:r w:rsidRPr="00C75A28">
        <w:rPr>
          <w:rFonts w:ascii="Times New Roman" w:hAnsi="Times New Roman"/>
          <w:sz w:val="24"/>
          <w:szCs w:val="24"/>
        </w:rPr>
        <w:t xml:space="preserve"> u </w:t>
      </w:r>
      <w:r w:rsidR="00B34E96">
        <w:rPr>
          <w:rFonts w:ascii="Times New Roman" w:hAnsi="Times New Roman"/>
          <w:sz w:val="24"/>
          <w:szCs w:val="24"/>
        </w:rPr>
        <w:t xml:space="preserve">Registru nekretnina </w:t>
      </w:r>
      <w:r w:rsidR="00B34E96" w:rsidRPr="00C75A28">
        <w:rPr>
          <w:rFonts w:ascii="Times New Roman" w:hAnsi="Times New Roman"/>
          <w:sz w:val="24"/>
          <w:szCs w:val="24"/>
        </w:rPr>
        <w:t xml:space="preserve">Općine </w:t>
      </w:r>
      <w:r w:rsidR="00B34E96">
        <w:rPr>
          <w:rFonts w:ascii="Times New Roman" w:hAnsi="Times New Roman"/>
          <w:bCs/>
          <w:iCs/>
          <w:sz w:val="24"/>
          <w:szCs w:val="24"/>
        </w:rPr>
        <w:t>Stari Jankovci.</w:t>
      </w:r>
    </w:p>
    <w:p w14:paraId="213D017C" w14:textId="7612C849" w:rsidR="0029179E" w:rsidRPr="00C75A28" w:rsidRDefault="0029179E" w:rsidP="004E385E">
      <w:pPr>
        <w:spacing w:before="240"/>
        <w:ind w:firstLine="567"/>
        <w:jc w:val="both"/>
        <w:rPr>
          <w:rFonts w:ascii="Times New Roman" w:hAnsi="Times New Roman"/>
          <w:sz w:val="24"/>
          <w:szCs w:val="24"/>
        </w:rPr>
      </w:pPr>
      <w:r w:rsidRPr="00C75A28">
        <w:rPr>
          <w:rFonts w:ascii="Times New Roman" w:hAnsi="Times New Roman"/>
          <w:sz w:val="24"/>
          <w:szCs w:val="24"/>
        </w:rPr>
        <w:t>Jedinice lokalne samouprave</w:t>
      </w:r>
      <w:r w:rsidR="00376203">
        <w:rPr>
          <w:rFonts w:ascii="Times New Roman" w:hAnsi="Times New Roman"/>
          <w:sz w:val="24"/>
          <w:szCs w:val="24"/>
        </w:rPr>
        <w:t xml:space="preserve"> pa i Općina Stari Jankovci</w:t>
      </w:r>
      <w:r w:rsidRPr="00C75A28">
        <w:rPr>
          <w:rFonts w:ascii="Times New Roman" w:hAnsi="Times New Roman"/>
          <w:sz w:val="24"/>
          <w:szCs w:val="24"/>
        </w:rPr>
        <w:t xml:space="preserve"> </w:t>
      </w:r>
      <w:r w:rsidR="00376203">
        <w:rPr>
          <w:rFonts w:ascii="Times New Roman" w:hAnsi="Times New Roman"/>
          <w:sz w:val="24"/>
          <w:szCs w:val="24"/>
        </w:rPr>
        <w:t xml:space="preserve">je </w:t>
      </w:r>
      <w:r w:rsidR="003A79F9" w:rsidRPr="00C75A28">
        <w:rPr>
          <w:rFonts w:ascii="Times New Roman" w:hAnsi="Times New Roman"/>
          <w:sz w:val="24"/>
          <w:szCs w:val="24"/>
        </w:rPr>
        <w:t>ovlašten</w:t>
      </w:r>
      <w:r w:rsidR="00376203">
        <w:rPr>
          <w:rFonts w:ascii="Times New Roman" w:hAnsi="Times New Roman"/>
          <w:sz w:val="24"/>
          <w:szCs w:val="24"/>
        </w:rPr>
        <w:t>a</w:t>
      </w:r>
      <w:r w:rsidRPr="00C75A28">
        <w:rPr>
          <w:rFonts w:ascii="Times New Roman" w:hAnsi="Times New Roman"/>
          <w:sz w:val="24"/>
          <w:szCs w:val="24"/>
        </w:rPr>
        <w:t xml:space="preserve"> bez naknade pristup</w:t>
      </w:r>
      <w:r w:rsidR="00044F1D">
        <w:rPr>
          <w:rFonts w:ascii="Times New Roman" w:hAnsi="Times New Roman"/>
          <w:sz w:val="24"/>
          <w:szCs w:val="24"/>
        </w:rPr>
        <w:t>at</w:t>
      </w:r>
      <w:r w:rsidRPr="00C75A28">
        <w:rPr>
          <w:rFonts w:ascii="Times New Roman" w:hAnsi="Times New Roman"/>
          <w:sz w:val="24"/>
          <w:szCs w:val="24"/>
        </w:rPr>
        <w:t>i podacima i koristiti podatke o poljoprivrednom zemljištu u vlasništvu države iz evidencije sudova, tijela državne uprave, zavoda i pravnih osoba čiji je osnivač Republika Hrvatska, kao i drugih javnih evidencija.</w:t>
      </w:r>
    </w:p>
    <w:p w14:paraId="3C6EB2C9" w14:textId="7EB9030A" w:rsidR="0029179E" w:rsidRPr="00C75A28" w:rsidRDefault="00D80D5C" w:rsidP="004E385E">
      <w:pPr>
        <w:ind w:firstLine="567"/>
        <w:jc w:val="both"/>
        <w:rPr>
          <w:rFonts w:ascii="Times New Roman" w:hAnsi="Times New Roman"/>
          <w:sz w:val="24"/>
          <w:szCs w:val="24"/>
        </w:rPr>
      </w:pPr>
      <w:r>
        <w:rPr>
          <w:rFonts w:ascii="Times New Roman" w:hAnsi="Times New Roman"/>
          <w:sz w:val="24"/>
          <w:szCs w:val="24"/>
        </w:rPr>
        <w:t xml:space="preserve">Općina Stari Jankovci </w:t>
      </w:r>
      <w:r w:rsidR="003F43B6" w:rsidRPr="00C75A28">
        <w:rPr>
          <w:rFonts w:ascii="Times New Roman" w:hAnsi="Times New Roman"/>
          <w:sz w:val="24"/>
          <w:szCs w:val="24"/>
        </w:rPr>
        <w:t xml:space="preserve"> ne </w:t>
      </w:r>
      <w:r w:rsidR="0029179E" w:rsidRPr="00C75A28">
        <w:rPr>
          <w:rFonts w:ascii="Times New Roman" w:hAnsi="Times New Roman"/>
          <w:sz w:val="24"/>
          <w:szCs w:val="24"/>
        </w:rPr>
        <w:t>m</w:t>
      </w:r>
      <w:r>
        <w:rPr>
          <w:rFonts w:ascii="Times New Roman" w:hAnsi="Times New Roman"/>
          <w:sz w:val="24"/>
          <w:szCs w:val="24"/>
        </w:rPr>
        <w:t>ože</w:t>
      </w:r>
      <w:r w:rsidR="0029179E" w:rsidRPr="00C75A28">
        <w:rPr>
          <w:rFonts w:ascii="Times New Roman" w:hAnsi="Times New Roman"/>
          <w:sz w:val="24"/>
          <w:szCs w:val="24"/>
        </w:rPr>
        <w:t xml:space="preserve"> raspolagati poljoprivrednim zemljištem u vlasništvu države prije donošenja Programa na koji je Ministarstvo dalo suglasnost.</w:t>
      </w:r>
    </w:p>
    <w:p w14:paraId="7DCDA075" w14:textId="1AB68A66" w:rsidR="007438E1" w:rsidRPr="00C75A28" w:rsidRDefault="0029179E" w:rsidP="008E5CED">
      <w:pPr>
        <w:ind w:firstLine="567"/>
        <w:jc w:val="both"/>
        <w:rPr>
          <w:rFonts w:ascii="Times New Roman" w:hAnsi="Times New Roman"/>
          <w:bCs/>
          <w:iCs/>
          <w:sz w:val="24"/>
          <w:szCs w:val="24"/>
        </w:rPr>
      </w:pPr>
      <w:r w:rsidRPr="00C75A28">
        <w:rPr>
          <w:rFonts w:ascii="Times New Roman" w:hAnsi="Times New Roman"/>
          <w:bCs/>
          <w:iCs/>
          <w:sz w:val="24"/>
          <w:szCs w:val="24"/>
        </w:rPr>
        <w:t>Ističe se potreba voditi računa o podnesenim zahtjevima za povrat, odnosno određivanje naknade za oduzetu imovinu temeljem Zakona o naknadi za imovinu oduzetu za vrijeme jugoslavenske komunističke vladavine jer Republika Hrvatska zajedno s jedinicama lokalne (regionalne) samouprave može raspolagati samo onim zemljištem za koje je pribavljena potvrda da za isto nije podnesen zahtjev za povrat.</w:t>
      </w:r>
    </w:p>
    <w:p w14:paraId="2F5DD699" w14:textId="33A76967" w:rsidR="00904D65" w:rsidRPr="00C75A28" w:rsidRDefault="00904D65" w:rsidP="00904D65">
      <w:pPr>
        <w:pStyle w:val="Naslov3"/>
        <w:spacing w:before="0" w:after="200"/>
        <w:ind w:left="567"/>
        <w:rPr>
          <w:rFonts w:ascii="Times New Roman" w:hAnsi="Times New Roman"/>
          <w:color w:val="auto"/>
          <w:sz w:val="24"/>
          <w:szCs w:val="24"/>
        </w:rPr>
      </w:pPr>
      <w:bookmarkStart w:id="55" w:name="_Toc197948107"/>
      <w:r w:rsidRPr="00C75A28">
        <w:rPr>
          <w:rFonts w:ascii="Times New Roman" w:hAnsi="Times New Roman"/>
          <w:color w:val="auto"/>
          <w:sz w:val="24"/>
          <w:szCs w:val="24"/>
        </w:rPr>
        <w:lastRenderedPageBreak/>
        <w:t>3.2.2.</w:t>
      </w:r>
      <w:r w:rsidR="00BF4E10" w:rsidRPr="00C75A28">
        <w:rPr>
          <w:rFonts w:ascii="Times New Roman" w:hAnsi="Times New Roman"/>
          <w:color w:val="auto"/>
          <w:sz w:val="24"/>
          <w:szCs w:val="24"/>
        </w:rPr>
        <w:t>3</w:t>
      </w:r>
      <w:r w:rsidRPr="00C75A28">
        <w:rPr>
          <w:rFonts w:ascii="Times New Roman" w:hAnsi="Times New Roman"/>
          <w:color w:val="auto"/>
          <w:sz w:val="24"/>
          <w:szCs w:val="24"/>
        </w:rPr>
        <w:t>. Nerazvrstane ceste</w:t>
      </w:r>
      <w:bookmarkEnd w:id="55"/>
    </w:p>
    <w:p w14:paraId="2C54F0CC" w14:textId="55F429B9" w:rsidR="00904D65" w:rsidRPr="00C75A28" w:rsidRDefault="00904D65" w:rsidP="00904D65">
      <w:pPr>
        <w:ind w:firstLine="567"/>
        <w:jc w:val="both"/>
        <w:rPr>
          <w:rFonts w:ascii="Times New Roman" w:hAnsi="Times New Roman"/>
          <w:sz w:val="24"/>
          <w:szCs w:val="24"/>
        </w:rPr>
      </w:pPr>
      <w:r w:rsidRPr="00C75A28">
        <w:rPr>
          <w:rFonts w:ascii="Times New Roman" w:hAnsi="Times New Roman"/>
          <w:sz w:val="24"/>
          <w:szCs w:val="24"/>
        </w:rPr>
        <w:t xml:space="preserve">Prema </w:t>
      </w:r>
      <w:hyperlink r:id="rId87" w:history="1">
        <w:r w:rsidRPr="00C75A28">
          <w:rPr>
            <w:rStyle w:val="Hiperveza"/>
            <w:rFonts w:ascii="Times New Roman" w:hAnsi="Times New Roman"/>
            <w:color w:val="auto"/>
            <w:sz w:val="24"/>
            <w:szCs w:val="24"/>
            <w:u w:val="none"/>
          </w:rPr>
          <w:t>Zakonu o cestama</w:t>
        </w:r>
      </w:hyperlink>
      <w:r w:rsidRPr="00C75A28">
        <w:rPr>
          <w:rFonts w:ascii="Times New Roman" w:hAnsi="Times New Roman"/>
          <w:sz w:val="24"/>
          <w:szCs w:val="24"/>
        </w:rPr>
        <w:t xml:space="preserve"> (»Narodne novine«, broj 84/11, 22/13, 54/13, 148/13, 92/14, 110/19, 144/21,114/22, 114/22, 04/23, 133/23), nerazvrstane ceste su ceste koje se koriste za promet vozilima, koje svatko može slobodno koristiti na način i pod uvjetima određenim navedenim Zakonom i drugim propisima, a koje nisu razvrstane kao javne ceste u smislu navedenog Zakona. 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r w:rsidR="00C27BA9" w:rsidRPr="00C75A28">
        <w:rPr>
          <w:rFonts w:ascii="Times New Roman" w:hAnsi="Times New Roman"/>
          <w:sz w:val="24"/>
          <w:szCs w:val="24"/>
        </w:rPr>
        <w:t>.</w:t>
      </w:r>
    </w:p>
    <w:p w14:paraId="43EA1AAB" w14:textId="3E298272" w:rsidR="00273EA7" w:rsidRPr="00C75A28" w:rsidRDefault="00273EA7" w:rsidP="00273EA7">
      <w:pPr>
        <w:ind w:firstLine="567"/>
        <w:jc w:val="both"/>
        <w:rPr>
          <w:rFonts w:ascii="Times New Roman" w:eastAsia="Arial" w:hAnsi="Times New Roman"/>
          <w:sz w:val="24"/>
          <w:szCs w:val="24"/>
        </w:rPr>
      </w:pPr>
      <w:r w:rsidRPr="00C75A28">
        <w:rPr>
          <w:rFonts w:ascii="Times New Roman" w:hAnsi="Times New Roman"/>
          <w:sz w:val="24"/>
          <w:szCs w:val="24"/>
        </w:rPr>
        <w:t xml:space="preserve">Općinsko vijeće Općine </w:t>
      </w:r>
      <w:r w:rsidR="00B0140E">
        <w:rPr>
          <w:rFonts w:ascii="Times New Roman" w:hAnsi="Times New Roman"/>
          <w:sz w:val="24"/>
          <w:szCs w:val="24"/>
        </w:rPr>
        <w:t>Stari Jankovci</w:t>
      </w:r>
      <w:r w:rsidRPr="00C75A28">
        <w:rPr>
          <w:rFonts w:ascii="Times New Roman" w:hAnsi="Times New Roman"/>
          <w:sz w:val="24"/>
          <w:szCs w:val="24"/>
        </w:rPr>
        <w:t xml:space="preserve"> na svojoj </w:t>
      </w:r>
      <w:r w:rsidR="0094771D">
        <w:rPr>
          <w:rFonts w:ascii="Times New Roman" w:hAnsi="Times New Roman"/>
          <w:sz w:val="24"/>
          <w:szCs w:val="24"/>
        </w:rPr>
        <w:t>27.</w:t>
      </w:r>
      <w:r w:rsidRPr="00C75A28">
        <w:rPr>
          <w:rFonts w:ascii="Times New Roman" w:hAnsi="Times New Roman"/>
          <w:sz w:val="24"/>
          <w:szCs w:val="24"/>
        </w:rPr>
        <w:t>sjednici održanoj 2</w:t>
      </w:r>
      <w:r w:rsidR="0094771D">
        <w:rPr>
          <w:rFonts w:ascii="Times New Roman" w:hAnsi="Times New Roman"/>
          <w:sz w:val="24"/>
          <w:szCs w:val="24"/>
        </w:rPr>
        <w:t>9</w:t>
      </w:r>
      <w:r w:rsidRPr="00C75A28">
        <w:rPr>
          <w:rFonts w:ascii="Times New Roman" w:hAnsi="Times New Roman"/>
          <w:sz w:val="24"/>
          <w:szCs w:val="24"/>
        </w:rPr>
        <w:t xml:space="preserve">. </w:t>
      </w:r>
      <w:r w:rsidR="0094771D">
        <w:rPr>
          <w:rFonts w:ascii="Times New Roman" w:hAnsi="Times New Roman"/>
          <w:sz w:val="24"/>
          <w:szCs w:val="24"/>
        </w:rPr>
        <w:t>kolovoza</w:t>
      </w:r>
      <w:r w:rsidRPr="00C75A28">
        <w:rPr>
          <w:rFonts w:ascii="Times New Roman" w:hAnsi="Times New Roman"/>
          <w:sz w:val="24"/>
          <w:szCs w:val="24"/>
        </w:rPr>
        <w:t xml:space="preserve"> </w:t>
      </w:r>
      <w:r w:rsidR="0094771D">
        <w:rPr>
          <w:rFonts w:ascii="Times New Roman" w:hAnsi="Times New Roman"/>
          <w:sz w:val="24"/>
          <w:szCs w:val="24"/>
        </w:rPr>
        <w:t>2024.</w:t>
      </w:r>
      <w:r w:rsidRPr="00C75A28">
        <w:rPr>
          <w:rFonts w:ascii="Times New Roman" w:hAnsi="Times New Roman"/>
          <w:sz w:val="24"/>
          <w:szCs w:val="24"/>
        </w:rPr>
        <w:t xml:space="preserve">godine donijelo je </w:t>
      </w:r>
      <w:bookmarkStart w:id="56" w:name="_Hlk23404046"/>
      <w:r w:rsidRPr="00C75A28">
        <w:rPr>
          <w:rFonts w:ascii="Times New Roman" w:hAnsi="Times New Roman"/>
          <w:sz w:val="24"/>
          <w:szCs w:val="24"/>
        </w:rPr>
        <w:t>Odluku o nerazvrstanim cestama</w:t>
      </w:r>
      <w:r w:rsidR="00D30D50">
        <w:rPr>
          <w:rFonts w:ascii="Times New Roman" w:hAnsi="Times New Roman"/>
          <w:sz w:val="24"/>
          <w:szCs w:val="24"/>
        </w:rPr>
        <w:t xml:space="preserve"> i javnim prometnim površinama</w:t>
      </w:r>
      <w:r w:rsidRPr="00C75A28">
        <w:rPr>
          <w:rFonts w:ascii="Times New Roman" w:hAnsi="Times New Roman"/>
          <w:sz w:val="24"/>
          <w:szCs w:val="24"/>
        </w:rPr>
        <w:t xml:space="preserve"> </w:t>
      </w:r>
      <w:r w:rsidR="00D30D50">
        <w:rPr>
          <w:rFonts w:ascii="Times New Roman" w:eastAsia="Arial" w:hAnsi="Times New Roman"/>
          <w:sz w:val="24"/>
          <w:szCs w:val="24"/>
        </w:rPr>
        <w:t>(</w:t>
      </w:r>
      <w:r w:rsidR="00D30D50" w:rsidRPr="00C75A28">
        <w:rPr>
          <w:rFonts w:ascii="Times New Roman" w:hAnsi="Times New Roman"/>
          <w:sz w:val="24"/>
          <w:szCs w:val="24"/>
        </w:rPr>
        <w:t xml:space="preserve">»Službeni vjesnik </w:t>
      </w:r>
      <w:r w:rsidR="00D30D50">
        <w:rPr>
          <w:rFonts w:ascii="Times New Roman" w:hAnsi="Times New Roman"/>
          <w:sz w:val="24"/>
          <w:szCs w:val="24"/>
        </w:rPr>
        <w:t>općine Stari Jankovci</w:t>
      </w:r>
      <w:r w:rsidR="00D30D50" w:rsidRPr="00C75A28">
        <w:rPr>
          <w:rFonts w:ascii="Times New Roman" w:hAnsi="Times New Roman"/>
          <w:sz w:val="24"/>
          <w:szCs w:val="24"/>
        </w:rPr>
        <w:t xml:space="preserve">«, broj </w:t>
      </w:r>
      <w:r w:rsidR="00D30D50">
        <w:rPr>
          <w:rFonts w:ascii="Times New Roman" w:hAnsi="Times New Roman"/>
          <w:sz w:val="24"/>
          <w:szCs w:val="24"/>
        </w:rPr>
        <w:t>6/24)</w:t>
      </w:r>
      <w:r w:rsidRPr="00C75A28">
        <w:rPr>
          <w:rFonts w:ascii="Times New Roman" w:hAnsi="Times New Roman"/>
          <w:sz w:val="24"/>
          <w:szCs w:val="24"/>
        </w:rPr>
        <w:t>,</w:t>
      </w:r>
      <w:bookmarkEnd w:id="56"/>
      <w:r w:rsidRPr="00C75A28">
        <w:rPr>
          <w:rFonts w:ascii="Times New Roman" w:hAnsi="Times New Roman"/>
          <w:sz w:val="24"/>
          <w:szCs w:val="24"/>
        </w:rPr>
        <w:t xml:space="preserve"> </w:t>
      </w:r>
      <w:r w:rsidRPr="00C75A28">
        <w:rPr>
          <w:rFonts w:ascii="Times New Roman" w:eastAsia="Arial" w:hAnsi="Times New Roman"/>
          <w:sz w:val="24"/>
          <w:szCs w:val="24"/>
        </w:rPr>
        <w:t xml:space="preserve">kojom se uređuje korištenje, upravljanje, održavanje, građenje, rekonstrukcija, zaštita, financiranje te poslovi nadzora na nerazvrstanim cestama </w:t>
      </w:r>
      <w:r w:rsidR="0094771D">
        <w:rPr>
          <w:rFonts w:ascii="Times New Roman" w:eastAsia="Arial" w:hAnsi="Times New Roman"/>
          <w:sz w:val="24"/>
          <w:szCs w:val="24"/>
        </w:rPr>
        <w:t xml:space="preserve">i javnim prometnim površinama </w:t>
      </w:r>
      <w:r w:rsidRPr="00C75A28">
        <w:rPr>
          <w:rFonts w:ascii="Times New Roman" w:eastAsia="Arial" w:hAnsi="Times New Roman"/>
          <w:sz w:val="24"/>
          <w:szCs w:val="24"/>
        </w:rPr>
        <w:t xml:space="preserve">na području Općine </w:t>
      </w:r>
      <w:r w:rsidR="00D30D50">
        <w:rPr>
          <w:rFonts w:ascii="Times New Roman" w:hAnsi="Times New Roman"/>
          <w:sz w:val="24"/>
          <w:szCs w:val="24"/>
        </w:rPr>
        <w:t>Stari Jankovci</w:t>
      </w:r>
      <w:r w:rsidRPr="00C75A28">
        <w:rPr>
          <w:rFonts w:ascii="Times New Roman" w:eastAsia="Arial" w:hAnsi="Times New Roman"/>
          <w:sz w:val="24"/>
          <w:szCs w:val="24"/>
        </w:rPr>
        <w:t>.</w:t>
      </w:r>
    </w:p>
    <w:p w14:paraId="53DC5E70" w14:textId="0C9CC361" w:rsidR="00C27BA9" w:rsidRPr="00C75A28" w:rsidRDefault="00273EA7" w:rsidP="00C47CDC">
      <w:pPr>
        <w:ind w:firstLine="567"/>
        <w:jc w:val="both"/>
        <w:rPr>
          <w:rFonts w:ascii="Times New Roman" w:eastAsia="Arial" w:hAnsi="Times New Roman"/>
          <w:sz w:val="24"/>
          <w:szCs w:val="24"/>
        </w:rPr>
      </w:pPr>
      <w:r w:rsidRPr="00C75A28">
        <w:rPr>
          <w:rFonts w:ascii="Times New Roman" w:eastAsia="Arial" w:hAnsi="Times New Roman"/>
          <w:sz w:val="24"/>
          <w:szCs w:val="24"/>
        </w:rPr>
        <w:t xml:space="preserve">Općina </w:t>
      </w:r>
      <w:r w:rsidR="00B0140E">
        <w:rPr>
          <w:rFonts w:ascii="Times New Roman" w:eastAsia="Arial" w:hAnsi="Times New Roman"/>
          <w:sz w:val="24"/>
          <w:szCs w:val="24"/>
        </w:rPr>
        <w:t>Stari Jankovci</w:t>
      </w:r>
      <w:r w:rsidRPr="00C75A28">
        <w:rPr>
          <w:rFonts w:ascii="Times New Roman" w:eastAsia="Arial" w:hAnsi="Times New Roman"/>
          <w:sz w:val="24"/>
          <w:szCs w:val="24"/>
        </w:rPr>
        <w:t xml:space="preserve"> ima ustrojen Registar nerazvrstanih </w:t>
      </w:r>
      <w:r w:rsidR="00D30D50">
        <w:rPr>
          <w:rFonts w:ascii="Times New Roman" w:eastAsia="Arial" w:hAnsi="Times New Roman"/>
          <w:sz w:val="24"/>
          <w:szCs w:val="24"/>
        </w:rPr>
        <w:t xml:space="preserve">cesta </w:t>
      </w:r>
      <w:r w:rsidRPr="00C75A28">
        <w:rPr>
          <w:rFonts w:ascii="Times New Roman" w:eastAsia="Arial" w:hAnsi="Times New Roman"/>
          <w:sz w:val="24"/>
          <w:szCs w:val="24"/>
        </w:rPr>
        <w:t xml:space="preserve">na Općine </w:t>
      </w:r>
      <w:r w:rsidR="00B0140E">
        <w:rPr>
          <w:rFonts w:ascii="Times New Roman" w:hAnsi="Times New Roman"/>
          <w:sz w:val="24"/>
          <w:szCs w:val="24"/>
        </w:rPr>
        <w:t>Stari Jankovci</w:t>
      </w:r>
      <w:r w:rsidRPr="00C75A28">
        <w:rPr>
          <w:rFonts w:ascii="Times New Roman" w:eastAsia="Arial" w:hAnsi="Times New Roman"/>
          <w:sz w:val="24"/>
          <w:szCs w:val="24"/>
        </w:rPr>
        <w:t xml:space="preserve"> </w:t>
      </w:r>
      <w:r w:rsidR="00D30D50">
        <w:rPr>
          <w:rFonts w:ascii="Times New Roman" w:eastAsia="Arial" w:hAnsi="Times New Roman"/>
          <w:sz w:val="24"/>
          <w:szCs w:val="24"/>
        </w:rPr>
        <w:t>(</w:t>
      </w:r>
      <w:r w:rsidR="00D30D50" w:rsidRPr="00C75A28">
        <w:rPr>
          <w:rFonts w:ascii="Times New Roman" w:hAnsi="Times New Roman"/>
          <w:sz w:val="24"/>
          <w:szCs w:val="24"/>
        </w:rPr>
        <w:t xml:space="preserve">»Službeni vjesnik </w:t>
      </w:r>
      <w:r w:rsidR="007F7DD0">
        <w:rPr>
          <w:rFonts w:ascii="Times New Roman" w:hAnsi="Times New Roman"/>
          <w:sz w:val="24"/>
          <w:szCs w:val="24"/>
        </w:rPr>
        <w:t>O</w:t>
      </w:r>
      <w:r w:rsidR="00D30D50">
        <w:rPr>
          <w:rFonts w:ascii="Times New Roman" w:hAnsi="Times New Roman"/>
          <w:sz w:val="24"/>
          <w:szCs w:val="24"/>
        </w:rPr>
        <w:t>pćine Stari Jankovci</w:t>
      </w:r>
      <w:r w:rsidR="00D30D50" w:rsidRPr="00C75A28">
        <w:rPr>
          <w:rFonts w:ascii="Times New Roman" w:hAnsi="Times New Roman"/>
          <w:sz w:val="24"/>
          <w:szCs w:val="24"/>
        </w:rPr>
        <w:t xml:space="preserve">«, broj </w:t>
      </w:r>
      <w:r w:rsidR="00D30D50">
        <w:rPr>
          <w:rFonts w:ascii="Times New Roman" w:hAnsi="Times New Roman"/>
          <w:sz w:val="24"/>
          <w:szCs w:val="24"/>
        </w:rPr>
        <w:t xml:space="preserve">6/24) </w:t>
      </w:r>
      <w:r w:rsidRPr="00C75A28">
        <w:rPr>
          <w:rFonts w:ascii="Times New Roman" w:eastAsia="Arial" w:hAnsi="Times New Roman"/>
          <w:sz w:val="24"/>
          <w:szCs w:val="24"/>
        </w:rPr>
        <w:t>koji sadržava podatke o  nazivu nerazvrstane ceste, katastarskim oznakama i duljini nerazvrstane ceste</w:t>
      </w:r>
      <w:r w:rsidR="00B0140E">
        <w:rPr>
          <w:rFonts w:ascii="Times New Roman" w:eastAsia="Arial" w:hAnsi="Times New Roman"/>
          <w:sz w:val="24"/>
          <w:szCs w:val="24"/>
        </w:rPr>
        <w:t xml:space="preserve"> sa dodatnim podacima.</w:t>
      </w:r>
    </w:p>
    <w:p w14:paraId="642E8C72" w14:textId="4BFEB853" w:rsidR="006A56B2" w:rsidRPr="00C75A28" w:rsidRDefault="00AD6784" w:rsidP="00037E7B">
      <w:pPr>
        <w:pStyle w:val="Naslov3"/>
        <w:spacing w:after="200"/>
        <w:ind w:left="567" w:hanging="567"/>
        <w:jc w:val="both"/>
        <w:rPr>
          <w:rFonts w:ascii="Times New Roman" w:hAnsi="Times New Roman"/>
          <w:color w:val="auto"/>
          <w:sz w:val="24"/>
          <w:szCs w:val="24"/>
        </w:rPr>
      </w:pPr>
      <w:bookmarkStart w:id="57" w:name="_Toc197948108"/>
      <w:r w:rsidRPr="00C75A28">
        <w:rPr>
          <w:rFonts w:ascii="Times New Roman" w:hAnsi="Times New Roman"/>
          <w:color w:val="auto"/>
          <w:sz w:val="24"/>
          <w:szCs w:val="24"/>
        </w:rPr>
        <w:t>3.2.3.</w:t>
      </w:r>
      <w:r w:rsidR="00A45C47" w:rsidRPr="00C75A28">
        <w:rPr>
          <w:rFonts w:ascii="Times New Roman" w:hAnsi="Times New Roman"/>
          <w:color w:val="auto"/>
          <w:sz w:val="24"/>
          <w:szCs w:val="24"/>
          <w:lang w:val="hr-HR"/>
        </w:rPr>
        <w:t xml:space="preserve"> </w:t>
      </w:r>
      <w:r w:rsidRPr="00C75A28">
        <w:rPr>
          <w:rFonts w:ascii="Times New Roman" w:hAnsi="Times New Roman"/>
          <w:color w:val="auto"/>
          <w:sz w:val="24"/>
          <w:szCs w:val="24"/>
        </w:rPr>
        <w:t xml:space="preserve">Analiza upravljanja nekretninama </w:t>
      </w:r>
      <w:r w:rsidR="00730C32" w:rsidRPr="00C75A28">
        <w:rPr>
          <w:rFonts w:ascii="Times New Roman" w:hAnsi="Times New Roman"/>
          <w:color w:val="auto"/>
          <w:sz w:val="24"/>
          <w:szCs w:val="24"/>
        </w:rPr>
        <w:t xml:space="preserve">u </w:t>
      </w:r>
      <w:r w:rsidRPr="00C75A28">
        <w:rPr>
          <w:rFonts w:ascii="Times New Roman" w:hAnsi="Times New Roman"/>
          <w:color w:val="auto"/>
          <w:sz w:val="24"/>
          <w:szCs w:val="24"/>
        </w:rPr>
        <w:t xml:space="preserve">vlasništvu </w:t>
      </w:r>
      <w:r w:rsidR="0075042E" w:rsidRPr="00C75A28">
        <w:rPr>
          <w:rFonts w:ascii="Times New Roman" w:hAnsi="Times New Roman"/>
          <w:color w:val="auto"/>
          <w:sz w:val="24"/>
          <w:szCs w:val="24"/>
        </w:rPr>
        <w:t xml:space="preserve">Općine </w:t>
      </w:r>
      <w:r w:rsidR="00F436C8">
        <w:rPr>
          <w:rFonts w:ascii="Times New Roman" w:hAnsi="Times New Roman"/>
          <w:color w:val="auto"/>
          <w:sz w:val="24"/>
          <w:szCs w:val="24"/>
        </w:rPr>
        <w:t>Stari Jankovci</w:t>
      </w:r>
      <w:r w:rsidR="00A72FFA" w:rsidRPr="00C75A28">
        <w:rPr>
          <w:rFonts w:ascii="Times New Roman" w:hAnsi="Times New Roman"/>
          <w:color w:val="auto"/>
          <w:sz w:val="24"/>
          <w:szCs w:val="24"/>
        </w:rPr>
        <w:t xml:space="preserve"> </w:t>
      </w:r>
      <w:r w:rsidRPr="00C75A28">
        <w:rPr>
          <w:rFonts w:ascii="Times New Roman" w:hAnsi="Times New Roman"/>
          <w:color w:val="auto"/>
          <w:sz w:val="24"/>
          <w:szCs w:val="24"/>
        </w:rPr>
        <w:t>namijenjenim prodaji</w:t>
      </w:r>
      <w:bookmarkEnd w:id="57"/>
    </w:p>
    <w:p w14:paraId="68CEF057" w14:textId="5F6005B2" w:rsidR="0089577E" w:rsidRPr="00C75A28" w:rsidRDefault="006A56B2" w:rsidP="004E385E">
      <w:pPr>
        <w:ind w:firstLine="567"/>
        <w:jc w:val="both"/>
        <w:rPr>
          <w:rFonts w:ascii="Times New Roman" w:hAnsi="Times New Roman"/>
          <w:sz w:val="24"/>
          <w:szCs w:val="24"/>
        </w:rPr>
      </w:pPr>
      <w:r w:rsidRPr="00C75A28">
        <w:rPr>
          <w:rFonts w:ascii="Times New Roman" w:hAnsi="Times New Roman"/>
          <w:sz w:val="24"/>
          <w:szCs w:val="24"/>
        </w:rPr>
        <w:t xml:space="preserve">Jedan od ciljeva u Strategiji je </w:t>
      </w:r>
      <w:r w:rsidR="00F436C8">
        <w:rPr>
          <w:rFonts w:ascii="Times New Roman" w:hAnsi="Times New Roman"/>
          <w:sz w:val="24"/>
          <w:szCs w:val="24"/>
        </w:rPr>
        <w:t>da</w:t>
      </w:r>
      <w:r w:rsidR="00A72FFA" w:rsidRPr="00C75A28">
        <w:rPr>
          <w:rFonts w:ascii="Times New Roman" w:hAnsi="Times New Roman"/>
          <w:sz w:val="24"/>
          <w:szCs w:val="24"/>
        </w:rPr>
        <w:t xml:space="preserve"> </w:t>
      </w:r>
      <w:r w:rsidR="0075042E" w:rsidRPr="00C75A28">
        <w:rPr>
          <w:rFonts w:ascii="Times New Roman" w:hAnsi="Times New Roman"/>
          <w:sz w:val="24"/>
          <w:szCs w:val="24"/>
        </w:rPr>
        <w:t xml:space="preserve">Općina </w:t>
      </w:r>
      <w:r w:rsidR="00F436C8">
        <w:rPr>
          <w:rFonts w:ascii="Times New Roman" w:hAnsi="Times New Roman"/>
          <w:sz w:val="24"/>
          <w:szCs w:val="24"/>
        </w:rPr>
        <w:t>Stari Jankovci</w:t>
      </w:r>
      <w:r w:rsidR="00A86D39" w:rsidRPr="00C75A28">
        <w:rPr>
          <w:rFonts w:ascii="Times New Roman" w:hAnsi="Times New Roman"/>
          <w:sz w:val="24"/>
          <w:szCs w:val="24"/>
        </w:rPr>
        <w:t xml:space="preserve"> </w:t>
      </w:r>
      <w:r w:rsidRPr="00C75A28">
        <w:rPr>
          <w:rFonts w:ascii="Times New Roman" w:hAnsi="Times New Roman"/>
          <w:sz w:val="24"/>
          <w:szCs w:val="24"/>
        </w:rPr>
        <w:t xml:space="preserve">mora na racionalan i učinkovit način upravljati svojim nekretninama na način da one nekretnine koje su potrebne </w:t>
      </w:r>
      <w:r w:rsidR="00846917" w:rsidRPr="00C75A28">
        <w:rPr>
          <w:rFonts w:ascii="Times New Roman" w:hAnsi="Times New Roman"/>
          <w:sz w:val="24"/>
          <w:szCs w:val="24"/>
        </w:rPr>
        <w:t xml:space="preserve">Općini </w:t>
      </w:r>
      <w:r w:rsidRPr="00C75A28">
        <w:rPr>
          <w:rFonts w:ascii="Times New Roman" w:hAnsi="Times New Roman"/>
          <w:sz w:val="24"/>
          <w:szCs w:val="24"/>
        </w:rPr>
        <w:t>budu stavljene u funkciju koja će služiti njezinu racionalnijem i učinkovitijem funkcioniranju. Sve druge nekretnine moraju biti ponuđene na tržištu bilo u formi najma, odnosno zakupa</w:t>
      </w:r>
      <w:r w:rsidR="00EC503F">
        <w:rPr>
          <w:rFonts w:ascii="Times New Roman" w:hAnsi="Times New Roman"/>
          <w:sz w:val="24"/>
          <w:szCs w:val="24"/>
        </w:rPr>
        <w:t xml:space="preserve"> ili u </w:t>
      </w:r>
      <w:r w:rsidRPr="00C75A28">
        <w:rPr>
          <w:rFonts w:ascii="Times New Roman" w:hAnsi="Times New Roman"/>
          <w:sz w:val="24"/>
          <w:szCs w:val="24"/>
        </w:rPr>
        <w:t xml:space="preserve"> formi njihove prodaje javnim natječajem.</w:t>
      </w:r>
    </w:p>
    <w:p w14:paraId="65E72E44" w14:textId="37EBD482" w:rsidR="00906BF9" w:rsidRPr="00C75A28" w:rsidRDefault="00846917" w:rsidP="00906BF9">
      <w:pPr>
        <w:ind w:firstLine="567"/>
        <w:jc w:val="both"/>
        <w:rPr>
          <w:rFonts w:ascii="Times New Roman" w:hAnsi="Times New Roman"/>
          <w:sz w:val="24"/>
          <w:szCs w:val="24"/>
        </w:rPr>
      </w:pPr>
      <w:r w:rsidRPr="00C75A28">
        <w:rPr>
          <w:rFonts w:ascii="Times New Roman" w:hAnsi="Times New Roman"/>
          <w:sz w:val="24"/>
          <w:szCs w:val="24"/>
        </w:rPr>
        <w:t xml:space="preserve">Općina </w:t>
      </w:r>
      <w:r w:rsidR="00F436C8">
        <w:rPr>
          <w:rFonts w:ascii="Times New Roman" w:hAnsi="Times New Roman"/>
          <w:sz w:val="24"/>
          <w:szCs w:val="24"/>
        </w:rPr>
        <w:t>Stari Jankovci</w:t>
      </w:r>
      <w:r w:rsidR="00A86D39" w:rsidRPr="00C75A28">
        <w:rPr>
          <w:rFonts w:ascii="Times New Roman" w:hAnsi="Times New Roman"/>
          <w:sz w:val="24"/>
          <w:szCs w:val="24"/>
        </w:rPr>
        <w:t xml:space="preserve"> </w:t>
      </w:r>
      <w:r w:rsidR="00906BF9" w:rsidRPr="00C75A28">
        <w:rPr>
          <w:rFonts w:ascii="Times New Roman" w:hAnsi="Times New Roman"/>
          <w:sz w:val="24"/>
          <w:szCs w:val="24"/>
        </w:rPr>
        <w:t xml:space="preserve">nekretninama u svom vlasništvu postupa kao dobar gospodar, što prije svega podrazumijeva izradu i kontinuirano ažuriranje sveobuhvatnog popisa svih nekretnina u </w:t>
      </w:r>
      <w:r w:rsidRPr="00C75A28">
        <w:rPr>
          <w:rFonts w:ascii="Times New Roman" w:hAnsi="Times New Roman"/>
          <w:sz w:val="24"/>
          <w:szCs w:val="24"/>
        </w:rPr>
        <w:t>njezinom</w:t>
      </w:r>
      <w:r w:rsidR="00906BF9" w:rsidRPr="00C75A28">
        <w:rPr>
          <w:rFonts w:ascii="Times New Roman" w:hAnsi="Times New Roman"/>
          <w:sz w:val="24"/>
          <w:szCs w:val="24"/>
        </w:rPr>
        <w:t xml:space="preserve"> vlasništvu, kao i utvrđenja stanja u kojem se iste nalaze te procjenu njihovih tržišnih vrijednosti.</w:t>
      </w:r>
    </w:p>
    <w:p w14:paraId="70E6DFC9" w14:textId="642F6B6A" w:rsidR="006137C4" w:rsidRPr="00C75A28" w:rsidRDefault="006137C4" w:rsidP="006137C4">
      <w:pPr>
        <w:ind w:firstLine="567"/>
        <w:jc w:val="both"/>
        <w:rPr>
          <w:rFonts w:ascii="Times New Roman" w:hAnsi="Times New Roman"/>
          <w:sz w:val="24"/>
          <w:szCs w:val="24"/>
        </w:rPr>
      </w:pPr>
      <w:r w:rsidRPr="00C75A28">
        <w:rPr>
          <w:rFonts w:ascii="Times New Roman" w:hAnsi="Times New Roman"/>
          <w:sz w:val="24"/>
          <w:szCs w:val="24"/>
        </w:rPr>
        <w:t xml:space="preserve">Nekretnine u vlasništvu </w:t>
      </w:r>
      <w:r w:rsidR="00846917" w:rsidRPr="00C75A28">
        <w:rPr>
          <w:rFonts w:ascii="Times New Roman" w:hAnsi="Times New Roman"/>
          <w:sz w:val="24"/>
          <w:szCs w:val="24"/>
        </w:rPr>
        <w:t xml:space="preserve">Općine </w:t>
      </w:r>
      <w:r w:rsidR="00F436C8">
        <w:rPr>
          <w:rFonts w:ascii="Times New Roman" w:hAnsi="Times New Roman"/>
          <w:sz w:val="24"/>
          <w:szCs w:val="24"/>
        </w:rPr>
        <w:t>Stari Jankovci</w:t>
      </w:r>
      <w:r w:rsidRPr="00C75A28">
        <w:rPr>
          <w:rFonts w:ascii="Times New Roman" w:hAnsi="Times New Roman"/>
          <w:sz w:val="24"/>
          <w:szCs w:val="24"/>
        </w:rPr>
        <w:t xml:space="preserve"> prodaju se javnim natječajem prema unaprijed utvrđenim uvjetima i uz cijenu koja odgovara tržišnoj vrijednosti nekretnine, uvjete natječaja kao i početnu cijenu nekretnine</w:t>
      </w:r>
      <w:r w:rsidR="00F436C8">
        <w:rPr>
          <w:rFonts w:ascii="Times New Roman" w:hAnsi="Times New Roman"/>
          <w:sz w:val="24"/>
          <w:szCs w:val="24"/>
        </w:rPr>
        <w:t xml:space="preserve">. </w:t>
      </w:r>
      <w:r w:rsidRPr="00C75A28">
        <w:rPr>
          <w:rFonts w:ascii="Times New Roman" w:hAnsi="Times New Roman"/>
          <w:sz w:val="24"/>
          <w:szCs w:val="24"/>
        </w:rPr>
        <w:t xml:space="preserve">Postupak javnog natječaja provodi Povjerenstvo za provođenje javnog natječaja za prodaju nekretnina u vlasništvu </w:t>
      </w:r>
      <w:r w:rsidR="00846917" w:rsidRPr="00C75A28">
        <w:rPr>
          <w:rFonts w:ascii="Times New Roman" w:hAnsi="Times New Roman"/>
          <w:sz w:val="24"/>
          <w:szCs w:val="24"/>
        </w:rPr>
        <w:t>Općine</w:t>
      </w:r>
      <w:r w:rsidR="00BF4E10" w:rsidRPr="00C75A28">
        <w:rPr>
          <w:rFonts w:ascii="Times New Roman" w:hAnsi="Times New Roman"/>
          <w:sz w:val="24"/>
          <w:szCs w:val="24"/>
        </w:rPr>
        <w:t>.</w:t>
      </w:r>
    </w:p>
    <w:p w14:paraId="6424103D" w14:textId="5A101D32" w:rsidR="006137C4" w:rsidRPr="00C75A28" w:rsidRDefault="006137C4" w:rsidP="006137C4">
      <w:pPr>
        <w:ind w:firstLine="567"/>
        <w:jc w:val="both"/>
        <w:rPr>
          <w:rFonts w:ascii="Times New Roman" w:hAnsi="Times New Roman"/>
          <w:sz w:val="24"/>
          <w:szCs w:val="24"/>
        </w:rPr>
      </w:pPr>
      <w:r w:rsidRPr="00C75A28">
        <w:rPr>
          <w:rFonts w:ascii="Times New Roman" w:hAnsi="Times New Roman"/>
          <w:sz w:val="24"/>
          <w:szCs w:val="24"/>
        </w:rPr>
        <w:lastRenderedPageBreak/>
        <w:t>Javni natječaj za prodaju nekretnine koj</w:t>
      </w:r>
      <w:r w:rsidR="00752540" w:rsidRPr="00C75A28">
        <w:rPr>
          <w:rFonts w:ascii="Times New Roman" w:hAnsi="Times New Roman"/>
          <w:sz w:val="24"/>
          <w:szCs w:val="24"/>
        </w:rPr>
        <w:t>i</w:t>
      </w:r>
      <w:r w:rsidRPr="00C75A28">
        <w:rPr>
          <w:rFonts w:ascii="Times New Roman" w:hAnsi="Times New Roman"/>
          <w:sz w:val="24"/>
          <w:szCs w:val="24"/>
        </w:rPr>
        <w:t>m se propisuju</w:t>
      </w:r>
      <w:r w:rsidR="00752540" w:rsidRPr="00C75A28">
        <w:rPr>
          <w:rFonts w:ascii="Times New Roman" w:hAnsi="Times New Roman"/>
          <w:sz w:val="24"/>
          <w:szCs w:val="24"/>
        </w:rPr>
        <w:t xml:space="preserve"> </w:t>
      </w:r>
      <w:r w:rsidRPr="00C75A28">
        <w:rPr>
          <w:rFonts w:ascii="Times New Roman" w:hAnsi="Times New Roman"/>
          <w:sz w:val="24"/>
          <w:szCs w:val="24"/>
        </w:rPr>
        <w:t>svi bitni elementi i uvjeti kupoprodaje objavljuje</w:t>
      </w:r>
      <w:r w:rsidR="00752540" w:rsidRPr="00C75A28">
        <w:rPr>
          <w:rFonts w:ascii="Times New Roman" w:hAnsi="Times New Roman"/>
          <w:sz w:val="24"/>
          <w:szCs w:val="24"/>
        </w:rPr>
        <w:t xml:space="preserve"> </w:t>
      </w:r>
      <w:r w:rsidRPr="00C75A28">
        <w:rPr>
          <w:rFonts w:ascii="Times New Roman" w:hAnsi="Times New Roman"/>
          <w:sz w:val="24"/>
          <w:szCs w:val="24"/>
        </w:rPr>
        <w:t xml:space="preserve">se na mrežnoj stranici </w:t>
      </w:r>
      <w:r w:rsidR="001054E7" w:rsidRPr="00C75A28">
        <w:rPr>
          <w:rFonts w:ascii="Times New Roman" w:hAnsi="Times New Roman"/>
          <w:sz w:val="24"/>
          <w:szCs w:val="24"/>
        </w:rPr>
        <w:t>Općine</w:t>
      </w:r>
      <w:r w:rsidRPr="00C75A28">
        <w:rPr>
          <w:rFonts w:ascii="Times New Roman" w:hAnsi="Times New Roman"/>
          <w:sz w:val="24"/>
          <w:szCs w:val="24"/>
        </w:rPr>
        <w:t xml:space="preserve"> </w:t>
      </w:r>
      <w:r w:rsidR="000A2218" w:rsidRPr="00C75A28">
        <w:rPr>
          <w:rFonts w:ascii="Times New Roman" w:hAnsi="Times New Roman"/>
          <w:sz w:val="24"/>
          <w:szCs w:val="24"/>
        </w:rPr>
        <w:t xml:space="preserve">i oglasnoj ploči </w:t>
      </w:r>
      <w:r w:rsidR="001054E7" w:rsidRPr="00C75A28">
        <w:rPr>
          <w:rFonts w:ascii="Times New Roman" w:hAnsi="Times New Roman"/>
          <w:sz w:val="24"/>
          <w:szCs w:val="24"/>
        </w:rPr>
        <w:t>Općine</w:t>
      </w:r>
      <w:r w:rsidR="000A2218" w:rsidRPr="00C75A28">
        <w:rPr>
          <w:rFonts w:ascii="Times New Roman" w:hAnsi="Times New Roman"/>
          <w:sz w:val="24"/>
          <w:szCs w:val="24"/>
        </w:rPr>
        <w:t xml:space="preserve"> </w:t>
      </w:r>
      <w:r w:rsidRPr="00C75A28">
        <w:rPr>
          <w:rFonts w:ascii="Times New Roman" w:hAnsi="Times New Roman"/>
          <w:sz w:val="24"/>
          <w:szCs w:val="24"/>
        </w:rPr>
        <w:t>i  jedn</w:t>
      </w:r>
      <w:r w:rsidR="007D471C">
        <w:rPr>
          <w:rFonts w:ascii="Times New Roman" w:hAnsi="Times New Roman"/>
          <w:sz w:val="24"/>
          <w:szCs w:val="24"/>
        </w:rPr>
        <w:t>im novinama.</w:t>
      </w:r>
    </w:p>
    <w:p w14:paraId="568FD57E" w14:textId="77777777" w:rsidR="00A72FFA" w:rsidRPr="00C75A28" w:rsidRDefault="00906BF9" w:rsidP="00AF4040">
      <w:pPr>
        <w:ind w:firstLine="567"/>
        <w:jc w:val="both"/>
        <w:rPr>
          <w:rFonts w:ascii="Times New Roman" w:hAnsi="Times New Roman"/>
          <w:sz w:val="24"/>
          <w:szCs w:val="24"/>
        </w:rPr>
      </w:pPr>
      <w:r w:rsidRPr="00C75A28">
        <w:rPr>
          <w:rFonts w:ascii="Times New Roman" w:hAnsi="Times New Roman"/>
          <w:sz w:val="24"/>
          <w:szCs w:val="24"/>
        </w:rPr>
        <w:t xml:space="preserve">Prilikom raspolaganja nekretninama, vodi se briga o postizanju maksimalne racionalnosti i kontrole troškova s jedne strane, a s druge strane pomnim planiranjem tekućeg održavanja i investicija cilj je postići dugoročno zadržavanje vrijednosti nekretnine. </w:t>
      </w:r>
      <w:r w:rsidR="001054E7" w:rsidRPr="00C75A28">
        <w:rPr>
          <w:rFonts w:ascii="Times New Roman" w:hAnsi="Times New Roman"/>
          <w:sz w:val="24"/>
          <w:szCs w:val="24"/>
        </w:rPr>
        <w:t xml:space="preserve">Općina </w:t>
      </w:r>
      <w:r w:rsidRPr="00C75A28">
        <w:rPr>
          <w:rFonts w:ascii="Times New Roman" w:hAnsi="Times New Roman"/>
          <w:sz w:val="24"/>
          <w:szCs w:val="24"/>
        </w:rPr>
        <w:t>je odluč</w:t>
      </w:r>
      <w:r w:rsidR="001054E7" w:rsidRPr="00C75A28">
        <w:rPr>
          <w:rFonts w:ascii="Times New Roman" w:hAnsi="Times New Roman"/>
          <w:sz w:val="24"/>
          <w:szCs w:val="24"/>
        </w:rPr>
        <w:t>na</w:t>
      </w:r>
      <w:r w:rsidRPr="00C75A28">
        <w:rPr>
          <w:rFonts w:ascii="Times New Roman" w:hAnsi="Times New Roman"/>
          <w:sz w:val="24"/>
          <w:szCs w:val="24"/>
        </w:rPr>
        <w:t xml:space="preserve"> u stvaranju što kvalitetnijeg sustava upravljanja i raspolaganja </w:t>
      </w:r>
      <w:r w:rsidR="001054E7" w:rsidRPr="00C75A28">
        <w:rPr>
          <w:rFonts w:ascii="Times New Roman" w:hAnsi="Times New Roman"/>
          <w:sz w:val="24"/>
          <w:szCs w:val="24"/>
        </w:rPr>
        <w:t>svim oblicima imovine</w:t>
      </w:r>
      <w:r w:rsidRPr="00C75A28">
        <w:rPr>
          <w:rFonts w:ascii="Times New Roman" w:hAnsi="Times New Roman"/>
          <w:sz w:val="24"/>
          <w:szCs w:val="24"/>
        </w:rPr>
        <w:t xml:space="preserve">, a osobito nekretninama u </w:t>
      </w:r>
      <w:r w:rsidR="001054E7" w:rsidRPr="00C75A28">
        <w:rPr>
          <w:rFonts w:ascii="Times New Roman" w:hAnsi="Times New Roman"/>
          <w:sz w:val="24"/>
          <w:szCs w:val="24"/>
        </w:rPr>
        <w:t>njezinom</w:t>
      </w:r>
      <w:r w:rsidRPr="00C75A28">
        <w:rPr>
          <w:rFonts w:ascii="Times New Roman" w:hAnsi="Times New Roman"/>
          <w:sz w:val="24"/>
          <w:szCs w:val="24"/>
        </w:rPr>
        <w:t xml:space="preserve"> vlasništvu po najvišim europskim standardima, uz optimalne troškove poslovanja.</w:t>
      </w:r>
    </w:p>
    <w:p w14:paraId="66FE1ABD" w14:textId="3F8FA2AE" w:rsidR="00BF4E10" w:rsidRPr="00C75A28" w:rsidRDefault="001054E7" w:rsidP="001B1843">
      <w:pPr>
        <w:ind w:firstLine="567"/>
        <w:jc w:val="both"/>
        <w:rPr>
          <w:rFonts w:ascii="Times New Roman" w:hAnsi="Times New Roman"/>
          <w:sz w:val="24"/>
          <w:szCs w:val="24"/>
        </w:rPr>
      </w:pPr>
      <w:r w:rsidRPr="00C75A28">
        <w:rPr>
          <w:rFonts w:ascii="Times New Roman" w:hAnsi="Times New Roman"/>
          <w:sz w:val="24"/>
          <w:szCs w:val="24"/>
        </w:rPr>
        <w:t xml:space="preserve">Općina </w:t>
      </w:r>
      <w:r w:rsidR="00C71BF8">
        <w:rPr>
          <w:rFonts w:ascii="Times New Roman" w:hAnsi="Times New Roman"/>
          <w:sz w:val="24"/>
          <w:szCs w:val="24"/>
        </w:rPr>
        <w:t>Stari Jankovci</w:t>
      </w:r>
      <w:r w:rsidR="001B1843" w:rsidRPr="00C75A28">
        <w:rPr>
          <w:rFonts w:ascii="Times New Roman" w:hAnsi="Times New Roman"/>
          <w:sz w:val="24"/>
          <w:szCs w:val="24"/>
        </w:rPr>
        <w:t xml:space="preserve"> će temeljem Odluke o raspisivanju javnog natječaja za prodaju nekretnina obavijestiti javnost o nekretninama koje su nam</w:t>
      </w:r>
      <w:r w:rsidR="00A06EA6" w:rsidRPr="00C75A28">
        <w:rPr>
          <w:rFonts w:ascii="Times New Roman" w:hAnsi="Times New Roman"/>
          <w:sz w:val="24"/>
          <w:szCs w:val="24"/>
        </w:rPr>
        <w:t>i</w:t>
      </w:r>
      <w:r w:rsidR="001B1843" w:rsidRPr="00C75A28">
        <w:rPr>
          <w:rFonts w:ascii="Times New Roman" w:hAnsi="Times New Roman"/>
          <w:sz w:val="24"/>
          <w:szCs w:val="24"/>
        </w:rPr>
        <w:t>jenjen</w:t>
      </w:r>
      <w:r w:rsidR="00A06EA6" w:rsidRPr="00C75A28">
        <w:rPr>
          <w:rFonts w:ascii="Times New Roman" w:hAnsi="Times New Roman"/>
          <w:sz w:val="24"/>
          <w:szCs w:val="24"/>
        </w:rPr>
        <w:t xml:space="preserve">e </w:t>
      </w:r>
      <w:r w:rsidR="001B1843" w:rsidRPr="00C75A28">
        <w:rPr>
          <w:rFonts w:ascii="Times New Roman" w:hAnsi="Times New Roman"/>
          <w:sz w:val="24"/>
          <w:szCs w:val="24"/>
        </w:rPr>
        <w:t xml:space="preserve">prodaji. Nekretnine će biti upisane i u Plan upravljanja </w:t>
      </w:r>
      <w:r w:rsidR="00A828D6" w:rsidRPr="00C75A28">
        <w:rPr>
          <w:rFonts w:ascii="Times New Roman" w:hAnsi="Times New Roman"/>
          <w:sz w:val="24"/>
          <w:szCs w:val="24"/>
        </w:rPr>
        <w:t>nekretninama i pokretninama</w:t>
      </w:r>
      <w:r w:rsidR="001B1843" w:rsidRPr="00C75A28">
        <w:rPr>
          <w:rFonts w:ascii="Times New Roman" w:hAnsi="Times New Roman"/>
          <w:sz w:val="24"/>
          <w:szCs w:val="24"/>
        </w:rPr>
        <w:t xml:space="preserve"> koji će se donositi jednom godišnje u </w:t>
      </w:r>
      <w:r w:rsidR="00A06EA6" w:rsidRPr="00C75A28">
        <w:rPr>
          <w:rFonts w:ascii="Times New Roman" w:hAnsi="Times New Roman"/>
          <w:sz w:val="24"/>
          <w:szCs w:val="24"/>
        </w:rPr>
        <w:t>tekućoj godini za sljedeću godinu.</w:t>
      </w:r>
    </w:p>
    <w:p w14:paraId="74109617" w14:textId="0166DB74" w:rsidR="001B1843" w:rsidRPr="00C75A28" w:rsidRDefault="00BF4E10" w:rsidP="00C47CDC">
      <w:pPr>
        <w:spacing w:after="0" w:line="240" w:lineRule="auto"/>
        <w:rPr>
          <w:rFonts w:ascii="Times New Roman" w:hAnsi="Times New Roman"/>
          <w:sz w:val="24"/>
          <w:szCs w:val="24"/>
        </w:rPr>
      </w:pPr>
      <w:r w:rsidRPr="00C75A28">
        <w:rPr>
          <w:rFonts w:ascii="Times New Roman" w:hAnsi="Times New Roman"/>
          <w:sz w:val="24"/>
          <w:szCs w:val="24"/>
        </w:rPr>
        <w:br w:type="page"/>
      </w:r>
    </w:p>
    <w:p w14:paraId="19A2DD83" w14:textId="5CBA1800" w:rsidR="00343D5C" w:rsidRPr="00C75A28" w:rsidRDefault="0002591D" w:rsidP="00BF4E10">
      <w:pPr>
        <w:pStyle w:val="Naslov3"/>
        <w:spacing w:after="100" w:afterAutospacing="1" w:line="240" w:lineRule="auto"/>
        <w:ind w:left="567"/>
        <w:rPr>
          <w:rFonts w:ascii="Times New Roman" w:hAnsi="Times New Roman"/>
          <w:color w:val="auto"/>
          <w:sz w:val="24"/>
          <w:szCs w:val="24"/>
        </w:rPr>
      </w:pPr>
      <w:bookmarkStart w:id="58" w:name="_Toc197948109"/>
      <w:r w:rsidRPr="00C75A28">
        <w:rPr>
          <w:rFonts w:ascii="Times New Roman" w:hAnsi="Times New Roman"/>
          <w:color w:val="auto"/>
          <w:sz w:val="24"/>
          <w:szCs w:val="24"/>
        </w:rPr>
        <w:lastRenderedPageBreak/>
        <w:t>3.2.4.</w:t>
      </w:r>
      <w:r w:rsidR="00A45C47" w:rsidRPr="00C75A28">
        <w:rPr>
          <w:rFonts w:ascii="Times New Roman" w:hAnsi="Times New Roman"/>
          <w:b w:val="0"/>
          <w:sz w:val="24"/>
          <w:szCs w:val="24"/>
          <w:lang w:val="hr-HR"/>
        </w:rPr>
        <w:t xml:space="preserve"> </w:t>
      </w:r>
      <w:r w:rsidRPr="00C75A28">
        <w:rPr>
          <w:rFonts w:ascii="Times New Roman" w:hAnsi="Times New Roman"/>
          <w:color w:val="auto"/>
          <w:sz w:val="24"/>
          <w:szCs w:val="24"/>
        </w:rPr>
        <w:t xml:space="preserve">Analiza neprocijenjenih nekretnina u vlasništvu </w:t>
      </w:r>
      <w:r w:rsidR="00A828D6" w:rsidRPr="00C75A28">
        <w:rPr>
          <w:rFonts w:ascii="Times New Roman" w:hAnsi="Times New Roman"/>
          <w:color w:val="auto"/>
          <w:sz w:val="24"/>
          <w:szCs w:val="24"/>
        </w:rPr>
        <w:t xml:space="preserve">Općine </w:t>
      </w:r>
      <w:bookmarkEnd w:id="58"/>
      <w:r w:rsidR="00C71BF8">
        <w:rPr>
          <w:rFonts w:ascii="Times New Roman" w:hAnsi="Times New Roman"/>
          <w:color w:val="auto"/>
          <w:sz w:val="24"/>
          <w:szCs w:val="24"/>
        </w:rPr>
        <w:t>Stari Jankovci</w:t>
      </w:r>
    </w:p>
    <w:p w14:paraId="73BB95E0" w14:textId="77777777" w:rsidR="0002591D" w:rsidRPr="00C75A28" w:rsidRDefault="0002591D"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Procjena vrijednosti nekretnina u Republici Hrvatskoj regulirana je </w:t>
      </w:r>
      <w:hyperlink r:id="rId88" w:history="1">
        <w:r w:rsidRPr="00C75A28">
          <w:rPr>
            <w:rStyle w:val="Hiperveza"/>
            <w:rFonts w:ascii="Times New Roman" w:hAnsi="Times New Roman"/>
            <w:color w:val="auto"/>
            <w:sz w:val="24"/>
            <w:szCs w:val="24"/>
            <w:u w:val="none"/>
          </w:rPr>
          <w:t>Zakonom o procjeni vrijednosti nekretnina (»Narodne novine«, broj 78/15)</w:t>
        </w:r>
      </w:hyperlink>
      <w:r w:rsidR="00FC3D94" w:rsidRPr="00C75A28">
        <w:rPr>
          <w:rFonts w:ascii="Times New Roman" w:hAnsi="Times New Roman"/>
          <w:color w:val="000000"/>
          <w:sz w:val="24"/>
          <w:szCs w:val="24"/>
        </w:rPr>
        <w:t>.</w:t>
      </w:r>
    </w:p>
    <w:p w14:paraId="7E719D98" w14:textId="77777777" w:rsidR="0002591D" w:rsidRPr="00C75A28" w:rsidRDefault="0002591D"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Ovim Zakonom uređuje se procjena vrijednosti nekretnina, određuju se procjenitelji, sastav i nadležnosti procjeniteljskih povjerenstava i visokog procjeniteljskog povjerenstva, nadležnosti upravnih tijela županija, Grada Zagreba i velikoga grada u provedbi ovoga Zakona, metode procjenjivanja vrijednosti nekretnina, način procjene vrijednosti prava i tereta koji utječu na vrijednost nekretnine, način procjene iznosa naknade za izvlaštene nekretnine, način prikupljanja, evidentiranja, evaluacije i izdavanja podataka potrebnih za procjene vrijednosti nekretnina za sve nekretnine u Republici Hrvatskoj, neovisno o tome u čijem su vlasništvu.</w:t>
      </w:r>
    </w:p>
    <w:p w14:paraId="115C15A4" w14:textId="77777777" w:rsidR="0002591D" w:rsidRPr="00C75A28" w:rsidRDefault="0002591D"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Procjenu vrijednosti nekretnine mogu vršiti jedino ovlaštene osobe: stalni sudski vještaci i stalni sudski procjenitelji.</w:t>
      </w:r>
    </w:p>
    <w:p w14:paraId="4B280F73" w14:textId="6A37B08F" w:rsidR="0063166C" w:rsidRPr="00C75A28" w:rsidRDefault="0002591D" w:rsidP="00C47CDC">
      <w:pPr>
        <w:pStyle w:val="t-9-8"/>
        <w:spacing w:before="0" w:beforeAutospacing="0" w:after="240" w:afterAutospacing="0" w:line="276" w:lineRule="auto"/>
        <w:ind w:firstLine="708"/>
        <w:jc w:val="both"/>
      </w:pPr>
      <w:r w:rsidRPr="00C75A28">
        <w:rPr>
          <w:color w:val="000000"/>
        </w:rPr>
        <w:t xml:space="preserve">Zakon se isključivo bavi tržišnom vrijednosti nekretnina, koja se procjenjuje pomoću tri metode i sedam postupaka, a propisan je i način na koji se prikupljaju podaci koje procjenitelji dobiju primjenjujući propisanu metodologiju, </w:t>
      </w:r>
      <w:r w:rsidRPr="00C75A28">
        <w:t xml:space="preserve">koje podatke </w:t>
      </w:r>
      <w:r w:rsidRPr="00C75A28">
        <w:rPr>
          <w:color w:val="000000"/>
        </w:rPr>
        <w:t xml:space="preserve">potom evaluiraju i dalje koriste. U slučaju povrede Zakona propisani su nadzor i sankcije. Ovisno o tome što se s nekretninom želi ostvariti, Zakonom su propisani i posebni načini procjene </w:t>
      </w:r>
      <w:r w:rsidRPr="00C75A28">
        <w:t>vrijednosti nekretnina.</w:t>
      </w:r>
      <w:bookmarkStart w:id="59" w:name="_Hlk21937021"/>
      <w:r w:rsidR="00752540" w:rsidRPr="00C75A28">
        <w:rPr>
          <w:color w:val="000000"/>
        </w:rPr>
        <w:t xml:space="preserve"> </w:t>
      </w:r>
      <w:r w:rsidR="004E6A6D" w:rsidRPr="00C75A28">
        <w:rPr>
          <w:color w:val="000000"/>
        </w:rPr>
        <w:t xml:space="preserve">Općina </w:t>
      </w:r>
      <w:r w:rsidR="00C71BF8">
        <w:t>Stari Jankovci</w:t>
      </w:r>
      <w:r w:rsidR="00752540" w:rsidRPr="00C75A28">
        <w:t xml:space="preserve">, tijekom </w:t>
      </w:r>
      <w:r w:rsidR="002C7783" w:rsidRPr="00C75A28">
        <w:t>desetogodišnjeg</w:t>
      </w:r>
      <w:r w:rsidR="00752540" w:rsidRPr="00C75A28">
        <w:t xml:space="preserve"> razdoblja, vršit će procjenu nekretnina </w:t>
      </w:r>
      <w:r w:rsidR="004A0BCF" w:rsidRPr="00C75A28">
        <w:t>prema</w:t>
      </w:r>
      <w:r w:rsidR="00752540" w:rsidRPr="00C75A28">
        <w:t xml:space="preserve"> potreb</w:t>
      </w:r>
      <w:r w:rsidR="004A0BCF" w:rsidRPr="00C75A28">
        <w:t>i</w:t>
      </w:r>
      <w:r w:rsidR="00752540" w:rsidRPr="00C75A28">
        <w:t>.</w:t>
      </w:r>
      <w:r w:rsidR="00343D5C" w:rsidRPr="00C75A28">
        <w:t xml:space="preserve"> Tada će se provesti procjena koju će obavljati ovlašteni sudski vještak s kojim se sklapa okvirni ugovor za izradu elaborata o procjeni tržišne vrijednosti nekretnina. Sadržaj i oblik elaborata mora se izraditi sukladno zakonskim propisima i aktima te uputama iz ugovora sklopljenog s izabranim sudskim vještakom.</w:t>
      </w:r>
    </w:p>
    <w:p w14:paraId="6C4E36BD" w14:textId="430237BB" w:rsidR="00A0524D" w:rsidRPr="00C75A28" w:rsidRDefault="00A0524D" w:rsidP="00A0524D">
      <w:pPr>
        <w:pStyle w:val="Naslov3"/>
        <w:spacing w:before="0" w:after="100" w:afterAutospacing="1" w:line="240" w:lineRule="auto"/>
        <w:ind w:left="567"/>
        <w:rPr>
          <w:rFonts w:ascii="Times New Roman" w:hAnsi="Times New Roman"/>
          <w:color w:val="auto"/>
          <w:sz w:val="24"/>
          <w:szCs w:val="24"/>
        </w:rPr>
      </w:pPr>
      <w:bookmarkStart w:id="60" w:name="_Toc197948110"/>
      <w:r w:rsidRPr="00C75A28">
        <w:rPr>
          <w:rFonts w:ascii="Times New Roman" w:hAnsi="Times New Roman"/>
          <w:color w:val="auto"/>
          <w:sz w:val="24"/>
          <w:szCs w:val="24"/>
        </w:rPr>
        <w:t>3.2.5.</w:t>
      </w:r>
      <w:r w:rsidRPr="00C75A28">
        <w:rPr>
          <w:rFonts w:ascii="Times New Roman" w:hAnsi="Times New Roman"/>
          <w:b w:val="0"/>
          <w:sz w:val="24"/>
          <w:szCs w:val="24"/>
          <w:lang w:val="hr-HR"/>
        </w:rPr>
        <w:t xml:space="preserve"> </w:t>
      </w:r>
      <w:r w:rsidRPr="00C75A28">
        <w:rPr>
          <w:rFonts w:ascii="Times New Roman" w:hAnsi="Times New Roman"/>
          <w:color w:val="auto"/>
          <w:sz w:val="24"/>
          <w:szCs w:val="24"/>
        </w:rPr>
        <w:t>Analiza rješavanja imovinskopravnih odnosa</w:t>
      </w:r>
      <w:bookmarkEnd w:id="60"/>
    </w:p>
    <w:p w14:paraId="61B8ACB8" w14:textId="77777777" w:rsidR="00A0524D" w:rsidRPr="00C75A28" w:rsidRDefault="00A0524D" w:rsidP="00A0524D">
      <w:pPr>
        <w:ind w:firstLine="567"/>
        <w:jc w:val="both"/>
        <w:rPr>
          <w:rFonts w:ascii="Times New Roman" w:hAnsi="Times New Roman"/>
          <w:sz w:val="24"/>
          <w:szCs w:val="24"/>
        </w:rPr>
      </w:pPr>
      <w:r w:rsidRPr="00C75A28">
        <w:rPr>
          <w:rFonts w:ascii="Times New Roman" w:hAnsi="Times New Roman"/>
          <w:sz w:val="24"/>
          <w:szCs w:val="24"/>
        </w:rPr>
        <w:t>Na temelju članka 61. Zakonu o upravljanju nekretninama i pokretninama u vlasništvu Republike Hrvatske (»Narodne novine«, broj 155/23), nekretnine koje su u zemljišnim knjigama upisane kao vlasništvo Republike Hrvatske i koje su na dan 1. siječnja 2017. koristile škole, domovi zdravlja, bolnice i druge ustanove kojima su osnivači jedinice lokalne i područne (regionalne) samouprave i koje se koriste u obrazovne i zdravstvene svrhe te groblja, mrtvačnice, spomenici, parkovi, trgovi, uređena parkirališta, dječja igrališta, sportske građevine sukladno posebnom propisu kojim se uređuje sport, društveni domovi, vatrogasni domovi, spomen-domovi, tržnice i javne stube na temelju ovoga Zakona upisat će se u vlasništvo jedinca lokalne ili područne (regionalne) samouprave na čijem području se nalaze odnosno u vlasništvo ustanove koja ih koristi ili njima upravlja i koja je vlasništvo nekretnine stekla na temelju posebnog propisa.</w:t>
      </w:r>
    </w:p>
    <w:p w14:paraId="04C7072F" w14:textId="77777777" w:rsidR="00A0524D" w:rsidRPr="00C75A28" w:rsidRDefault="00A0524D" w:rsidP="00A0524D">
      <w:pPr>
        <w:ind w:firstLine="567"/>
        <w:jc w:val="both"/>
        <w:rPr>
          <w:rFonts w:ascii="Times New Roman" w:hAnsi="Times New Roman"/>
          <w:sz w:val="24"/>
          <w:szCs w:val="24"/>
        </w:rPr>
      </w:pPr>
      <w:r w:rsidRPr="00C75A28">
        <w:rPr>
          <w:rFonts w:ascii="Times New Roman" w:hAnsi="Times New Roman"/>
          <w:sz w:val="24"/>
          <w:szCs w:val="24"/>
        </w:rPr>
        <w:t>Sukladno podnesenim zahtjevima jedinice lokalne ili područne (regionalne) samouprave odnosno ustanove Ministarstvo će izdati ispravu podobnu za upis prava vlasništva na nekretninama Jedinice lokalne i područne (regionalne) samouprave odnosno ustanove provest će sve pripremne i provedbene postupke uključujući i formiranje građevinskih čestica radi upisa vlasništva na zatraženim nekretninama u zemljišne knjige.</w:t>
      </w:r>
    </w:p>
    <w:p w14:paraId="34051D3F" w14:textId="203F3D32" w:rsidR="00A0524D" w:rsidRPr="00C75A28" w:rsidRDefault="00A0524D" w:rsidP="005B58A3">
      <w:pPr>
        <w:ind w:firstLine="567"/>
        <w:jc w:val="both"/>
        <w:rPr>
          <w:rFonts w:ascii="Times New Roman" w:hAnsi="Times New Roman"/>
          <w:sz w:val="24"/>
          <w:szCs w:val="24"/>
        </w:rPr>
      </w:pPr>
      <w:r w:rsidRPr="00C75A28">
        <w:rPr>
          <w:rFonts w:ascii="Times New Roman" w:hAnsi="Times New Roman"/>
          <w:sz w:val="24"/>
          <w:szCs w:val="24"/>
        </w:rPr>
        <w:lastRenderedPageBreak/>
        <w:t>Zakonom o uređivanju imovinskopravnih odnosa u svrhu izgradnje infrastrukturnih građevina (»Narodne novine« broj 80/11, 144/21) uređuje se rješavanje imovinskopravnih odnosa i oslobođenje od plaćanja naknada za stjecanje prava vlasništva, prava služnosti i prava građenja, na zemljištu kojega je vlasnik ili kojim upravlja pravna osoba u vlasništvu Republike Hrvatske ili pravna osoba čiji je osnivač Republika Hrvatska te na zemljištu kojega je vlasnik pravna osoba u vlasništvu ili čiji je osnivač, odnosno čiji su osnivači jedinice lokalne, odnosno jedinice područne (regionalne) samouprave. Ovaj se Zakon primjenjuje na međusobne imovinskopravne odnose i pitanje naknada za stjecanje prava vlasništva, prava služnosti i prava građenja kada se ta prava stječu radi izgradnje infrastrukturnih građevina.</w:t>
      </w:r>
    </w:p>
    <w:p w14:paraId="7FCB4AC2" w14:textId="3ECAA772" w:rsidR="00CA3BFE" w:rsidRPr="00C75A28" w:rsidRDefault="00CA3BFE" w:rsidP="00C47CDC">
      <w:pPr>
        <w:tabs>
          <w:tab w:val="left" w:pos="567"/>
        </w:tabs>
        <w:spacing w:before="240"/>
        <w:ind w:firstLine="567"/>
        <w:jc w:val="both"/>
        <w:rPr>
          <w:rFonts w:ascii="Times New Roman" w:hAnsi="Times New Roman"/>
          <w:bCs/>
          <w:sz w:val="24"/>
          <w:szCs w:val="24"/>
        </w:rPr>
      </w:pPr>
      <w:r w:rsidRPr="00C75A28">
        <w:rPr>
          <w:rFonts w:ascii="Times New Roman" w:hAnsi="Times New Roman"/>
          <w:sz w:val="24"/>
          <w:szCs w:val="24"/>
        </w:rPr>
        <w:t xml:space="preserve">Tijekom desetogodišnjeg razdoblja Općina </w:t>
      </w:r>
      <w:r w:rsidR="00C71BF8">
        <w:rPr>
          <w:rFonts w:ascii="Times New Roman" w:hAnsi="Times New Roman"/>
          <w:sz w:val="24"/>
          <w:szCs w:val="24"/>
        </w:rPr>
        <w:t>Stari Jankovci</w:t>
      </w:r>
      <w:r w:rsidRPr="00C75A28">
        <w:rPr>
          <w:rFonts w:ascii="Times New Roman" w:hAnsi="Times New Roman"/>
          <w:sz w:val="24"/>
          <w:szCs w:val="24"/>
        </w:rPr>
        <w:t xml:space="preserve"> planira rješavanje imovinsko-pravnih odnosa ukoliko se ukaže potreba za istim.</w:t>
      </w:r>
    </w:p>
    <w:p w14:paraId="4827D04D" w14:textId="4F2C4594" w:rsidR="001C1ED9" w:rsidRPr="00C75A28" w:rsidRDefault="00FD4598" w:rsidP="00B1392F">
      <w:pPr>
        <w:pStyle w:val="Naslov3"/>
        <w:spacing w:before="100" w:beforeAutospacing="1" w:after="100" w:afterAutospacing="1" w:line="240" w:lineRule="auto"/>
        <w:ind w:left="567"/>
        <w:jc w:val="both"/>
        <w:rPr>
          <w:rFonts w:ascii="Times New Roman" w:hAnsi="Times New Roman"/>
          <w:color w:val="auto"/>
          <w:sz w:val="24"/>
          <w:szCs w:val="24"/>
        </w:rPr>
      </w:pPr>
      <w:bookmarkStart w:id="61" w:name="_Toc197948111"/>
      <w:bookmarkStart w:id="62" w:name="_Hlk21938546"/>
      <w:r w:rsidRPr="00C75A28">
        <w:rPr>
          <w:rFonts w:ascii="Times New Roman" w:hAnsi="Times New Roman"/>
          <w:color w:val="auto"/>
          <w:sz w:val="24"/>
          <w:szCs w:val="24"/>
          <w:lang w:val="hr-HR"/>
        </w:rPr>
        <w:t>3.2.</w:t>
      </w:r>
      <w:r w:rsidR="00D42B20" w:rsidRPr="00C75A28">
        <w:rPr>
          <w:rFonts w:ascii="Times New Roman" w:hAnsi="Times New Roman"/>
          <w:color w:val="auto"/>
          <w:sz w:val="24"/>
          <w:szCs w:val="24"/>
          <w:lang w:val="hr-HR"/>
        </w:rPr>
        <w:t>6</w:t>
      </w:r>
      <w:r w:rsidRPr="00C75A28">
        <w:rPr>
          <w:rFonts w:ascii="Times New Roman" w:hAnsi="Times New Roman"/>
          <w:color w:val="auto"/>
          <w:sz w:val="24"/>
          <w:szCs w:val="24"/>
          <w:lang w:val="hr-HR"/>
        </w:rPr>
        <w:t xml:space="preserve">. </w:t>
      </w:r>
      <w:r w:rsidR="001C1ED9" w:rsidRPr="00C75A28">
        <w:rPr>
          <w:rFonts w:ascii="Times New Roman" w:hAnsi="Times New Roman"/>
          <w:color w:val="auto"/>
          <w:sz w:val="24"/>
          <w:szCs w:val="24"/>
        </w:rPr>
        <w:t xml:space="preserve">Analiza </w:t>
      </w:r>
      <w:r w:rsidR="00612CB5" w:rsidRPr="00C75A28">
        <w:rPr>
          <w:rFonts w:ascii="Times New Roman" w:hAnsi="Times New Roman"/>
          <w:color w:val="auto"/>
          <w:sz w:val="24"/>
          <w:szCs w:val="24"/>
        </w:rPr>
        <w:t>zahtjeva za izdavanje isprave podobne za upis prava vlasništva odnosno darovanje nekretnina</w:t>
      </w:r>
      <w:bookmarkEnd w:id="61"/>
    </w:p>
    <w:bookmarkEnd w:id="59"/>
    <w:bookmarkEnd w:id="62"/>
    <w:p w14:paraId="28E16702" w14:textId="77777777" w:rsidR="00D34083" w:rsidRPr="00C75A28" w:rsidRDefault="00D34083" w:rsidP="00D34083">
      <w:pPr>
        <w:ind w:firstLine="567"/>
        <w:jc w:val="both"/>
        <w:rPr>
          <w:rFonts w:ascii="Times New Roman" w:hAnsi="Times New Roman"/>
          <w:sz w:val="24"/>
          <w:szCs w:val="24"/>
        </w:rPr>
      </w:pPr>
      <w:r w:rsidRPr="00C75A28">
        <w:rPr>
          <w:rFonts w:ascii="Times New Roman" w:hAnsi="Times New Roman"/>
          <w:sz w:val="24"/>
          <w:szCs w:val="24"/>
        </w:rPr>
        <w:t>Prema Zakonu o upravljanju nekretninama i pokretninama u vlasništvu Republike Hrvatske („Narodne novine“, broj 155/23), kada je to opravdano i obrazloženo razlozima poticanja gospodarskog napretka, socijalne dobrobiti građana i ujednačavanja gospodarskog i demografskog razvitka svih krajeva Republike Hrvatske, neizgrađenim građevinskim zemljištem, građevinama i zemljištem nužnim za redovitu uporabu te građevine, stanovima i poslovnim prostorima može se raspolagati i bez naknade u korist jedinica lokalne i područne (regionalne) samouprave i ustanova čiji je osnivač Republike Hrvatska i/ili jedinica lokalne i područne (regionalne) samouprave.</w:t>
      </w:r>
    </w:p>
    <w:p w14:paraId="6A39704C" w14:textId="77777777" w:rsidR="00D34083" w:rsidRPr="00C75A28" w:rsidRDefault="00D34083" w:rsidP="00D34083">
      <w:pPr>
        <w:ind w:firstLine="567"/>
        <w:jc w:val="both"/>
        <w:rPr>
          <w:rFonts w:ascii="Times New Roman" w:hAnsi="Times New Roman"/>
          <w:sz w:val="24"/>
          <w:szCs w:val="24"/>
        </w:rPr>
      </w:pPr>
      <w:r w:rsidRPr="00C75A28">
        <w:rPr>
          <w:rFonts w:ascii="Times New Roman" w:hAnsi="Times New Roman"/>
          <w:sz w:val="24"/>
          <w:szCs w:val="24"/>
        </w:rPr>
        <w:t>O zahtjevima za raspolaganje nekretninama u korist jedinica lokalne samouprave i pravnih osoba u njihovu vlasništvu odlučuje županija nadležna prema mjestu gdje se nekretnina nalazi, odnosno ministar te Vlada Republike Hrvatske, sukladno odredbama članka 13. stavka 9. Zakona o upravljanju nekretninama i pokretninama u vlasništvu Republike Hrvatske („Narodne novine“, broj 155/23).</w:t>
      </w:r>
    </w:p>
    <w:p w14:paraId="3895F2C5" w14:textId="77777777" w:rsidR="00D34083" w:rsidRPr="00C75A28" w:rsidRDefault="00D34083" w:rsidP="00D34083">
      <w:pPr>
        <w:ind w:firstLine="567"/>
        <w:jc w:val="both"/>
        <w:rPr>
          <w:rFonts w:ascii="Times New Roman" w:hAnsi="Times New Roman"/>
          <w:sz w:val="24"/>
          <w:szCs w:val="24"/>
        </w:rPr>
      </w:pPr>
      <w:r w:rsidRPr="00C75A28">
        <w:rPr>
          <w:rFonts w:ascii="Times New Roman" w:hAnsi="Times New Roman"/>
          <w:sz w:val="24"/>
          <w:szCs w:val="24"/>
        </w:rPr>
        <w:t>U izvršavanju povjerenih poslova upravljanja nekretninama župani odnosno gradonačelnici ovlašteni su donijeti odluku o pokretanju postupka raspolaganja i odluku o raspolaganju nekretninom čija je procijenjena vrijednost ili je ukupni iznos procijenjene naknade niži ili jednak iznosu od 130.000,00 eura, a ako procijenjena vrijednost ili ukupni iznos procijenjene naknade iznosi više od 130.000,00 eura, a do iznosa od 1.000.000,00 eura, odluku o pokretanju postupka raspolaganja i odluku o raspolaganju nekretninom donosi županijska skupština odnosno gradsko vijeće, sukladno odredbama članka 13. stavka 3. Zakona o upravljanju nekretninama i pokretninama u vlasništvu Republike Hrvatske („Narodne novine“, broj 155/23).</w:t>
      </w:r>
    </w:p>
    <w:p w14:paraId="5752C724" w14:textId="7C6461FF" w:rsidR="00D34083" w:rsidRPr="00C75A28" w:rsidRDefault="00D34083" w:rsidP="00344597">
      <w:pPr>
        <w:ind w:firstLine="567"/>
        <w:jc w:val="both"/>
        <w:rPr>
          <w:rFonts w:ascii="Times New Roman" w:hAnsi="Times New Roman"/>
          <w:sz w:val="24"/>
          <w:szCs w:val="24"/>
        </w:rPr>
      </w:pPr>
      <w:r w:rsidRPr="00C75A28">
        <w:rPr>
          <w:rFonts w:ascii="Times New Roman" w:hAnsi="Times New Roman"/>
          <w:sz w:val="24"/>
          <w:szCs w:val="24"/>
        </w:rPr>
        <w:t>Uredbom o darovanju nekretnina u vlasništvu Republike Hrvatske („Narodne novine“, broj 95/18), propisano je kako se nekretnine u vlasništvu Republike Hrvatske mogu darovati jedinicama lokalne i područne (regionalne) samouprave i ustanovama čiji je osnivač Republika Hrvatska, odnosno jedinica lokalne (regionalne) samouprave. Temeljem članka 3 stavka 3. navedene Uredbe raspolaganje nekretninama provodi se osobito u svrhu:</w:t>
      </w:r>
    </w:p>
    <w:p w14:paraId="4D0D63F0" w14:textId="1DC5263B" w:rsidR="006620DF" w:rsidRPr="00C75A28" w:rsidRDefault="006620DF">
      <w:pPr>
        <w:pStyle w:val="Odlomakpopisa"/>
        <w:numPr>
          <w:ilvl w:val="0"/>
          <w:numId w:val="6"/>
        </w:numPr>
        <w:ind w:left="567" w:hanging="284"/>
        <w:jc w:val="both"/>
        <w:rPr>
          <w:rFonts w:ascii="Times New Roman" w:hAnsi="Times New Roman"/>
          <w:sz w:val="24"/>
          <w:szCs w:val="24"/>
        </w:rPr>
      </w:pPr>
      <w:bookmarkStart w:id="63" w:name="_Hlk25084492"/>
      <w:r w:rsidRPr="00C75A28">
        <w:rPr>
          <w:rFonts w:ascii="Times New Roman" w:hAnsi="Times New Roman"/>
          <w:sz w:val="24"/>
          <w:szCs w:val="24"/>
        </w:rPr>
        <w:lastRenderedPageBreak/>
        <w:t>ostvarenja projekata izgradnje poduzetničke infrastrukture, odnosno poduzetničkih zona i poduzetničkih potpornih institucija u skladu s posebnim zakonom</w:t>
      </w:r>
    </w:p>
    <w:p w14:paraId="1EA706E1" w14:textId="45A7AFBB"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 xml:space="preserve">ostvarenja projekata ulaganja u skladu s posebnim zakonom </w:t>
      </w:r>
    </w:p>
    <w:p w14:paraId="3A5FEC56" w14:textId="77777777"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ostvarenja projekata koji su od općeg javnog, socijalnog ili kulturnog interesa, poput izgradnje škola, dječjih vrtića, bolnica, domova zdravlja, ustanova socijalne skrbi, groblja, za izgradnju sportskih objekata, muzeja, memorijalnih centara i drugih sličnih projekata kojima se povećava kvaliteta života građana na području jedinice lokalne i područne (regionalne) samouprave</w:t>
      </w:r>
    </w:p>
    <w:p w14:paraId="5A12BD63" w14:textId="77777777"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provođenja programa stambenog zbrinjavanja i društveno poticane stanogradnje</w:t>
      </w:r>
    </w:p>
    <w:p w14:paraId="315C8DAB" w14:textId="77777777"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provođenja programa integracije osoba s invaliditetom u društvo</w:t>
      </w:r>
    </w:p>
    <w:p w14:paraId="3BA6A9E9" w14:textId="77777777"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provođenja programa demografske obnove</w:t>
      </w:r>
    </w:p>
    <w:p w14:paraId="7D79D32F" w14:textId="77777777" w:rsidR="006620DF"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 xml:space="preserve"> provođenja programa gospodarenja otpadom</w:t>
      </w:r>
    </w:p>
    <w:p w14:paraId="165D0403" w14:textId="1AB33D4A" w:rsidR="004F0E58" w:rsidRPr="00C75A28" w:rsidRDefault="006620DF">
      <w:pPr>
        <w:pStyle w:val="Odlomakpopisa"/>
        <w:numPr>
          <w:ilvl w:val="0"/>
          <w:numId w:val="6"/>
        </w:numPr>
        <w:ind w:left="567" w:hanging="284"/>
        <w:jc w:val="both"/>
        <w:rPr>
          <w:rFonts w:ascii="Times New Roman" w:hAnsi="Times New Roman"/>
          <w:sz w:val="24"/>
          <w:szCs w:val="24"/>
        </w:rPr>
      </w:pPr>
      <w:r w:rsidRPr="00C75A28">
        <w:rPr>
          <w:rFonts w:ascii="Times New Roman" w:hAnsi="Times New Roman"/>
          <w:sz w:val="24"/>
          <w:szCs w:val="24"/>
        </w:rPr>
        <w:t>provođenja operativnih programa Vlade Republike Hrvatske za nacionalne manjine.</w:t>
      </w:r>
    </w:p>
    <w:p w14:paraId="55BA3DF7" w14:textId="77777777" w:rsidR="00EC7DF0" w:rsidRPr="00C75A28" w:rsidRDefault="007B7D96" w:rsidP="004E385E">
      <w:pPr>
        <w:ind w:firstLine="567"/>
        <w:jc w:val="both"/>
        <w:rPr>
          <w:rFonts w:ascii="Times New Roman" w:hAnsi="Times New Roman"/>
          <w:sz w:val="24"/>
          <w:szCs w:val="24"/>
          <w:shd w:val="clear" w:color="auto" w:fill="FFFFFF"/>
        </w:rPr>
      </w:pPr>
      <w:r w:rsidRPr="00C75A28">
        <w:rPr>
          <w:rFonts w:ascii="Times New Roman" w:hAnsi="Times New Roman"/>
          <w:sz w:val="24"/>
          <w:szCs w:val="24"/>
          <w:shd w:val="clear" w:color="auto" w:fill="FFFFFF"/>
        </w:rPr>
        <w:t>J</w:t>
      </w:r>
      <w:r w:rsidR="006643C8" w:rsidRPr="00C75A28">
        <w:rPr>
          <w:rFonts w:ascii="Times New Roman" w:hAnsi="Times New Roman"/>
          <w:sz w:val="24"/>
          <w:szCs w:val="24"/>
          <w:shd w:val="clear" w:color="auto" w:fill="FFFFFF"/>
        </w:rPr>
        <w:t>edinic</w:t>
      </w:r>
      <w:r w:rsidRPr="00C75A28">
        <w:rPr>
          <w:rFonts w:ascii="Times New Roman" w:hAnsi="Times New Roman"/>
          <w:sz w:val="24"/>
          <w:szCs w:val="24"/>
          <w:shd w:val="clear" w:color="auto" w:fill="FFFFFF"/>
        </w:rPr>
        <w:t xml:space="preserve">e </w:t>
      </w:r>
      <w:r w:rsidR="006643C8" w:rsidRPr="00C75A28">
        <w:rPr>
          <w:rFonts w:ascii="Times New Roman" w:hAnsi="Times New Roman"/>
          <w:sz w:val="24"/>
          <w:szCs w:val="24"/>
          <w:shd w:val="clear" w:color="auto" w:fill="FFFFFF"/>
        </w:rPr>
        <w:t xml:space="preserve">lokalne i područne (regionalne) samouprave i ustanove </w:t>
      </w:r>
      <w:r w:rsidR="003F6803" w:rsidRPr="00C75A28">
        <w:rPr>
          <w:rFonts w:ascii="Times New Roman" w:hAnsi="Times New Roman"/>
          <w:sz w:val="24"/>
          <w:szCs w:val="24"/>
          <w:shd w:val="clear" w:color="auto" w:fill="FFFFFF"/>
        </w:rPr>
        <w:t xml:space="preserve">su pri tome dužne provesti sve pripremne i provedbene postupke uključujući i formiranje građevinskih čestica u svrhu upisa vlasništva na navedenim nekretninama u zemljišne knjige. Troškove spomenutih postupaka snose JL(R)S, </w:t>
      </w:r>
      <w:r w:rsidR="00F5731B" w:rsidRPr="00C75A28">
        <w:rPr>
          <w:rFonts w:ascii="Times New Roman" w:hAnsi="Times New Roman"/>
          <w:sz w:val="24"/>
          <w:szCs w:val="24"/>
          <w:shd w:val="clear" w:color="auto" w:fill="FFFFFF"/>
        </w:rPr>
        <w:t>odnosno ustanove</w:t>
      </w:r>
      <w:r w:rsidR="003F6803" w:rsidRPr="00C75A28">
        <w:rPr>
          <w:rFonts w:ascii="Times New Roman" w:hAnsi="Times New Roman"/>
          <w:sz w:val="24"/>
          <w:szCs w:val="24"/>
          <w:shd w:val="clear" w:color="auto" w:fill="FFFFFF"/>
        </w:rPr>
        <w:t>.</w:t>
      </w:r>
    </w:p>
    <w:p w14:paraId="33AE3511" w14:textId="7BD7F804" w:rsidR="00EB578C" w:rsidRPr="00C75A28" w:rsidRDefault="00C37DEC" w:rsidP="001D6A14">
      <w:pPr>
        <w:pStyle w:val="Naslov3"/>
        <w:tabs>
          <w:tab w:val="left" w:pos="567"/>
        </w:tabs>
        <w:spacing w:before="0" w:after="200"/>
        <w:ind w:left="567"/>
        <w:jc w:val="both"/>
        <w:rPr>
          <w:rFonts w:ascii="Times New Roman" w:hAnsi="Times New Roman"/>
          <w:color w:val="auto"/>
          <w:sz w:val="24"/>
          <w:szCs w:val="24"/>
        </w:rPr>
      </w:pPr>
      <w:bookmarkStart w:id="64" w:name="_Hlk21937845"/>
      <w:bookmarkEnd w:id="63"/>
      <w:r w:rsidRPr="00C75A28">
        <w:rPr>
          <w:rFonts w:ascii="Times New Roman" w:hAnsi="Times New Roman"/>
          <w:color w:val="auto"/>
          <w:sz w:val="24"/>
          <w:szCs w:val="24"/>
        </w:rPr>
        <w:br w:type="page"/>
      </w:r>
      <w:bookmarkStart w:id="65" w:name="_Toc197948112"/>
      <w:r w:rsidR="00E92248" w:rsidRPr="00C75A28">
        <w:rPr>
          <w:rFonts w:ascii="Times New Roman" w:hAnsi="Times New Roman"/>
          <w:color w:val="auto"/>
          <w:sz w:val="24"/>
          <w:szCs w:val="24"/>
        </w:rPr>
        <w:lastRenderedPageBreak/>
        <w:t>3.2.</w:t>
      </w:r>
      <w:r w:rsidR="00D42B20" w:rsidRPr="00C75A28">
        <w:rPr>
          <w:rFonts w:ascii="Times New Roman" w:hAnsi="Times New Roman"/>
          <w:color w:val="auto"/>
          <w:sz w:val="24"/>
          <w:szCs w:val="24"/>
        </w:rPr>
        <w:t>7</w:t>
      </w:r>
      <w:r w:rsidR="00E92248" w:rsidRPr="00C75A28">
        <w:rPr>
          <w:rFonts w:ascii="Times New Roman" w:hAnsi="Times New Roman"/>
          <w:color w:val="auto"/>
          <w:sz w:val="24"/>
          <w:szCs w:val="24"/>
        </w:rPr>
        <w:t xml:space="preserve">. </w:t>
      </w:r>
      <w:bookmarkEnd w:id="64"/>
      <w:r w:rsidR="00EB578C" w:rsidRPr="00C75A28">
        <w:rPr>
          <w:rFonts w:ascii="Times New Roman" w:hAnsi="Times New Roman"/>
          <w:color w:val="auto"/>
          <w:sz w:val="24"/>
          <w:szCs w:val="24"/>
        </w:rPr>
        <w:t>Nekretnine Republike Hrvatske i lokalna i područna (regionalna) samouprava</w:t>
      </w:r>
      <w:bookmarkEnd w:id="65"/>
    </w:p>
    <w:p w14:paraId="3D36934F" w14:textId="77777777" w:rsidR="00554574" w:rsidRPr="00C75A28" w:rsidRDefault="00E32092" w:rsidP="004E385E">
      <w:pPr>
        <w:ind w:firstLine="567"/>
        <w:jc w:val="both"/>
        <w:rPr>
          <w:rFonts w:ascii="Times New Roman" w:hAnsi="Times New Roman"/>
          <w:sz w:val="24"/>
          <w:szCs w:val="24"/>
        </w:rPr>
      </w:pPr>
      <w:r w:rsidRPr="00C75A28">
        <w:rPr>
          <w:rFonts w:ascii="Times New Roman" w:hAnsi="Times New Roman"/>
          <w:bCs/>
          <w:iCs/>
          <w:sz w:val="24"/>
          <w:szCs w:val="24"/>
        </w:rPr>
        <w:t>S n</w:t>
      </w:r>
      <w:r w:rsidR="00EB578C" w:rsidRPr="00C75A28">
        <w:rPr>
          <w:rFonts w:ascii="Times New Roman" w:hAnsi="Times New Roman"/>
          <w:bCs/>
          <w:iCs/>
          <w:sz w:val="24"/>
          <w:szCs w:val="24"/>
        </w:rPr>
        <w:t>ekretnin</w:t>
      </w:r>
      <w:r w:rsidR="00667473" w:rsidRPr="00C75A28">
        <w:rPr>
          <w:rFonts w:ascii="Times New Roman" w:hAnsi="Times New Roman"/>
          <w:bCs/>
          <w:iCs/>
          <w:sz w:val="24"/>
          <w:szCs w:val="24"/>
        </w:rPr>
        <w:t>ama</w:t>
      </w:r>
      <w:r w:rsidRPr="00C75A28">
        <w:rPr>
          <w:rFonts w:ascii="Times New Roman" w:hAnsi="Times New Roman"/>
          <w:bCs/>
          <w:iCs/>
          <w:sz w:val="24"/>
          <w:szCs w:val="24"/>
        </w:rPr>
        <w:t xml:space="preserve"> u vlasništvu</w:t>
      </w:r>
      <w:r w:rsidR="00EB578C" w:rsidRPr="00C75A28">
        <w:rPr>
          <w:rFonts w:ascii="Times New Roman" w:hAnsi="Times New Roman"/>
          <w:bCs/>
          <w:iCs/>
          <w:sz w:val="24"/>
          <w:szCs w:val="24"/>
        </w:rPr>
        <w:t xml:space="preserve"> Republike Hrvatske</w:t>
      </w:r>
      <w:r w:rsidRPr="00C75A28">
        <w:rPr>
          <w:rFonts w:ascii="Times New Roman" w:hAnsi="Times New Roman"/>
          <w:bCs/>
          <w:iCs/>
          <w:sz w:val="24"/>
          <w:szCs w:val="24"/>
        </w:rPr>
        <w:t>,</w:t>
      </w:r>
      <w:r w:rsidR="00EB578C" w:rsidRPr="00C75A28">
        <w:rPr>
          <w:rFonts w:ascii="Times New Roman" w:hAnsi="Times New Roman"/>
          <w:bCs/>
          <w:iCs/>
          <w:sz w:val="24"/>
          <w:szCs w:val="24"/>
        </w:rPr>
        <w:t xml:space="preserve"> u odnosu na</w:t>
      </w:r>
      <w:r w:rsidRPr="00C75A28">
        <w:rPr>
          <w:rFonts w:ascii="Times New Roman" w:hAnsi="Times New Roman"/>
          <w:bCs/>
          <w:iCs/>
          <w:sz w:val="24"/>
          <w:szCs w:val="24"/>
        </w:rPr>
        <w:t xml:space="preserve"> zahtjeve</w:t>
      </w:r>
      <w:r w:rsidR="00EB578C" w:rsidRPr="00C75A28">
        <w:rPr>
          <w:rFonts w:ascii="Times New Roman" w:hAnsi="Times New Roman"/>
          <w:bCs/>
          <w:iCs/>
          <w:sz w:val="24"/>
          <w:szCs w:val="24"/>
        </w:rPr>
        <w:t xml:space="preserve"> jedinic</w:t>
      </w:r>
      <w:r w:rsidRPr="00C75A28">
        <w:rPr>
          <w:rFonts w:ascii="Times New Roman" w:hAnsi="Times New Roman"/>
          <w:bCs/>
          <w:iCs/>
          <w:sz w:val="24"/>
          <w:szCs w:val="24"/>
        </w:rPr>
        <w:t>a</w:t>
      </w:r>
      <w:r w:rsidR="00EB578C" w:rsidRPr="00C75A28">
        <w:rPr>
          <w:rFonts w:ascii="Times New Roman" w:hAnsi="Times New Roman"/>
          <w:bCs/>
          <w:iCs/>
          <w:sz w:val="24"/>
          <w:szCs w:val="24"/>
        </w:rPr>
        <w:t xml:space="preserve"> lokalne i područne (regionalne) samouprave</w:t>
      </w:r>
      <w:r w:rsidRPr="00C75A28">
        <w:rPr>
          <w:rFonts w:ascii="Times New Roman" w:hAnsi="Times New Roman"/>
          <w:bCs/>
          <w:iCs/>
          <w:sz w:val="24"/>
          <w:szCs w:val="24"/>
        </w:rPr>
        <w:t>,</w:t>
      </w:r>
      <w:r w:rsidR="00EB578C" w:rsidRPr="00C75A28">
        <w:rPr>
          <w:rFonts w:ascii="Times New Roman" w:hAnsi="Times New Roman"/>
          <w:bCs/>
          <w:iCs/>
          <w:sz w:val="24"/>
          <w:szCs w:val="24"/>
        </w:rPr>
        <w:t xml:space="preserve"> postupalo se uglavnom </w:t>
      </w:r>
      <w:r w:rsidRPr="00C75A28">
        <w:rPr>
          <w:rFonts w:ascii="Times New Roman" w:hAnsi="Times New Roman"/>
          <w:bCs/>
          <w:iCs/>
          <w:sz w:val="24"/>
          <w:szCs w:val="24"/>
        </w:rPr>
        <w:t xml:space="preserve">na način da se udovoljavalo </w:t>
      </w:r>
      <w:r w:rsidR="00EB578C" w:rsidRPr="00C75A28">
        <w:rPr>
          <w:rFonts w:ascii="Times New Roman" w:hAnsi="Times New Roman"/>
          <w:bCs/>
          <w:iCs/>
          <w:sz w:val="24"/>
          <w:szCs w:val="24"/>
        </w:rPr>
        <w:t xml:space="preserve">njihovim zahtjevima te su im nekretnine darovane u svrhu izgradnje infrastrukturnih objekata, odnosno drugih objekata kojima se podizao obrazovni, kulturni ili drugi standard. Pri tome su temelj bili i još uvijek jesu, Uredba o darovanju nekretnina u </w:t>
      </w:r>
      <w:r w:rsidR="00554574" w:rsidRPr="00C75A28">
        <w:rPr>
          <w:rFonts w:ascii="Times New Roman" w:hAnsi="Times New Roman"/>
          <w:bCs/>
          <w:iCs/>
          <w:sz w:val="24"/>
          <w:szCs w:val="24"/>
        </w:rPr>
        <w:t xml:space="preserve">vlasništvu Republike Hrvatske, </w:t>
      </w:r>
      <w:r w:rsidR="00EB578C" w:rsidRPr="00C75A28">
        <w:rPr>
          <w:rFonts w:ascii="Times New Roman" w:hAnsi="Times New Roman"/>
          <w:bCs/>
          <w:iCs/>
          <w:sz w:val="24"/>
          <w:szCs w:val="24"/>
        </w:rPr>
        <w:t>Zakon o uređivanju imovinskopravnih odnosa u svrhu izgradnje inf</w:t>
      </w:r>
      <w:r w:rsidR="00554574" w:rsidRPr="00C75A28">
        <w:rPr>
          <w:rFonts w:ascii="Times New Roman" w:hAnsi="Times New Roman"/>
          <w:bCs/>
          <w:iCs/>
          <w:sz w:val="24"/>
          <w:szCs w:val="24"/>
        </w:rPr>
        <w:t xml:space="preserve">rastrukturnih građevina i </w:t>
      </w:r>
      <w:r w:rsidR="00802396" w:rsidRPr="00C75A28">
        <w:rPr>
          <w:rFonts w:ascii="Times New Roman" w:hAnsi="Times New Roman"/>
          <w:bCs/>
          <w:iCs/>
          <w:sz w:val="24"/>
          <w:szCs w:val="24"/>
        </w:rPr>
        <w:t>Zakon o upravljanju nekretninama i pokretninama u vlasništvu Republike Hrvatske.</w:t>
      </w:r>
    </w:p>
    <w:p w14:paraId="71BE1823" w14:textId="33902E34" w:rsidR="00D266CF" w:rsidRPr="00C75A28" w:rsidRDefault="00EB578C" w:rsidP="004E385E">
      <w:pPr>
        <w:pStyle w:val="box457773"/>
        <w:spacing w:before="0" w:beforeAutospacing="0" w:after="200" w:afterAutospacing="0" w:line="276" w:lineRule="auto"/>
        <w:ind w:firstLine="540"/>
        <w:jc w:val="both"/>
        <w:textAlignment w:val="baseline"/>
      </w:pPr>
      <w:r w:rsidRPr="00C75A28">
        <w:rPr>
          <w:bCs/>
          <w:iCs/>
        </w:rPr>
        <w:t xml:space="preserve">Ključan element uspješne aktivacije imovine su kvalitetni projekti i donošenje prostornih planova od strane jedinica lokalne i područne (regionalne) samouprave. </w:t>
      </w:r>
      <w:r w:rsidR="00B76183" w:rsidRPr="00C75A28">
        <w:rPr>
          <w:bCs/>
          <w:iCs/>
        </w:rPr>
        <w:t>U proteklom su razdoblju</w:t>
      </w:r>
      <w:r w:rsidRPr="00C75A28">
        <w:rPr>
          <w:bCs/>
          <w:iCs/>
        </w:rPr>
        <w:t xml:space="preserve"> nekretnine u vlasništvu Republike Hrvatske često zapostavljane u prostornim planovima, a parcijalni interesi dominirali su u</w:t>
      </w:r>
      <w:r w:rsidR="00B76183" w:rsidRPr="00C75A28">
        <w:rPr>
          <w:bCs/>
          <w:iCs/>
        </w:rPr>
        <w:t xml:space="preserve"> donošenju </w:t>
      </w:r>
      <w:r w:rsidR="00393767" w:rsidRPr="00C75A28">
        <w:rPr>
          <w:bCs/>
          <w:iCs/>
        </w:rPr>
        <w:t>tih dokumenata</w:t>
      </w:r>
      <w:r w:rsidR="00B76183" w:rsidRPr="00C75A28">
        <w:rPr>
          <w:bCs/>
          <w:iCs/>
        </w:rPr>
        <w:t xml:space="preserve"> </w:t>
      </w:r>
      <w:r w:rsidR="00E310DE" w:rsidRPr="00C75A28">
        <w:rPr>
          <w:bCs/>
          <w:iCs/>
        </w:rPr>
        <w:t>jer su</w:t>
      </w:r>
      <w:r w:rsidRPr="00C75A28">
        <w:rPr>
          <w:bCs/>
          <w:iCs/>
        </w:rPr>
        <w:t xml:space="preserve"> u mnogim </w:t>
      </w:r>
      <w:r w:rsidR="00E310DE" w:rsidRPr="00C75A28">
        <w:rPr>
          <w:bCs/>
          <w:iCs/>
        </w:rPr>
        <w:t xml:space="preserve">prostornim </w:t>
      </w:r>
      <w:r w:rsidRPr="00C75A28">
        <w:rPr>
          <w:bCs/>
          <w:iCs/>
        </w:rPr>
        <w:t xml:space="preserve">planovima </w:t>
      </w:r>
      <w:r w:rsidR="00E310DE" w:rsidRPr="00C75A28">
        <w:rPr>
          <w:bCs/>
          <w:iCs/>
        </w:rPr>
        <w:t xml:space="preserve">određene </w:t>
      </w:r>
      <w:r w:rsidRPr="00C75A28">
        <w:rPr>
          <w:bCs/>
          <w:iCs/>
        </w:rPr>
        <w:t>male i za investicije neadekvatne parcele građevinskog zemljišta</w:t>
      </w:r>
      <w:r w:rsidR="00E310DE" w:rsidRPr="00C75A28">
        <w:rPr>
          <w:bCs/>
          <w:iCs/>
        </w:rPr>
        <w:t xml:space="preserve"> što je</w:t>
      </w:r>
      <w:r w:rsidRPr="00C75A28">
        <w:rPr>
          <w:bCs/>
          <w:iCs/>
        </w:rPr>
        <w:t xml:space="preserve"> onemogućava</w:t>
      </w:r>
      <w:r w:rsidR="00B76183" w:rsidRPr="00C75A28">
        <w:rPr>
          <w:bCs/>
          <w:iCs/>
        </w:rPr>
        <w:t>l</w:t>
      </w:r>
      <w:r w:rsidR="00E310DE" w:rsidRPr="00C75A28">
        <w:rPr>
          <w:bCs/>
          <w:iCs/>
        </w:rPr>
        <w:t>o</w:t>
      </w:r>
      <w:r w:rsidR="00B76183" w:rsidRPr="00C75A28">
        <w:rPr>
          <w:bCs/>
          <w:iCs/>
        </w:rPr>
        <w:t xml:space="preserve"> veće investiranje</w:t>
      </w:r>
      <w:r w:rsidR="009B6B44" w:rsidRPr="00C75A28">
        <w:rPr>
          <w:bCs/>
          <w:iCs/>
        </w:rPr>
        <w:t>.</w:t>
      </w:r>
      <w:r w:rsidR="00B76183" w:rsidRPr="00C75A28">
        <w:rPr>
          <w:bCs/>
          <w:iCs/>
        </w:rPr>
        <w:t xml:space="preserve"> </w:t>
      </w:r>
      <w:r w:rsidR="009B6B44" w:rsidRPr="00C75A28">
        <w:rPr>
          <w:bCs/>
          <w:iCs/>
        </w:rPr>
        <w:t>Na tom se nivou</w:t>
      </w:r>
      <w:r w:rsidR="00B76183" w:rsidRPr="00C75A28">
        <w:rPr>
          <w:bCs/>
          <w:iCs/>
        </w:rPr>
        <w:t xml:space="preserve"> uočila potreba za</w:t>
      </w:r>
      <w:r w:rsidRPr="00C75A28">
        <w:rPr>
          <w:bCs/>
          <w:iCs/>
        </w:rPr>
        <w:t xml:space="preserve"> okrupnjiva</w:t>
      </w:r>
      <w:r w:rsidR="00B76183" w:rsidRPr="00C75A28">
        <w:rPr>
          <w:bCs/>
          <w:iCs/>
        </w:rPr>
        <w:t>njem</w:t>
      </w:r>
      <w:r w:rsidRPr="00C75A28">
        <w:rPr>
          <w:bCs/>
          <w:iCs/>
        </w:rPr>
        <w:t xml:space="preserve"> čestic</w:t>
      </w:r>
      <w:r w:rsidR="00B76183" w:rsidRPr="00C75A28">
        <w:rPr>
          <w:bCs/>
          <w:iCs/>
        </w:rPr>
        <w:t>a</w:t>
      </w:r>
      <w:r w:rsidRPr="00C75A28">
        <w:rPr>
          <w:bCs/>
          <w:iCs/>
        </w:rPr>
        <w:t xml:space="preserve"> u vlasništvu Republike Hrvatske i lokalne i područne (regionalne) samouprave.</w:t>
      </w:r>
      <w:r w:rsidR="00F733B0" w:rsidRPr="00C75A28">
        <w:rPr>
          <w:bCs/>
          <w:iCs/>
        </w:rPr>
        <w:t xml:space="preserve"> </w:t>
      </w:r>
      <w:r w:rsidR="00760350" w:rsidRPr="00C75A28">
        <w:rPr>
          <w:bCs/>
          <w:iCs/>
        </w:rPr>
        <w:t xml:space="preserve">Nadležna </w:t>
      </w:r>
      <w:r w:rsidR="00393767" w:rsidRPr="00C75A28">
        <w:rPr>
          <w:bCs/>
          <w:iCs/>
        </w:rPr>
        <w:t xml:space="preserve">državna </w:t>
      </w:r>
      <w:r w:rsidR="00760350" w:rsidRPr="00C75A28">
        <w:rPr>
          <w:bCs/>
          <w:iCs/>
        </w:rPr>
        <w:t>tijela ne raspolažu podacima o nekretninama u vlasništvu Republike Hrvatske koje se nalaze unutar obuhvata dokumenata prostornoga uređenja</w:t>
      </w:r>
      <w:r w:rsidR="009B5A3F" w:rsidRPr="00C75A28">
        <w:rPr>
          <w:bCs/>
          <w:iCs/>
        </w:rPr>
        <w:t>,</w:t>
      </w:r>
      <w:r w:rsidR="00760350" w:rsidRPr="00C75A28">
        <w:rPr>
          <w:bCs/>
          <w:iCs/>
        </w:rPr>
        <w:t xml:space="preserve"> a Registar nekretnina Republike Hrvatske nije funkcionalno uspostavljen.</w:t>
      </w:r>
      <w:r w:rsidR="00D240A6" w:rsidRPr="00C75A28">
        <w:rPr>
          <w:bCs/>
          <w:iCs/>
        </w:rPr>
        <w:t xml:space="preserve"> </w:t>
      </w:r>
      <w:r w:rsidR="00341971" w:rsidRPr="00C75A28">
        <w:rPr>
          <w:bCs/>
          <w:iCs/>
        </w:rPr>
        <w:t xml:space="preserve">Sukladno odredbama novog </w:t>
      </w:r>
      <w:r w:rsidR="00802396" w:rsidRPr="00C75A28">
        <w:rPr>
          <w:bCs/>
          <w:iCs/>
        </w:rPr>
        <w:t xml:space="preserve">Zakona o upravljanju nekretninama i pokretninama u vlasništvu Republike Hrvatske </w:t>
      </w:r>
      <w:r w:rsidR="00341971" w:rsidRPr="00C75A28">
        <w:rPr>
          <w:bCs/>
          <w:iCs/>
        </w:rPr>
        <w:t xml:space="preserve">imovinom </w:t>
      </w:r>
      <w:r w:rsidR="000A45F4" w:rsidRPr="00C75A28">
        <w:t>j</w:t>
      </w:r>
      <w:r w:rsidR="00AA34DF" w:rsidRPr="00C75A28">
        <w:t xml:space="preserve">edinice lokalne samouprave dužne su u postupku izrade i donošenja prostornog plana uređenja </w:t>
      </w:r>
      <w:r w:rsidR="00856E3A">
        <w:t>O</w:t>
      </w:r>
      <w:r w:rsidR="007F10C1" w:rsidRPr="00C75A28">
        <w:t>pćine</w:t>
      </w:r>
      <w:r w:rsidR="00AA34DF" w:rsidRPr="00C75A28">
        <w:t xml:space="preserve"> dostaviti Ministarstvu odluku o izradi toga p</w:t>
      </w:r>
      <w:r w:rsidR="00A21AD5" w:rsidRPr="00C75A28">
        <w:t>lana</w:t>
      </w:r>
      <w:r w:rsidR="00E2123D" w:rsidRPr="00C75A28">
        <w:t>.</w:t>
      </w:r>
    </w:p>
    <w:p w14:paraId="24B0D9C6" w14:textId="77777777" w:rsidR="00AA34DF" w:rsidRPr="00C75A28" w:rsidRDefault="00D266CF" w:rsidP="004E385E">
      <w:pPr>
        <w:pStyle w:val="box457773"/>
        <w:spacing w:before="0" w:beforeAutospacing="0" w:after="200" w:afterAutospacing="0" w:line="276" w:lineRule="auto"/>
        <w:ind w:firstLine="567"/>
        <w:jc w:val="both"/>
        <w:textAlignment w:val="baseline"/>
      </w:pPr>
      <w:r w:rsidRPr="00C75A28">
        <w:t>Središnji registar predstavlja sveobuhvatnu i cjelovitu, metodološki standardiziranu i kontinuirano ažuriranu evidenciju državne imovine.</w:t>
      </w:r>
      <w:r w:rsidR="0072565C" w:rsidRPr="00C75A28">
        <w:t xml:space="preserve"> </w:t>
      </w:r>
      <w:r w:rsidRPr="00C75A28">
        <w:t>Pod pojmom državne imovine podrazumijeva se sva nefinancijska i financijska imovina države i to: imovina u vlasništvu Republike Hrvatske, imovina jedinica lokalne, odnosno područne (regionalne) samouprave, imovina trgovačkih društava, zavoda i drugih pravnih osoba čiji je osnivač Republika Hrvatska i/ili jedinica lokalne, odnosno područne (regionalne) samouprave, imovina ustanova kojima je jedan od osnivača Republika Hrvatska i/ili jedinica lokalne, odnosno područne (regionalne) samouprave, imovina ustanova kojima je jedan od osnivača ustanova čiji je osnivač Republika Hrvatska i/ili jedinica lokalne, odnosno područne (regionalne) samouprave i imovina pravnih osoba s javnim ovlastima te pojavni oblici državne imovine koji su tim pravnim osobama na temelju posebnog propisa ili pravnog posla dani na upravljanje ili korištenje.</w:t>
      </w:r>
    </w:p>
    <w:p w14:paraId="2F9F3980" w14:textId="27C46AD1" w:rsidR="00EB578C" w:rsidRPr="00C75A28" w:rsidRDefault="00E92248" w:rsidP="00B1392F">
      <w:pPr>
        <w:pStyle w:val="Naslov3"/>
        <w:spacing w:before="100" w:beforeAutospacing="1" w:after="100" w:afterAutospacing="1" w:line="240" w:lineRule="auto"/>
        <w:ind w:left="567"/>
        <w:rPr>
          <w:rFonts w:ascii="Times New Roman" w:hAnsi="Times New Roman"/>
          <w:color w:val="auto"/>
          <w:sz w:val="24"/>
          <w:szCs w:val="24"/>
        </w:rPr>
      </w:pPr>
      <w:bookmarkStart w:id="66" w:name="_Toc197948113"/>
      <w:r w:rsidRPr="00C75A28">
        <w:rPr>
          <w:rFonts w:ascii="Times New Roman" w:hAnsi="Times New Roman"/>
          <w:color w:val="auto"/>
          <w:sz w:val="24"/>
          <w:szCs w:val="24"/>
        </w:rPr>
        <w:t>3.2.</w:t>
      </w:r>
      <w:r w:rsidR="00D42B20" w:rsidRPr="00C75A28">
        <w:rPr>
          <w:rFonts w:ascii="Times New Roman" w:hAnsi="Times New Roman"/>
          <w:color w:val="auto"/>
          <w:sz w:val="24"/>
          <w:szCs w:val="24"/>
        </w:rPr>
        <w:t>8</w:t>
      </w:r>
      <w:r w:rsidRPr="00C75A28">
        <w:rPr>
          <w:rFonts w:ascii="Times New Roman" w:hAnsi="Times New Roman"/>
          <w:color w:val="auto"/>
          <w:sz w:val="24"/>
          <w:szCs w:val="24"/>
        </w:rPr>
        <w:t xml:space="preserve">. </w:t>
      </w:r>
      <w:r w:rsidR="00EB578C" w:rsidRPr="00C75A28">
        <w:rPr>
          <w:rFonts w:ascii="Times New Roman" w:hAnsi="Times New Roman"/>
          <w:color w:val="auto"/>
          <w:sz w:val="24"/>
          <w:szCs w:val="24"/>
        </w:rPr>
        <w:t>Stanje dokumentacije o nekretninama</w:t>
      </w:r>
      <w:bookmarkEnd w:id="66"/>
    </w:p>
    <w:p w14:paraId="0A6DC2AA" w14:textId="317CFFA1" w:rsidR="00710316" w:rsidRPr="00C75A28" w:rsidRDefault="00EB578C" w:rsidP="004E385E">
      <w:pPr>
        <w:ind w:firstLine="567"/>
        <w:jc w:val="both"/>
        <w:rPr>
          <w:rFonts w:ascii="Times New Roman" w:hAnsi="Times New Roman"/>
          <w:color w:val="000000"/>
          <w:sz w:val="24"/>
          <w:szCs w:val="24"/>
        </w:rPr>
      </w:pPr>
      <w:r w:rsidRPr="00C75A28">
        <w:rPr>
          <w:rFonts w:ascii="Times New Roman" w:hAnsi="Times New Roman"/>
          <w:i/>
          <w:color w:val="000000"/>
          <w:sz w:val="24"/>
          <w:szCs w:val="24"/>
        </w:rPr>
        <w:t>Katastar</w:t>
      </w:r>
      <w:r w:rsidR="00E17DCC"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 Državna geodetska uprava ima relativno pouzdane i precizne podatke o broju i obliku katastarskih čestica na području </w:t>
      </w:r>
      <w:r w:rsidR="002B5F3C" w:rsidRPr="00C75A28">
        <w:rPr>
          <w:rFonts w:ascii="Times New Roman" w:hAnsi="Times New Roman"/>
          <w:color w:val="000000"/>
          <w:sz w:val="24"/>
          <w:szCs w:val="24"/>
        </w:rPr>
        <w:t xml:space="preserve">Općine </w:t>
      </w:r>
      <w:r w:rsidR="00BF2738">
        <w:rPr>
          <w:rFonts w:ascii="Times New Roman" w:hAnsi="Times New Roman"/>
          <w:color w:val="000000"/>
          <w:sz w:val="24"/>
          <w:szCs w:val="24"/>
        </w:rPr>
        <w:t>Stari Jankovci</w:t>
      </w:r>
      <w:r w:rsidRPr="00C75A28">
        <w:rPr>
          <w:rFonts w:ascii="Times New Roman" w:hAnsi="Times New Roman"/>
          <w:color w:val="000000"/>
          <w:sz w:val="24"/>
          <w:szCs w:val="24"/>
        </w:rPr>
        <w:t>.</w:t>
      </w:r>
    </w:p>
    <w:p w14:paraId="2FD19B19" w14:textId="3CAAA4FD" w:rsidR="00E638C2" w:rsidRPr="00C75A28" w:rsidRDefault="00E638C2" w:rsidP="001001B2">
      <w:pPr>
        <w:ind w:firstLine="567"/>
        <w:jc w:val="both"/>
        <w:rPr>
          <w:rFonts w:ascii="Times New Roman" w:hAnsi="Times New Roman"/>
          <w:strike/>
          <w:sz w:val="24"/>
          <w:szCs w:val="24"/>
        </w:rPr>
      </w:pPr>
      <w:r w:rsidRPr="00C75A28">
        <w:rPr>
          <w:rFonts w:ascii="Times New Roman" w:hAnsi="Times New Roman"/>
          <w:i/>
          <w:iCs/>
          <w:sz w:val="24"/>
          <w:szCs w:val="24"/>
        </w:rPr>
        <w:t xml:space="preserve">Zemljišne knjige </w:t>
      </w:r>
      <w:r w:rsidRPr="00C75A28">
        <w:rPr>
          <w:rFonts w:ascii="Times New Roman" w:hAnsi="Times New Roman"/>
          <w:sz w:val="24"/>
          <w:szCs w:val="24"/>
        </w:rPr>
        <w:t xml:space="preserve">– </w:t>
      </w:r>
      <w:bookmarkStart w:id="67" w:name="_Hlk45705239"/>
      <w:r w:rsidR="001001B2" w:rsidRPr="00C75A28">
        <w:rPr>
          <w:rFonts w:ascii="Times New Roman" w:hAnsi="Times New Roman"/>
          <w:sz w:val="24"/>
          <w:szCs w:val="24"/>
        </w:rPr>
        <w:t xml:space="preserve">Općina </w:t>
      </w:r>
      <w:r w:rsidR="00BF2738">
        <w:rPr>
          <w:rFonts w:ascii="Times New Roman" w:hAnsi="Times New Roman"/>
          <w:bCs/>
          <w:color w:val="000000"/>
          <w:sz w:val="24"/>
          <w:szCs w:val="24"/>
        </w:rPr>
        <w:t>Stari Jankovci</w:t>
      </w:r>
      <w:r w:rsidR="001001B2" w:rsidRPr="00C75A28">
        <w:rPr>
          <w:rFonts w:ascii="Times New Roman" w:hAnsi="Times New Roman"/>
          <w:bCs/>
          <w:sz w:val="24"/>
          <w:szCs w:val="24"/>
        </w:rPr>
        <w:t xml:space="preserve"> </w:t>
      </w:r>
      <w:r w:rsidR="001001B2" w:rsidRPr="00C75A28">
        <w:rPr>
          <w:rFonts w:ascii="Times New Roman" w:hAnsi="Times New Roman"/>
          <w:sz w:val="24"/>
          <w:szCs w:val="24"/>
        </w:rPr>
        <w:t xml:space="preserve">procjenjuje da je od ukupne njene imovine </w:t>
      </w:r>
      <w:r w:rsidR="00BF2738">
        <w:rPr>
          <w:rFonts w:ascii="Times New Roman" w:hAnsi="Times New Roman"/>
          <w:sz w:val="24"/>
          <w:szCs w:val="24"/>
        </w:rPr>
        <w:t xml:space="preserve">većina </w:t>
      </w:r>
      <w:r w:rsidR="001001B2" w:rsidRPr="00C75A28">
        <w:rPr>
          <w:rFonts w:ascii="Times New Roman" w:hAnsi="Times New Roman"/>
          <w:sz w:val="24"/>
          <w:szCs w:val="24"/>
        </w:rPr>
        <w:t>čestica upisan</w:t>
      </w:r>
      <w:r w:rsidR="0067504A">
        <w:rPr>
          <w:rFonts w:ascii="Times New Roman" w:hAnsi="Times New Roman"/>
          <w:sz w:val="24"/>
          <w:szCs w:val="24"/>
        </w:rPr>
        <w:t>a</w:t>
      </w:r>
      <w:r w:rsidR="001001B2" w:rsidRPr="00C75A28">
        <w:rPr>
          <w:rFonts w:ascii="Times New Roman" w:hAnsi="Times New Roman"/>
          <w:sz w:val="24"/>
          <w:szCs w:val="24"/>
        </w:rPr>
        <w:t xml:space="preserve"> u zemljišnim knjigama</w:t>
      </w:r>
      <w:r w:rsidR="0067504A">
        <w:rPr>
          <w:rFonts w:ascii="Times New Roman" w:hAnsi="Times New Roman"/>
          <w:sz w:val="24"/>
          <w:szCs w:val="24"/>
        </w:rPr>
        <w:t>. Još uvijek se ažuriraju podaci u BZP izvacima gdje nisu potpuno upisani podaci o vlasniku odnosno puni naziv Općine Stari Jankovci s adresom i OIB-om.</w:t>
      </w:r>
    </w:p>
    <w:bookmarkEnd w:id="67"/>
    <w:p w14:paraId="1737CF6C" w14:textId="4790BEAD" w:rsidR="00816B25" w:rsidRPr="001C473F" w:rsidRDefault="00F106A0" w:rsidP="004E385E">
      <w:pPr>
        <w:spacing w:after="0"/>
        <w:ind w:firstLine="567"/>
        <w:jc w:val="both"/>
        <w:rPr>
          <w:rFonts w:ascii="Times New Roman" w:hAnsi="Times New Roman"/>
          <w:color w:val="000000"/>
          <w:sz w:val="24"/>
          <w:szCs w:val="24"/>
        </w:rPr>
      </w:pPr>
      <w:r w:rsidRPr="001C473F">
        <w:rPr>
          <w:rFonts w:ascii="Times New Roman" w:hAnsi="Times New Roman"/>
          <w:i/>
          <w:iCs/>
          <w:color w:val="000000"/>
          <w:sz w:val="24"/>
          <w:szCs w:val="24"/>
        </w:rPr>
        <w:lastRenderedPageBreak/>
        <w:t>Središnji r</w:t>
      </w:r>
      <w:r w:rsidR="00816B25" w:rsidRPr="001C473F">
        <w:rPr>
          <w:rFonts w:ascii="Times New Roman" w:hAnsi="Times New Roman"/>
          <w:i/>
          <w:iCs/>
          <w:color w:val="000000"/>
          <w:sz w:val="24"/>
          <w:szCs w:val="24"/>
        </w:rPr>
        <w:t>egistar državne imovine</w:t>
      </w:r>
      <w:r w:rsidR="00816B25" w:rsidRPr="001C473F">
        <w:rPr>
          <w:rFonts w:ascii="Times New Roman" w:hAnsi="Times New Roman"/>
          <w:color w:val="000000"/>
          <w:sz w:val="24"/>
          <w:szCs w:val="24"/>
        </w:rPr>
        <w:t xml:space="preserve"> –</w:t>
      </w:r>
      <w:r w:rsidR="001C473F" w:rsidRPr="001C473F">
        <w:rPr>
          <w:rFonts w:ascii="Times New Roman" w:hAnsi="Times New Roman"/>
          <w:color w:val="000000"/>
          <w:sz w:val="24"/>
          <w:szCs w:val="24"/>
        </w:rPr>
        <w:t xml:space="preserve"> </w:t>
      </w:r>
      <w:r w:rsidR="001C473F" w:rsidRPr="001C473F">
        <w:rPr>
          <w:rFonts w:ascii="Times New Roman" w:hAnsi="Times New Roman"/>
          <w:color w:val="424242"/>
          <w:sz w:val="24"/>
          <w:szCs w:val="24"/>
          <w:shd w:val="clear" w:color="auto" w:fill="FFFFFF"/>
        </w:rPr>
        <w:t>Središnji registar državne imovine predstavlja sveobuhvatnu i cjelovitu, metodološki standardiziranu i kontinuirano ažuriranu evidenciju državne imovine. Pod pojmom državne imovine podrazumijeva se sva nefinancijska i financijska imovina države</w:t>
      </w:r>
      <w:r w:rsidR="001C473F" w:rsidRPr="001C473F">
        <w:rPr>
          <w:rFonts w:ascii="Times New Roman" w:hAnsi="Times New Roman"/>
          <w:color w:val="424242"/>
          <w:sz w:val="24"/>
          <w:szCs w:val="24"/>
          <w:shd w:val="clear" w:color="auto" w:fill="FFFFFF"/>
        </w:rPr>
        <w:t xml:space="preserve">. </w:t>
      </w:r>
      <w:r w:rsidR="001C473F" w:rsidRPr="001C473F">
        <w:rPr>
          <w:rFonts w:ascii="Times New Roman" w:hAnsi="Times New Roman"/>
          <w:color w:val="424242"/>
          <w:sz w:val="24"/>
          <w:szCs w:val="24"/>
          <w:shd w:val="clear" w:color="auto" w:fill="FFFFFF"/>
        </w:rPr>
        <w:t>Središnji registar uspostavljen je i vodi se sukladno odredbama </w:t>
      </w:r>
      <w:hyperlink r:id="rId89" w:history="1">
        <w:r w:rsidR="001C473F" w:rsidRPr="001C473F">
          <w:rPr>
            <w:rFonts w:ascii="Times New Roman" w:hAnsi="Times New Roman"/>
            <w:color w:val="424242"/>
            <w:sz w:val="24"/>
            <w:szCs w:val="24"/>
            <w:shd w:val="clear" w:color="auto" w:fill="FFFFFF"/>
          </w:rPr>
          <w:t>Zakona o Središnjem registru državne imovine</w:t>
        </w:r>
      </w:hyperlink>
      <w:r w:rsidR="001C473F" w:rsidRPr="001C473F">
        <w:rPr>
          <w:rFonts w:ascii="Times New Roman" w:hAnsi="Times New Roman"/>
          <w:color w:val="424242"/>
          <w:sz w:val="24"/>
          <w:szCs w:val="24"/>
          <w:shd w:val="clear" w:color="auto" w:fill="FFFFFF"/>
        </w:rPr>
        <w:t> („Narodne novine“, br. 112/18),  koji je stupio na snagu 22. prosinca 2018. godine te kojim je odlučeno da se vođenje Središnjeg registra povjeri Središnjem državnom uredu za razvoj digitalnog društva, kao tijelu državne uprave nadležnom za razvoj digitalnog društva.</w:t>
      </w:r>
      <w:r w:rsidR="001C473F">
        <w:rPr>
          <w:rFonts w:ascii="Times New Roman" w:hAnsi="Times New Roman"/>
          <w:color w:val="424242"/>
          <w:sz w:val="24"/>
          <w:szCs w:val="24"/>
        </w:rPr>
        <w:t xml:space="preserve"> </w:t>
      </w:r>
      <w:r w:rsidR="001C473F" w:rsidRPr="001C473F">
        <w:rPr>
          <w:rFonts w:ascii="Times New Roman" w:hAnsi="Times New Roman"/>
          <w:color w:val="424242"/>
          <w:sz w:val="24"/>
          <w:szCs w:val="24"/>
          <w:shd w:val="clear" w:color="auto" w:fill="FFFFFF"/>
        </w:rPr>
        <w:t>Dana 22. veljače 2019. godine, Središnji državni ured za razvoj digitalnog društva preuzeo je sve poslove vođenja Središnjeg registra te ostale aktivnosti oko istog temeljem Zakona o Središnjem registru državne imovine („Narodne novine“, br. 112/18).</w:t>
      </w:r>
      <w:r w:rsidR="001C473F">
        <w:rPr>
          <w:rFonts w:ascii="Times New Roman" w:hAnsi="Times New Roman"/>
          <w:color w:val="424242"/>
          <w:sz w:val="24"/>
          <w:szCs w:val="24"/>
        </w:rPr>
        <w:t xml:space="preserve"> </w:t>
      </w:r>
      <w:hyperlink r:id="rId90" w:history="1">
        <w:r w:rsidR="001C473F" w:rsidRPr="001C473F">
          <w:rPr>
            <w:rFonts w:ascii="Times New Roman" w:hAnsi="Times New Roman"/>
            <w:color w:val="424242"/>
            <w:sz w:val="24"/>
            <w:szCs w:val="24"/>
            <w:shd w:val="clear" w:color="auto" w:fill="FFFFFF"/>
          </w:rPr>
          <w:t>Uredba o Središnjem registru državne imovine</w:t>
        </w:r>
      </w:hyperlink>
      <w:r w:rsidR="001C473F" w:rsidRPr="001C473F">
        <w:rPr>
          <w:rFonts w:ascii="Times New Roman" w:hAnsi="Times New Roman"/>
          <w:color w:val="424242"/>
          <w:sz w:val="24"/>
          <w:szCs w:val="24"/>
          <w:shd w:val="clear" w:color="auto" w:fill="FFFFFF"/>
        </w:rPr>
        <w:t> kojom se određuje ustrojstvo i način vođenja Registra iz članka 7. Zakona, donesena je na 200. sjednici Vlade Republike Hrvatske i objavljena u "Narodnim Novinama" br. 3/2020.</w:t>
      </w:r>
      <w:r w:rsidR="001C473F">
        <w:rPr>
          <w:rFonts w:ascii="Times New Roman" w:hAnsi="Times New Roman"/>
          <w:color w:val="424242"/>
          <w:sz w:val="24"/>
          <w:szCs w:val="24"/>
          <w:shd w:val="clear" w:color="auto" w:fill="FFFFFF"/>
        </w:rPr>
        <w:t xml:space="preserve"> Općina Stari Jankovci je također prenijela podatke iz svog Registra nekretnina u Središnji registar državne imovine.</w:t>
      </w:r>
    </w:p>
    <w:p w14:paraId="14B4160C" w14:textId="77777777" w:rsidR="00101C86" w:rsidRPr="00C75A28" w:rsidRDefault="00101C86" w:rsidP="004E385E">
      <w:pPr>
        <w:spacing w:after="0"/>
        <w:ind w:firstLine="567"/>
        <w:jc w:val="both"/>
        <w:rPr>
          <w:rFonts w:ascii="Times New Roman" w:hAnsi="Times New Roman"/>
          <w:color w:val="000000"/>
          <w:sz w:val="24"/>
          <w:szCs w:val="24"/>
        </w:rPr>
      </w:pPr>
    </w:p>
    <w:p w14:paraId="7184BDE5" w14:textId="5BBE9104" w:rsidR="00D3474D" w:rsidRPr="00101C86" w:rsidRDefault="002247E5" w:rsidP="00101C86">
      <w:pPr>
        <w:ind w:firstLine="567"/>
        <w:jc w:val="both"/>
        <w:rPr>
          <w:rFonts w:ascii="Times New Roman" w:hAnsi="Times New Roman"/>
          <w:strike/>
          <w:sz w:val="24"/>
          <w:szCs w:val="24"/>
        </w:rPr>
      </w:pPr>
      <w:r w:rsidRPr="00C75A28">
        <w:rPr>
          <w:rFonts w:ascii="Times New Roman" w:hAnsi="Times New Roman"/>
          <w:i/>
          <w:iCs/>
          <w:sz w:val="24"/>
          <w:szCs w:val="24"/>
        </w:rPr>
        <w:t>Državna riznica</w:t>
      </w:r>
      <w:r w:rsidR="00E17DCC" w:rsidRPr="00C75A28">
        <w:rPr>
          <w:rFonts w:ascii="Times New Roman" w:hAnsi="Times New Roman"/>
          <w:iCs/>
          <w:sz w:val="24"/>
          <w:szCs w:val="24"/>
        </w:rPr>
        <w:t xml:space="preserve"> </w:t>
      </w:r>
      <w:r w:rsidR="00AC3ADD" w:rsidRPr="00C75A28">
        <w:rPr>
          <w:rFonts w:ascii="Times New Roman" w:hAnsi="Times New Roman"/>
          <w:iCs/>
          <w:sz w:val="24"/>
          <w:szCs w:val="24"/>
        </w:rPr>
        <w:t xml:space="preserve">– </w:t>
      </w:r>
      <w:r w:rsidRPr="00C75A28">
        <w:rPr>
          <w:rFonts w:ascii="Times New Roman" w:hAnsi="Times New Roman"/>
          <w:iCs/>
          <w:sz w:val="24"/>
          <w:szCs w:val="24"/>
        </w:rPr>
        <w:t xml:space="preserve">Ministarstvo financija je izradilo obvezujuće Upute o priznavanju, mjerenju i evidentiranju imovine u vlasništvu Republike Hrvatske. Navedene Upute obuhvaćaju obveznike </w:t>
      </w:r>
      <w:r w:rsidR="004D1718" w:rsidRPr="00C75A28">
        <w:rPr>
          <w:rFonts w:ascii="Times New Roman" w:hAnsi="Times New Roman"/>
          <w:iCs/>
          <w:sz w:val="24"/>
          <w:szCs w:val="24"/>
        </w:rPr>
        <w:t>njene</w:t>
      </w:r>
      <w:r w:rsidRPr="00C75A28">
        <w:rPr>
          <w:rFonts w:ascii="Times New Roman" w:hAnsi="Times New Roman"/>
          <w:iCs/>
          <w:sz w:val="24"/>
          <w:szCs w:val="24"/>
        </w:rPr>
        <w:t xml:space="preserve"> primjene, tumačenje obuhvata imovine u vlasništvu Republike Hrvatske, potrebu usklađivanja knjigovodstvenog sa stvarnim stanjem imovine, načela iskazivanja vrijednosti imovine, postupak procjene vrijednosti imovine te knjigovodstveno</w:t>
      </w:r>
      <w:r w:rsidR="00D3474D">
        <w:rPr>
          <w:rFonts w:ascii="Times New Roman" w:hAnsi="Times New Roman"/>
          <w:iCs/>
          <w:sz w:val="24"/>
          <w:szCs w:val="24"/>
        </w:rPr>
        <w:t xml:space="preserve"> </w:t>
      </w:r>
      <w:r w:rsidR="00D3474D" w:rsidRPr="00C75A28">
        <w:rPr>
          <w:rFonts w:ascii="Times New Roman" w:hAnsi="Times New Roman"/>
          <w:iCs/>
          <w:sz w:val="24"/>
          <w:szCs w:val="24"/>
        </w:rPr>
        <w:t>evidentiranje u računovodstvu proračuna.</w:t>
      </w:r>
    </w:p>
    <w:p w14:paraId="52D10B8C" w14:textId="2CCF652D" w:rsidR="00D3474D" w:rsidRPr="00D3474D" w:rsidRDefault="00D3474D" w:rsidP="00D3474D">
      <w:pPr>
        <w:ind w:firstLine="567"/>
        <w:jc w:val="both"/>
        <w:rPr>
          <w:rFonts w:ascii="Times New Roman" w:hAnsi="Times New Roman"/>
          <w:i/>
          <w:sz w:val="24"/>
          <w:szCs w:val="24"/>
        </w:rPr>
      </w:pPr>
      <w:r w:rsidRPr="00D3474D">
        <w:rPr>
          <w:rFonts w:ascii="Times New Roman" w:hAnsi="Times New Roman"/>
          <w:i/>
          <w:sz w:val="24"/>
          <w:szCs w:val="24"/>
        </w:rPr>
        <w:t>Prostorni planovi:</w:t>
      </w:r>
    </w:p>
    <w:p w14:paraId="63B2EC9A" w14:textId="77777777" w:rsidR="00D3474D" w:rsidRPr="00D3474D" w:rsidRDefault="00D3474D" w:rsidP="00D3474D">
      <w:pPr>
        <w:pStyle w:val="Odlomakpopisa"/>
        <w:numPr>
          <w:ilvl w:val="0"/>
          <w:numId w:val="21"/>
        </w:numPr>
        <w:jc w:val="both"/>
        <w:rPr>
          <w:rFonts w:ascii="Times New Roman" w:hAnsi="Times New Roman"/>
          <w:sz w:val="24"/>
          <w:szCs w:val="24"/>
        </w:rPr>
      </w:pPr>
      <w:r w:rsidRPr="00D3474D">
        <w:rPr>
          <w:rFonts w:ascii="Times New Roman" w:hAnsi="Times New Roman"/>
          <w:color w:val="000000"/>
          <w:sz w:val="24"/>
          <w:szCs w:val="24"/>
        </w:rPr>
        <w:t>Prostorni plan uređenja Općine Stari Jankovci</w:t>
      </w:r>
    </w:p>
    <w:p w14:paraId="622BB46C"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PPUO – „Službeni vjesnik Vukovarsko – srijemske županije br. 7/04, 17/06, 5/12, 14/12, 7/19, 6/21, 21/21“,</w:t>
      </w:r>
    </w:p>
    <w:p w14:paraId="41B58354"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PPUO – „Službeni vjesnik Općine Stari Jankovci br. 1/22“,</w:t>
      </w:r>
    </w:p>
    <w:p w14:paraId="6B7BFD29"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UPU RIT – STARI JANKOVCI „Službeni vjesnik Vukovarsko – srijemske županije br. 16/13“,</w:t>
      </w:r>
    </w:p>
    <w:p w14:paraId="0EAC1152"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UPU JOŠINE – NOVI JANKOVCI „Službeni vjesnik Vukovarsko – srijemske županije br. 11/14, 7/15, 18/20“,</w:t>
      </w:r>
    </w:p>
    <w:p w14:paraId="7A214157" w14:textId="77777777" w:rsidR="00D3474D" w:rsidRPr="00D3474D" w:rsidRDefault="00D3474D" w:rsidP="00D3474D">
      <w:pPr>
        <w:pStyle w:val="Odlomakpopisa"/>
        <w:numPr>
          <w:ilvl w:val="0"/>
          <w:numId w:val="21"/>
        </w:numPr>
        <w:spacing w:after="160" w:line="259" w:lineRule="auto"/>
        <w:jc w:val="both"/>
        <w:rPr>
          <w:rFonts w:ascii="Times New Roman" w:hAnsi="Times New Roman"/>
          <w:sz w:val="24"/>
          <w:szCs w:val="24"/>
        </w:rPr>
      </w:pPr>
      <w:r w:rsidRPr="00D3474D">
        <w:rPr>
          <w:rFonts w:ascii="Times New Roman" w:hAnsi="Times New Roman"/>
          <w:sz w:val="24"/>
          <w:szCs w:val="24"/>
        </w:rPr>
        <w:t>UPU GOSPODARSKA ZONA NOVI JANKOVCI - „Službeni vjesnik Vukovarsko – srijemske županije br. 7/18“</w:t>
      </w:r>
    </w:p>
    <w:p w14:paraId="68D49C8A" w14:textId="77777777" w:rsidR="00D3474D" w:rsidRPr="00854F19" w:rsidRDefault="00D3474D" w:rsidP="00D3474D">
      <w:pPr>
        <w:pStyle w:val="Odlomakpopisa"/>
        <w:numPr>
          <w:ilvl w:val="0"/>
          <w:numId w:val="21"/>
        </w:numPr>
        <w:spacing w:before="240"/>
        <w:jc w:val="both"/>
        <w:rPr>
          <w:rFonts w:ascii="Times New Roman" w:hAnsi="Times New Roman"/>
          <w:strike/>
          <w:sz w:val="24"/>
          <w:szCs w:val="24"/>
        </w:rPr>
      </w:pPr>
      <w:r w:rsidRPr="00D3474D">
        <w:rPr>
          <w:rFonts w:ascii="Times New Roman" w:hAnsi="Times New Roman"/>
          <w:sz w:val="24"/>
          <w:szCs w:val="24"/>
        </w:rPr>
        <w:t>PPUO VII. Izmjene i dopune</w:t>
      </w:r>
      <w:r w:rsidRPr="00D3474D">
        <w:rPr>
          <w:rFonts w:ascii="Cambria" w:hAnsi="Cambria" w:cs="Calibri"/>
        </w:rPr>
        <w:t xml:space="preserve"> su u izradi</w:t>
      </w:r>
    </w:p>
    <w:p w14:paraId="395A789B" w14:textId="6175B13F" w:rsidR="00854F19" w:rsidRPr="00854F19" w:rsidRDefault="00854F19" w:rsidP="00854F19">
      <w:pPr>
        <w:shd w:val="clear" w:color="auto" w:fill="FFFFFF"/>
        <w:spacing w:after="0" w:line="240" w:lineRule="auto"/>
        <w:jc w:val="both"/>
        <w:rPr>
          <w:rFonts w:ascii="Times New Roman" w:hAnsi="Times New Roman"/>
          <w:sz w:val="24"/>
          <w:szCs w:val="24"/>
        </w:rPr>
      </w:pPr>
      <w:hyperlink r:id="rId91" w:tgtFrame="_blank" w:tooltip="Zakon o Nacionalnoj infrastrukturi prostornih podataka (NN 56/2013) u PDF formatu" w:history="1">
        <w:r w:rsidRPr="00854F19">
          <w:rPr>
            <w:rFonts w:ascii="Times New Roman" w:hAnsi="Times New Roman"/>
            <w:sz w:val="24"/>
            <w:szCs w:val="24"/>
          </w:rPr>
          <w:t>Zakonom o Nacionalnoj infrastrukturi prostornih podataka (NN 56/2013)</w:t>
        </w:r>
      </w:hyperlink>
      <w:r w:rsidRPr="00854F19">
        <w:rPr>
          <w:rFonts w:ascii="Times New Roman" w:hAnsi="Times New Roman"/>
          <w:sz w:val="24"/>
          <w:szCs w:val="24"/>
        </w:rPr>
        <w:t> definirana su</w:t>
      </w:r>
      <w:r w:rsidRPr="00854F19">
        <w:rPr>
          <w:rFonts w:ascii="Times New Roman" w:hAnsi="Times New Roman"/>
          <w:sz w:val="24"/>
          <w:szCs w:val="24"/>
        </w:rPr>
        <w:t xml:space="preserve"> </w:t>
      </w:r>
      <w:r w:rsidRPr="00854F19">
        <w:rPr>
          <w:rFonts w:ascii="Times New Roman" w:hAnsi="Times New Roman"/>
          <w:sz w:val="24"/>
          <w:szCs w:val="24"/>
        </w:rPr>
        <w:t>osnovna načela uspostave NIPP-a u Republici Hrvatskoj. Zakon je usklađen s INSPIRE direktivom koja je prenesena u hrvatsko zakonodavstvo.</w:t>
      </w:r>
      <w:r w:rsidRPr="00854F19">
        <w:rPr>
          <w:rFonts w:ascii="Times New Roman" w:hAnsi="Times New Roman"/>
          <w:sz w:val="24"/>
          <w:szCs w:val="24"/>
        </w:rPr>
        <w:t xml:space="preserve"> </w:t>
      </w:r>
      <w:r w:rsidRPr="00854F19">
        <w:rPr>
          <w:rStyle w:val="Naglaeno"/>
          <w:rFonts w:ascii="Times New Roman" w:hAnsi="Times New Roman"/>
          <w:b w:val="0"/>
          <w:bCs w:val="0"/>
          <w:color w:val="454545"/>
          <w:sz w:val="24"/>
          <w:szCs w:val="24"/>
          <w:shd w:val="clear" w:color="auto" w:fill="FFFFFF"/>
        </w:rPr>
        <w:t>Nacionalna infrastruktura prostornih podataka (NIPP)</w:t>
      </w:r>
      <w:r w:rsidRPr="00854F19">
        <w:rPr>
          <w:rFonts w:ascii="Times New Roman" w:hAnsi="Times New Roman"/>
          <w:color w:val="454545"/>
          <w:sz w:val="24"/>
          <w:szCs w:val="24"/>
          <w:shd w:val="clear" w:color="auto" w:fill="FFFFFF"/>
        </w:rPr>
        <w:t>  definirana kao skup tehnologija, mjera, normi, provedbenih pravila, usluga, ljudskih kapaciteta i ostalih čimbenika koji omogućavaju djelotvorno objedinjavanje, upravljanje i održavanje dijeljenja prostornih podataka u svrhu zadovoljenja potreba na nacionalnoj, kao i na europskoj razini, a koji će biti sastavni dio europske infrastrukture prostornih podataka definirane INSPIRE direktivom.</w:t>
      </w:r>
      <w:r>
        <w:rPr>
          <w:rFonts w:ascii="Times New Roman" w:hAnsi="Times New Roman"/>
          <w:color w:val="454545"/>
          <w:sz w:val="24"/>
          <w:szCs w:val="24"/>
          <w:shd w:val="clear" w:color="auto" w:fill="FFFFFF"/>
        </w:rPr>
        <w:t xml:space="preserve"> Prostorni planovi Općine Stari Jankovci i Registar nekretnina Općine Stari Jankovci su podignuti na platformu NIPP.</w:t>
      </w:r>
    </w:p>
    <w:p w14:paraId="23861DA2" w14:textId="77777777" w:rsidR="00D3474D" w:rsidRPr="00854F19" w:rsidRDefault="00D3474D" w:rsidP="00D3474D">
      <w:pPr>
        <w:spacing w:before="240"/>
        <w:jc w:val="both"/>
        <w:rPr>
          <w:rFonts w:ascii="Times New Roman" w:hAnsi="Times New Roman"/>
          <w:i/>
          <w:iCs/>
          <w:sz w:val="24"/>
          <w:szCs w:val="24"/>
        </w:rPr>
      </w:pPr>
    </w:p>
    <w:p w14:paraId="6DA848EB" w14:textId="796DE412" w:rsidR="00D3474D" w:rsidRPr="00DD32A0" w:rsidRDefault="00DD32A0" w:rsidP="00DD32A0">
      <w:pPr>
        <w:spacing w:before="240"/>
        <w:jc w:val="both"/>
        <w:rPr>
          <w:rFonts w:ascii="Cambria" w:hAnsi="Cambria" w:cstheme="minorHAnsi"/>
          <w:sz w:val="24"/>
          <w:szCs w:val="24"/>
        </w:rPr>
      </w:pPr>
      <w:r>
        <w:rPr>
          <w:rFonts w:ascii="Cambria" w:hAnsi="Cambria" w:cstheme="minorHAnsi"/>
          <w:i/>
          <w:iCs/>
          <w:color w:val="000000"/>
          <w:sz w:val="24"/>
          <w:szCs w:val="24"/>
        </w:rPr>
        <w:t xml:space="preserve">     </w:t>
      </w:r>
      <w:r w:rsidR="00D3474D" w:rsidRPr="00D3474D">
        <w:rPr>
          <w:rFonts w:ascii="Cambria" w:hAnsi="Cambria" w:cstheme="minorHAnsi"/>
          <w:i/>
          <w:iCs/>
          <w:color w:val="000000"/>
          <w:sz w:val="24"/>
          <w:szCs w:val="24"/>
        </w:rPr>
        <w:t xml:space="preserve">Evidencije </w:t>
      </w:r>
      <w:r w:rsidR="00D3474D" w:rsidRPr="00D3474D">
        <w:rPr>
          <w:rFonts w:ascii="Cambria" w:hAnsi="Cambria" w:cstheme="minorHAnsi"/>
          <w:color w:val="000000"/>
          <w:sz w:val="24"/>
          <w:szCs w:val="24"/>
        </w:rPr>
        <w:t xml:space="preserve">– Evidencija imovine usklađena je sa </w:t>
      </w:r>
      <w:r w:rsidR="00D3474D" w:rsidRPr="00D3474D">
        <w:rPr>
          <w:rFonts w:ascii="Cambria" w:hAnsi="Cambria" w:cstheme="minorHAnsi"/>
          <w:sz w:val="24"/>
          <w:szCs w:val="24"/>
        </w:rPr>
        <w:t>Uredbom o Središnjem registru državne imovine (»Narodne novine«, broj 03/20</w:t>
      </w:r>
      <w:r w:rsidR="00D3474D" w:rsidRPr="00D3474D">
        <w:rPr>
          <w:rFonts w:ascii="Cambria" w:hAnsi="Cambria" w:cstheme="minorHAnsi"/>
        </w:rPr>
        <w:t>)</w:t>
      </w:r>
      <w:r w:rsidR="00D3474D" w:rsidRPr="00D3474D">
        <w:rPr>
          <w:rFonts w:ascii="Cambria" w:hAnsi="Cambria" w:cstheme="minorHAnsi"/>
          <w:color w:val="000000"/>
          <w:sz w:val="24"/>
          <w:szCs w:val="24"/>
        </w:rPr>
        <w:t xml:space="preserve">, kojom je propisan način uspostave, </w:t>
      </w:r>
      <w:r w:rsidR="00D3474D" w:rsidRPr="00D3474D">
        <w:rPr>
          <w:rFonts w:ascii="Cambria" w:hAnsi="Cambria" w:cstheme="minorHAnsi"/>
          <w:sz w:val="24"/>
          <w:szCs w:val="24"/>
        </w:rPr>
        <w:t>sadržaj, oblik i način vođenja registra državne imovine, a koji na jednom mjestu obuhvaća podatke o pojedinom obliku imovine u vlasništvu Općine Privlaka, kako bi bio dostupan zainteresiranim stranama. Općina Privlaka postupila je sukladno Zakonu o Središnjem registru državne imovine („Narodne novine“, broj 112/18) te imovinu u vlasništvu Općine upisala u Središnji registar državne imovine.</w:t>
      </w:r>
      <w:r>
        <w:rPr>
          <w:rFonts w:ascii="Cambria" w:hAnsi="Cambria" w:cstheme="minorHAnsi"/>
          <w:sz w:val="24"/>
          <w:szCs w:val="24"/>
        </w:rPr>
        <w:t xml:space="preserve"> </w:t>
      </w:r>
      <w:r w:rsidR="00D3474D" w:rsidRPr="00D3474D">
        <w:rPr>
          <w:rFonts w:ascii="Cambria" w:hAnsi="Cambria" w:cstheme="minorHAnsi"/>
          <w:sz w:val="24"/>
          <w:szCs w:val="24"/>
        </w:rPr>
        <w:t>Od izrazitog je značaja urediti evidencije nekretnina u vlasništvu Općine jer su one temeljna pretpostavka za ekonomično upravljanje nekretninama i učinkovito djelovanje internoga tržišta nekretnina. U ovom su trenutku evidencije u većini učinkovite ali neučinkovite na način da njihove međusobne usporedbe u cijelosti nisu moguće, što uzrokuje pomanjkanje pouzdanih i vjerodostojnih podataka o cjelovitom opsegu nekretnina u vlasništvu Općine, stoga će se, u što je moguće kraćem roku, uspostaviti cjelovite i ažurne evidencije imovine u svom vlasništvu.</w:t>
      </w:r>
    </w:p>
    <w:p w14:paraId="5C3134ED" w14:textId="1D0248F2" w:rsidR="008B67F0" w:rsidRPr="00C75A28" w:rsidRDefault="008B67F0">
      <w:pPr>
        <w:spacing w:after="0" w:line="240" w:lineRule="auto"/>
        <w:rPr>
          <w:rFonts w:ascii="Times New Roman" w:hAnsi="Times New Roman"/>
          <w:sz w:val="24"/>
          <w:szCs w:val="24"/>
        </w:rPr>
      </w:pPr>
    </w:p>
    <w:p w14:paraId="41813A72" w14:textId="0E26EC35" w:rsidR="006E1D74" w:rsidRPr="00C75A28" w:rsidRDefault="006E1D74">
      <w:pPr>
        <w:pStyle w:val="Naslov3"/>
        <w:numPr>
          <w:ilvl w:val="1"/>
          <w:numId w:val="3"/>
        </w:numPr>
        <w:spacing w:before="0" w:after="200"/>
        <w:ind w:left="425" w:firstLine="142"/>
        <w:rPr>
          <w:rFonts w:ascii="Times New Roman" w:hAnsi="Times New Roman"/>
          <w:color w:val="auto"/>
          <w:sz w:val="24"/>
          <w:szCs w:val="24"/>
        </w:rPr>
      </w:pPr>
      <w:bookmarkStart w:id="68" w:name="_Toc197948114"/>
      <w:r w:rsidRPr="00C75A28">
        <w:rPr>
          <w:rFonts w:ascii="Times New Roman" w:hAnsi="Times New Roman"/>
          <w:color w:val="auto"/>
          <w:sz w:val="24"/>
          <w:szCs w:val="24"/>
        </w:rPr>
        <w:t>Analiza izgradnje i održavanja infrastrukturnih projekata na području Općine</w:t>
      </w:r>
      <w:bookmarkEnd w:id="68"/>
      <w:r w:rsidR="003B7879">
        <w:rPr>
          <w:rFonts w:ascii="Times New Roman" w:hAnsi="Times New Roman"/>
          <w:color w:val="auto"/>
          <w:sz w:val="24"/>
          <w:szCs w:val="24"/>
        </w:rPr>
        <w:t xml:space="preserve"> Stari Jankovci</w:t>
      </w:r>
    </w:p>
    <w:p w14:paraId="15AC047A" w14:textId="77777777" w:rsidR="006E1D74" w:rsidRPr="00C75A28" w:rsidRDefault="006E1D74" w:rsidP="000309B2">
      <w:pPr>
        <w:pStyle w:val="Uvuenotijeloteksta"/>
        <w:ind w:left="0" w:firstLine="567"/>
        <w:jc w:val="both"/>
        <w:rPr>
          <w:rFonts w:ascii="Times New Roman" w:hAnsi="Times New Roman" w:cs="Times New Roman"/>
          <w:sz w:val="24"/>
          <w:szCs w:val="24"/>
        </w:rPr>
      </w:pPr>
      <w:r w:rsidRPr="00C75A28">
        <w:rPr>
          <w:rFonts w:ascii="Times New Roman" w:hAnsi="Times New Roman" w:cs="Times New Roman"/>
          <w:sz w:val="24"/>
          <w:szCs w:val="24"/>
        </w:rPr>
        <w:t>Upravljanje imovinom u vlasništvu Općine provodi se i kroz izgradnju i održavanje infrastrukturnih projekata koji su od ključne važnosti za svaku općinu. Dobro održavana infrastruktura pomaže u poboljšanju kvalitete života stanovnika, privlači investicije i potiče gospodarski rast.</w:t>
      </w:r>
    </w:p>
    <w:p w14:paraId="06DCB82B" w14:textId="77777777" w:rsidR="006C63B1" w:rsidRPr="00D130C3" w:rsidRDefault="006C63B1" w:rsidP="00D130C3">
      <w:pPr>
        <w:spacing w:before="240" w:beforeAutospacing="1" w:after="0" w:afterAutospacing="1" w:line="240" w:lineRule="auto"/>
        <w:jc w:val="both"/>
        <w:rPr>
          <w:rFonts w:ascii="Times New Roman" w:hAnsi="Times New Roman"/>
          <w:sz w:val="24"/>
          <w:szCs w:val="24"/>
        </w:rPr>
      </w:pPr>
      <w:r w:rsidRPr="00D130C3">
        <w:rPr>
          <w:rFonts w:ascii="Times New Roman" w:hAnsi="Times New Roman"/>
          <w:sz w:val="24"/>
          <w:szCs w:val="24"/>
        </w:rPr>
        <w:t>Postoji širok spektar infrastrukturnih projekata koji se mogu izvoditi u općini, a neki od najčešćih uključuju:</w:t>
      </w:r>
    </w:p>
    <w:p w14:paraId="09235E22" w14:textId="571D9F7F" w:rsidR="001609E3" w:rsidRPr="00C75A28"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Izgradnja i održavanje cesta</w:t>
      </w:r>
      <w:r w:rsidR="008F7A20">
        <w:rPr>
          <w:rFonts w:ascii="Times New Roman" w:hAnsi="Times New Roman"/>
          <w:sz w:val="24"/>
          <w:szCs w:val="24"/>
        </w:rPr>
        <w:t xml:space="preserve"> i nogostupa</w:t>
      </w:r>
      <w:r w:rsidRPr="00C75A28">
        <w:rPr>
          <w:rFonts w:ascii="Times New Roman" w:hAnsi="Times New Roman"/>
          <w:sz w:val="24"/>
          <w:szCs w:val="24"/>
        </w:rPr>
        <w:t xml:space="preserve">: </w:t>
      </w:r>
      <w:r w:rsidR="00D130C3">
        <w:rPr>
          <w:rFonts w:ascii="Times New Roman" w:hAnsi="Times New Roman"/>
          <w:sz w:val="24"/>
          <w:szCs w:val="24"/>
        </w:rPr>
        <w:t>c</w:t>
      </w:r>
      <w:r w:rsidRPr="00C75A28">
        <w:rPr>
          <w:rFonts w:ascii="Times New Roman" w:hAnsi="Times New Roman"/>
          <w:sz w:val="24"/>
          <w:szCs w:val="24"/>
        </w:rPr>
        <w:t xml:space="preserve">este su bitne za povezivanje različitih dijelova općine i olakšavanje kretanja ljudi i roba. Izgradnja i održavanje cesta </w:t>
      </w:r>
      <w:r w:rsidR="008F7A20">
        <w:rPr>
          <w:rFonts w:ascii="Times New Roman" w:hAnsi="Times New Roman"/>
          <w:sz w:val="24"/>
          <w:szCs w:val="24"/>
        </w:rPr>
        <w:t xml:space="preserve"> i nogostupa </w:t>
      </w:r>
      <w:r w:rsidRPr="00C75A28">
        <w:rPr>
          <w:rFonts w:ascii="Times New Roman" w:hAnsi="Times New Roman"/>
          <w:sz w:val="24"/>
          <w:szCs w:val="24"/>
        </w:rPr>
        <w:t>uključuju radove na kol</w:t>
      </w:r>
      <w:r w:rsidR="00D130C3">
        <w:rPr>
          <w:rFonts w:ascii="Times New Roman" w:hAnsi="Times New Roman"/>
          <w:sz w:val="24"/>
          <w:szCs w:val="24"/>
        </w:rPr>
        <w:t>niku</w:t>
      </w:r>
      <w:r w:rsidRPr="00C75A28">
        <w:rPr>
          <w:rFonts w:ascii="Times New Roman" w:hAnsi="Times New Roman"/>
          <w:sz w:val="24"/>
          <w:szCs w:val="24"/>
        </w:rPr>
        <w:t>, mostovima, propustima, raskrižjima i pješačkim stazama;</w:t>
      </w:r>
    </w:p>
    <w:p w14:paraId="7DB13D8D" w14:textId="70FE7F81" w:rsidR="001609E3"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 xml:space="preserve">Energetska infrastruktura: </w:t>
      </w:r>
      <w:r w:rsidR="00D130C3">
        <w:rPr>
          <w:rFonts w:ascii="Times New Roman" w:hAnsi="Times New Roman"/>
          <w:sz w:val="24"/>
          <w:szCs w:val="24"/>
        </w:rPr>
        <w:t>p</w:t>
      </w:r>
      <w:r w:rsidRPr="00C75A28">
        <w:rPr>
          <w:rFonts w:ascii="Times New Roman" w:hAnsi="Times New Roman"/>
          <w:sz w:val="24"/>
          <w:szCs w:val="24"/>
        </w:rPr>
        <w:t>rojekti izgradnje i održavanja javne rasvjete;</w:t>
      </w:r>
    </w:p>
    <w:p w14:paraId="19A91BC6" w14:textId="4C2F7AAC" w:rsidR="008F7A20" w:rsidRDefault="008F7A20">
      <w:pPr>
        <w:numPr>
          <w:ilvl w:val="0"/>
          <w:numId w:val="11"/>
        </w:numPr>
        <w:spacing w:before="240" w:beforeAutospacing="1" w:after="0" w:afterAutospacing="1"/>
        <w:jc w:val="both"/>
        <w:rPr>
          <w:rFonts w:ascii="Times New Roman" w:hAnsi="Times New Roman"/>
          <w:sz w:val="24"/>
          <w:szCs w:val="24"/>
        </w:rPr>
      </w:pPr>
      <w:r>
        <w:rPr>
          <w:rFonts w:ascii="Times New Roman" w:hAnsi="Times New Roman"/>
          <w:sz w:val="24"/>
          <w:szCs w:val="24"/>
        </w:rPr>
        <w:t xml:space="preserve">Izgradnja i održavanje parkirališta </w:t>
      </w:r>
    </w:p>
    <w:p w14:paraId="17FAEEAC" w14:textId="49F90917" w:rsidR="008F7A20" w:rsidRPr="00C75A28" w:rsidRDefault="008F7A20">
      <w:pPr>
        <w:numPr>
          <w:ilvl w:val="0"/>
          <w:numId w:val="11"/>
        </w:numPr>
        <w:spacing w:before="240" w:beforeAutospacing="1" w:after="0" w:afterAutospacing="1"/>
        <w:jc w:val="both"/>
        <w:rPr>
          <w:rFonts w:ascii="Times New Roman" w:hAnsi="Times New Roman"/>
          <w:sz w:val="24"/>
          <w:szCs w:val="24"/>
        </w:rPr>
      </w:pPr>
      <w:r>
        <w:rPr>
          <w:rFonts w:ascii="Times New Roman" w:hAnsi="Times New Roman"/>
          <w:sz w:val="24"/>
          <w:szCs w:val="24"/>
        </w:rPr>
        <w:t>Održavanje urednosti i čistoće Općine, ukrašavanje za božićne blagdane</w:t>
      </w:r>
    </w:p>
    <w:p w14:paraId="13933633" w14:textId="4CCFB8FF" w:rsidR="001609E3" w:rsidRPr="00C75A28"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 xml:space="preserve">Javni objekti: </w:t>
      </w:r>
      <w:r w:rsidR="00D130C3">
        <w:rPr>
          <w:rFonts w:ascii="Times New Roman" w:hAnsi="Times New Roman"/>
          <w:sz w:val="24"/>
          <w:szCs w:val="24"/>
        </w:rPr>
        <w:t>j</w:t>
      </w:r>
      <w:r w:rsidRPr="00C75A28">
        <w:rPr>
          <w:rFonts w:ascii="Times New Roman" w:hAnsi="Times New Roman"/>
          <w:sz w:val="24"/>
          <w:szCs w:val="24"/>
        </w:rPr>
        <w:t>avni objekti</w:t>
      </w:r>
      <w:r w:rsidR="00D130C3">
        <w:rPr>
          <w:rFonts w:ascii="Times New Roman" w:hAnsi="Times New Roman"/>
          <w:sz w:val="24"/>
          <w:szCs w:val="24"/>
        </w:rPr>
        <w:t xml:space="preserve"> </w:t>
      </w:r>
      <w:r w:rsidRPr="00C75A28">
        <w:rPr>
          <w:rFonts w:ascii="Times New Roman" w:hAnsi="Times New Roman"/>
          <w:sz w:val="24"/>
          <w:szCs w:val="24"/>
        </w:rPr>
        <w:t>su bitni za pružanje osnovnih usluga stanovnicima. Projekti izgradnje i održavanja javnih objekata uključuju radove na zgradama, instalacijama i opremi</w:t>
      </w:r>
      <w:r w:rsidR="008F7A20">
        <w:rPr>
          <w:rFonts w:ascii="Times New Roman" w:hAnsi="Times New Roman"/>
          <w:sz w:val="24"/>
          <w:szCs w:val="24"/>
        </w:rPr>
        <w:t>; izgradnja i održavanje fontana i sjenica, te spomenika</w:t>
      </w:r>
    </w:p>
    <w:p w14:paraId="26CFAE18" w14:textId="50F8477D" w:rsidR="006C63B1" w:rsidRPr="00C75A28" w:rsidRDefault="001609E3">
      <w:pPr>
        <w:numPr>
          <w:ilvl w:val="0"/>
          <w:numId w:val="11"/>
        </w:numPr>
        <w:spacing w:before="240" w:beforeAutospacing="1" w:after="0" w:afterAutospacing="1"/>
        <w:jc w:val="both"/>
        <w:rPr>
          <w:rFonts w:ascii="Times New Roman" w:hAnsi="Times New Roman"/>
          <w:sz w:val="24"/>
          <w:szCs w:val="24"/>
        </w:rPr>
      </w:pPr>
      <w:r w:rsidRPr="00C75A28">
        <w:rPr>
          <w:rFonts w:ascii="Times New Roman" w:hAnsi="Times New Roman"/>
          <w:sz w:val="24"/>
          <w:szCs w:val="24"/>
        </w:rPr>
        <w:t xml:space="preserve">Parkovi i zelene površine: </w:t>
      </w:r>
      <w:r w:rsidR="00D130C3">
        <w:rPr>
          <w:rFonts w:ascii="Times New Roman" w:hAnsi="Times New Roman"/>
          <w:sz w:val="24"/>
          <w:szCs w:val="24"/>
        </w:rPr>
        <w:t>p</w:t>
      </w:r>
      <w:r w:rsidRPr="00C75A28">
        <w:rPr>
          <w:rFonts w:ascii="Times New Roman" w:hAnsi="Times New Roman"/>
          <w:sz w:val="24"/>
          <w:szCs w:val="24"/>
        </w:rPr>
        <w:t>arkovi i zelene površine su bitni za rekreaciju, opuštanje i zaštitu okoliša. Projekti izgradnje i održavanja parkova i zelenih površina uključuju radove na sađenju drveća, uređenju travnjaka, izgradnji staza i dr.</w:t>
      </w:r>
    </w:p>
    <w:p w14:paraId="08569E12" w14:textId="77777777" w:rsidR="006C63B1" w:rsidRPr="00C75A28" w:rsidRDefault="006C63B1" w:rsidP="006C63B1">
      <w:pPr>
        <w:spacing w:before="240" w:beforeAutospacing="1" w:after="0" w:afterAutospacing="1" w:line="240" w:lineRule="auto"/>
        <w:rPr>
          <w:rFonts w:ascii="Times New Roman" w:hAnsi="Times New Roman"/>
          <w:sz w:val="24"/>
          <w:szCs w:val="24"/>
        </w:rPr>
      </w:pPr>
      <w:r w:rsidRPr="00C75A28">
        <w:rPr>
          <w:rFonts w:ascii="Times New Roman" w:hAnsi="Times New Roman"/>
          <w:sz w:val="24"/>
          <w:szCs w:val="24"/>
        </w:rPr>
        <w:t>Financiranje infrastrukturnih projekata:</w:t>
      </w:r>
    </w:p>
    <w:p w14:paraId="3F5BB4A5" w14:textId="17B5D70A" w:rsidR="00942D00" w:rsidRPr="00942D00" w:rsidRDefault="006C63B1">
      <w:pPr>
        <w:numPr>
          <w:ilvl w:val="1"/>
          <w:numId w:val="12"/>
        </w:numPr>
        <w:spacing w:before="240" w:beforeAutospacing="1" w:after="100" w:afterAutospacing="1" w:line="240" w:lineRule="auto"/>
        <w:rPr>
          <w:rFonts w:ascii="Times New Roman" w:hAnsi="Times New Roman"/>
          <w:sz w:val="24"/>
          <w:szCs w:val="24"/>
        </w:rPr>
      </w:pPr>
      <w:r w:rsidRPr="00C75A28">
        <w:rPr>
          <w:rFonts w:ascii="Times New Roman" w:hAnsi="Times New Roman"/>
          <w:sz w:val="24"/>
          <w:szCs w:val="24"/>
        </w:rPr>
        <w:t xml:space="preserve">Proračun </w:t>
      </w:r>
      <w:r w:rsidR="007B4229">
        <w:rPr>
          <w:rFonts w:ascii="Times New Roman" w:hAnsi="Times New Roman"/>
          <w:sz w:val="24"/>
          <w:szCs w:val="24"/>
        </w:rPr>
        <w:t>Općine Stari Jankovci,</w:t>
      </w:r>
    </w:p>
    <w:p w14:paraId="6E528CA7" w14:textId="33DBF0E9" w:rsidR="006C63B1" w:rsidRPr="007B4229" w:rsidRDefault="006C63B1">
      <w:pPr>
        <w:pStyle w:val="Odlomakpopisa"/>
        <w:numPr>
          <w:ilvl w:val="1"/>
          <w:numId w:val="12"/>
        </w:numPr>
        <w:spacing w:before="240" w:beforeAutospacing="1" w:after="100" w:afterAutospacing="1" w:line="240" w:lineRule="auto"/>
        <w:rPr>
          <w:rFonts w:ascii="Times New Roman" w:hAnsi="Times New Roman"/>
          <w:sz w:val="24"/>
          <w:szCs w:val="24"/>
        </w:rPr>
      </w:pPr>
      <w:r w:rsidRPr="00942D00">
        <w:rPr>
          <w:rFonts w:ascii="Times New Roman" w:hAnsi="Times New Roman"/>
          <w:sz w:val="24"/>
          <w:szCs w:val="24"/>
        </w:rPr>
        <w:t>Europski fondovi,</w:t>
      </w:r>
    </w:p>
    <w:p w14:paraId="6FEAD861" w14:textId="3D627900" w:rsidR="006C63B1" w:rsidRDefault="006C63B1">
      <w:pPr>
        <w:numPr>
          <w:ilvl w:val="1"/>
          <w:numId w:val="12"/>
        </w:numPr>
        <w:spacing w:before="240" w:beforeAutospacing="1" w:after="0" w:afterAutospacing="1" w:line="240" w:lineRule="auto"/>
        <w:rPr>
          <w:rFonts w:ascii="Times New Roman" w:hAnsi="Times New Roman"/>
          <w:sz w:val="24"/>
          <w:szCs w:val="24"/>
        </w:rPr>
      </w:pPr>
      <w:r w:rsidRPr="00C75A28">
        <w:rPr>
          <w:rFonts w:ascii="Times New Roman" w:hAnsi="Times New Roman"/>
          <w:sz w:val="24"/>
          <w:szCs w:val="24"/>
        </w:rPr>
        <w:t>Naknade i doprinosi</w:t>
      </w:r>
      <w:r w:rsidR="00942D00">
        <w:rPr>
          <w:rFonts w:ascii="Times New Roman" w:hAnsi="Times New Roman"/>
          <w:sz w:val="24"/>
          <w:szCs w:val="24"/>
        </w:rPr>
        <w:t>,</w:t>
      </w:r>
    </w:p>
    <w:p w14:paraId="00330822" w14:textId="297EE570" w:rsidR="00942D00" w:rsidRPr="00C75A28" w:rsidRDefault="00942D00">
      <w:pPr>
        <w:numPr>
          <w:ilvl w:val="1"/>
          <w:numId w:val="12"/>
        </w:numPr>
        <w:spacing w:before="240" w:beforeAutospacing="1" w:after="0" w:afterAutospacing="1" w:line="240" w:lineRule="auto"/>
        <w:rPr>
          <w:rFonts w:ascii="Times New Roman" w:hAnsi="Times New Roman"/>
          <w:sz w:val="24"/>
          <w:szCs w:val="24"/>
        </w:rPr>
      </w:pPr>
      <w:r>
        <w:rPr>
          <w:rFonts w:ascii="Times New Roman" w:hAnsi="Times New Roman"/>
          <w:sz w:val="24"/>
          <w:szCs w:val="24"/>
        </w:rPr>
        <w:lastRenderedPageBreak/>
        <w:t>Državni proračun.</w:t>
      </w:r>
    </w:p>
    <w:p w14:paraId="6F8EDCFF" w14:textId="574C6801" w:rsidR="006E1D74" w:rsidRPr="00C75A28" w:rsidRDefault="006C63B1" w:rsidP="000309B2">
      <w:pPr>
        <w:spacing w:before="240" w:beforeAutospacing="1" w:after="0" w:afterAutospacing="1" w:line="240" w:lineRule="auto"/>
        <w:jc w:val="both"/>
        <w:rPr>
          <w:rFonts w:ascii="Times New Roman" w:hAnsi="Times New Roman"/>
          <w:sz w:val="24"/>
          <w:szCs w:val="24"/>
        </w:rPr>
      </w:pPr>
      <w:r w:rsidRPr="00C75A28">
        <w:rPr>
          <w:rFonts w:ascii="Times New Roman" w:hAnsi="Times New Roman"/>
          <w:sz w:val="24"/>
          <w:szCs w:val="24"/>
        </w:rPr>
        <w:t>Važno je da se sredstva za financiranje infrastrukturnih projekata koriste efikasno i transparentno.</w:t>
      </w:r>
    </w:p>
    <w:p w14:paraId="5C316B54" w14:textId="5C50616E" w:rsidR="006C63B1" w:rsidRDefault="006E1D74" w:rsidP="002938C4">
      <w:pPr>
        <w:spacing w:after="0" w:line="240" w:lineRule="auto"/>
        <w:jc w:val="both"/>
        <w:rPr>
          <w:rFonts w:ascii="Times New Roman" w:hAnsi="Times New Roman"/>
          <w:sz w:val="24"/>
          <w:szCs w:val="24"/>
        </w:rPr>
      </w:pPr>
      <w:r w:rsidRPr="00C75A28">
        <w:rPr>
          <w:rFonts w:ascii="Times New Roman" w:hAnsi="Times New Roman"/>
          <w:sz w:val="24"/>
          <w:szCs w:val="24"/>
        </w:rPr>
        <w:t>U</w:t>
      </w:r>
      <w:r w:rsidR="002938C4">
        <w:rPr>
          <w:rFonts w:ascii="Times New Roman" w:hAnsi="Times New Roman"/>
          <w:sz w:val="24"/>
          <w:szCs w:val="24"/>
        </w:rPr>
        <w:t xml:space="preserve"> sljedećoj </w:t>
      </w:r>
      <w:r w:rsidRPr="00C75A28">
        <w:rPr>
          <w:rFonts w:ascii="Times New Roman" w:hAnsi="Times New Roman"/>
          <w:sz w:val="24"/>
          <w:szCs w:val="24"/>
        </w:rPr>
        <w:t xml:space="preserve"> tablici navedeni su razvojni projekti </w:t>
      </w:r>
      <w:r w:rsidR="00604C0A" w:rsidRPr="00C75A28">
        <w:rPr>
          <w:rFonts w:ascii="Times New Roman" w:hAnsi="Times New Roman"/>
          <w:sz w:val="24"/>
          <w:szCs w:val="24"/>
        </w:rPr>
        <w:t>Općine</w:t>
      </w:r>
      <w:r w:rsidR="00FE0925">
        <w:rPr>
          <w:rFonts w:ascii="Times New Roman" w:hAnsi="Times New Roman"/>
          <w:sz w:val="24"/>
          <w:szCs w:val="24"/>
        </w:rPr>
        <w:t xml:space="preserve"> Stari Jankovci</w:t>
      </w:r>
      <w:r w:rsidRPr="00C75A28">
        <w:rPr>
          <w:rFonts w:ascii="Times New Roman" w:hAnsi="Times New Roman"/>
          <w:sz w:val="24"/>
          <w:szCs w:val="24"/>
        </w:rPr>
        <w:t xml:space="preserve"> koji su planirani tijekom desetogodišnjeg razdoblja.</w:t>
      </w:r>
      <w:bookmarkStart w:id="69" w:name="_Toc26738524"/>
      <w:bookmarkStart w:id="70" w:name="_Toc73704594"/>
      <w:bookmarkStart w:id="71" w:name="_Toc135739387"/>
    </w:p>
    <w:p w14:paraId="7C907B7B" w14:textId="77777777" w:rsidR="002938C4" w:rsidRPr="00C75A28" w:rsidRDefault="002938C4" w:rsidP="002938C4">
      <w:pPr>
        <w:spacing w:after="0" w:line="240" w:lineRule="auto"/>
        <w:rPr>
          <w:rFonts w:ascii="Times New Roman" w:hAnsi="Times New Roman"/>
          <w:sz w:val="24"/>
          <w:szCs w:val="24"/>
        </w:rPr>
      </w:pPr>
    </w:p>
    <w:p w14:paraId="4A11E779" w14:textId="545754DB" w:rsidR="006E1D74" w:rsidRDefault="006E1D74" w:rsidP="009823CF">
      <w:pPr>
        <w:pStyle w:val="Opisslike"/>
        <w:spacing w:before="240" w:after="0"/>
        <w:jc w:val="center"/>
        <w:rPr>
          <w:rFonts w:ascii="Times New Roman" w:hAnsi="Times New Roman"/>
          <w:b w:val="0"/>
          <w:i/>
          <w:color w:val="auto"/>
          <w:sz w:val="24"/>
          <w:szCs w:val="24"/>
        </w:rPr>
      </w:pPr>
      <w:bookmarkStart w:id="72" w:name="_Toc197948135"/>
      <w:r w:rsidRPr="00C75A28">
        <w:rPr>
          <w:rFonts w:ascii="Times New Roman" w:hAnsi="Times New Roman"/>
          <w:b w:val="0"/>
          <w:i/>
          <w:color w:val="auto"/>
          <w:sz w:val="24"/>
          <w:szCs w:val="24"/>
        </w:rPr>
        <w:t xml:space="preserve">Tablica </w:t>
      </w:r>
      <w:r w:rsidRPr="00C75A28">
        <w:rPr>
          <w:rFonts w:ascii="Times New Roman" w:hAnsi="Times New Roman"/>
          <w:b w:val="0"/>
          <w:i/>
          <w:color w:val="auto"/>
          <w:sz w:val="24"/>
          <w:szCs w:val="24"/>
        </w:rPr>
        <w:fldChar w:fldCharType="begin"/>
      </w:r>
      <w:r w:rsidRPr="00C75A28">
        <w:rPr>
          <w:rFonts w:ascii="Times New Roman" w:hAnsi="Times New Roman"/>
          <w:b w:val="0"/>
          <w:i/>
          <w:color w:val="auto"/>
          <w:sz w:val="24"/>
          <w:szCs w:val="24"/>
        </w:rPr>
        <w:instrText xml:space="preserve"> SEQ Tablica \* ARABIC </w:instrText>
      </w:r>
      <w:r w:rsidRPr="00C75A28">
        <w:rPr>
          <w:rFonts w:ascii="Times New Roman" w:hAnsi="Times New Roman"/>
          <w:b w:val="0"/>
          <w:i/>
          <w:color w:val="auto"/>
          <w:sz w:val="24"/>
          <w:szCs w:val="24"/>
        </w:rPr>
        <w:fldChar w:fldCharType="separate"/>
      </w:r>
      <w:r w:rsidR="00167A76">
        <w:rPr>
          <w:rFonts w:ascii="Times New Roman" w:hAnsi="Times New Roman"/>
          <w:b w:val="0"/>
          <w:i/>
          <w:noProof/>
          <w:color w:val="auto"/>
          <w:sz w:val="24"/>
          <w:szCs w:val="24"/>
        </w:rPr>
        <w:t>4</w:t>
      </w:r>
      <w:r w:rsidRPr="00C75A28">
        <w:rPr>
          <w:rFonts w:ascii="Times New Roman" w:hAnsi="Times New Roman"/>
          <w:b w:val="0"/>
          <w:i/>
          <w:color w:val="auto"/>
          <w:sz w:val="24"/>
          <w:szCs w:val="24"/>
        </w:rPr>
        <w:fldChar w:fldCharType="end"/>
      </w:r>
      <w:r w:rsidRPr="00C75A28">
        <w:rPr>
          <w:rFonts w:ascii="Times New Roman" w:hAnsi="Times New Roman"/>
          <w:b w:val="0"/>
          <w:i/>
          <w:color w:val="auto"/>
          <w:sz w:val="24"/>
          <w:szCs w:val="24"/>
        </w:rPr>
        <w:t xml:space="preserve">. Razvojni projekti </w:t>
      </w:r>
      <w:bookmarkEnd w:id="69"/>
      <w:bookmarkEnd w:id="70"/>
      <w:bookmarkEnd w:id="71"/>
      <w:r w:rsidRPr="00C75A28">
        <w:rPr>
          <w:rFonts w:ascii="Times New Roman" w:hAnsi="Times New Roman"/>
          <w:b w:val="0"/>
          <w:i/>
          <w:color w:val="auto"/>
          <w:sz w:val="24"/>
          <w:szCs w:val="24"/>
        </w:rPr>
        <w:t xml:space="preserve">Općine </w:t>
      </w:r>
      <w:r w:rsidR="00FE0925">
        <w:rPr>
          <w:rFonts w:ascii="Times New Roman" w:hAnsi="Times New Roman"/>
          <w:b w:val="0"/>
          <w:i/>
          <w:color w:val="auto"/>
          <w:sz w:val="24"/>
          <w:szCs w:val="24"/>
        </w:rPr>
        <w:t>Stari Jankovci</w:t>
      </w:r>
      <w:r w:rsidRPr="00C75A28">
        <w:rPr>
          <w:rFonts w:ascii="Times New Roman" w:hAnsi="Times New Roman"/>
          <w:b w:val="0"/>
          <w:i/>
          <w:color w:val="auto"/>
          <w:sz w:val="24"/>
          <w:szCs w:val="24"/>
        </w:rPr>
        <w:t xml:space="preserve"> za razdoblje od 202</w:t>
      </w:r>
      <w:r w:rsidR="006C63B1" w:rsidRPr="00C75A28">
        <w:rPr>
          <w:rFonts w:ascii="Times New Roman" w:hAnsi="Times New Roman"/>
          <w:b w:val="0"/>
          <w:i/>
          <w:color w:val="auto"/>
          <w:sz w:val="24"/>
          <w:szCs w:val="24"/>
        </w:rPr>
        <w:t>6</w:t>
      </w:r>
      <w:r w:rsidRPr="00C75A28">
        <w:rPr>
          <w:rFonts w:ascii="Times New Roman" w:hAnsi="Times New Roman"/>
          <w:b w:val="0"/>
          <w:i/>
          <w:color w:val="auto"/>
          <w:sz w:val="24"/>
          <w:szCs w:val="24"/>
        </w:rPr>
        <w:t>. do 203</w:t>
      </w:r>
      <w:r w:rsidR="006C63B1" w:rsidRPr="00C75A28">
        <w:rPr>
          <w:rFonts w:ascii="Times New Roman" w:hAnsi="Times New Roman"/>
          <w:b w:val="0"/>
          <w:i/>
          <w:color w:val="auto"/>
          <w:sz w:val="24"/>
          <w:szCs w:val="24"/>
        </w:rPr>
        <w:t>5</w:t>
      </w:r>
      <w:r w:rsidRPr="00C75A28">
        <w:rPr>
          <w:rFonts w:ascii="Times New Roman" w:hAnsi="Times New Roman"/>
          <w:b w:val="0"/>
          <w:i/>
          <w:color w:val="auto"/>
          <w:sz w:val="24"/>
          <w:szCs w:val="24"/>
        </w:rPr>
        <w:t>. godine</w:t>
      </w:r>
      <w:bookmarkEnd w:id="72"/>
    </w:p>
    <w:p w14:paraId="5ACDDBD2" w14:textId="77777777" w:rsidR="00DA5AAD" w:rsidRPr="00DA5AAD" w:rsidRDefault="00DA5AAD" w:rsidP="00DA5AAD"/>
    <w:tbl>
      <w:tblPr>
        <w:tblStyle w:val="Reetkatablice"/>
        <w:tblW w:w="0" w:type="auto"/>
        <w:tblLook w:val="04A0" w:firstRow="1" w:lastRow="0" w:firstColumn="1" w:lastColumn="0" w:noHBand="0" w:noVBand="1"/>
      </w:tblPr>
      <w:tblGrid>
        <w:gridCol w:w="9062"/>
      </w:tblGrid>
      <w:tr w:rsidR="00DA5AAD" w:rsidRPr="00DA5AAD" w14:paraId="31AA03E1" w14:textId="77777777">
        <w:tc>
          <w:tcPr>
            <w:tcW w:w="9062" w:type="dxa"/>
          </w:tcPr>
          <w:tbl>
            <w:tblPr>
              <w:tblW w:w="9436" w:type="dxa"/>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9436"/>
            </w:tblGrid>
            <w:tr w:rsidR="00DA5AAD" w:rsidRPr="00DA5AAD" w14:paraId="0FC21156" w14:textId="77777777" w:rsidTr="00182680">
              <w:trPr>
                <w:trHeight w:val="476"/>
                <w:jc w:val="center"/>
              </w:trPr>
              <w:tc>
                <w:tcPr>
                  <w:tcW w:w="5000" w:type="pct"/>
                  <w:tcBorders>
                    <w:bottom w:val="single" w:sz="12" w:space="0" w:color="auto"/>
                  </w:tcBorders>
                  <w:shd w:val="clear" w:color="auto" w:fill="FFFFFF" w:themeFill="background1"/>
                  <w:vAlign w:val="center"/>
                </w:tcPr>
                <w:p w14:paraId="10B87736" w14:textId="77777777" w:rsidR="00DA5AAD" w:rsidRPr="00DA5AAD" w:rsidRDefault="00DA5AAD" w:rsidP="001E72B8">
                  <w:pPr>
                    <w:spacing w:after="0" w:line="240" w:lineRule="auto"/>
                    <w:jc w:val="center"/>
                    <w:rPr>
                      <w:rFonts w:ascii="Times New Roman" w:hAnsi="Times New Roman"/>
                      <w:b/>
                      <w:color w:val="44546A"/>
                      <w:sz w:val="20"/>
                      <w:szCs w:val="20"/>
                    </w:rPr>
                  </w:pPr>
                  <w:bookmarkStart w:id="73" w:name="_Hlk179961012"/>
                  <w:r w:rsidRPr="00DA5AAD">
                    <w:rPr>
                      <w:rFonts w:ascii="Times New Roman" w:hAnsi="Times New Roman"/>
                      <w:b/>
                      <w:sz w:val="20"/>
                      <w:szCs w:val="20"/>
                    </w:rPr>
                    <w:t>Projekti</w:t>
                  </w:r>
                </w:p>
              </w:tc>
            </w:tr>
            <w:tr w:rsidR="00DA5AAD" w:rsidRPr="00DA5AAD" w14:paraId="14D51952" w14:textId="77777777" w:rsidTr="00182680">
              <w:trPr>
                <w:trHeight w:val="738"/>
                <w:jc w:val="center"/>
              </w:trPr>
              <w:tc>
                <w:tcPr>
                  <w:tcW w:w="5000" w:type="pct"/>
                  <w:tcBorders>
                    <w:top w:val="single" w:sz="12" w:space="0" w:color="auto"/>
                    <w:bottom w:val="single" w:sz="12" w:space="0" w:color="auto"/>
                  </w:tcBorders>
                  <w:vAlign w:val="center"/>
                </w:tcPr>
                <w:p w14:paraId="231FC4FE"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Izgradnja klupskih prostorija u Srijemskim Lazama</w:t>
                  </w:r>
                </w:p>
              </w:tc>
            </w:tr>
            <w:tr w:rsidR="00DA5AAD" w:rsidRPr="00DA5AAD" w14:paraId="7F6D21A3" w14:textId="77777777" w:rsidTr="00182680">
              <w:trPr>
                <w:trHeight w:val="738"/>
                <w:jc w:val="center"/>
              </w:trPr>
              <w:tc>
                <w:tcPr>
                  <w:tcW w:w="5000" w:type="pct"/>
                  <w:tcBorders>
                    <w:top w:val="single" w:sz="12" w:space="0" w:color="auto"/>
                    <w:bottom w:val="single" w:sz="12" w:space="0" w:color="auto"/>
                  </w:tcBorders>
                  <w:vAlign w:val="center"/>
                </w:tcPr>
                <w:p w14:paraId="4E39187C"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Izgradnja doma za stare i nemoćne</w:t>
                  </w:r>
                </w:p>
              </w:tc>
            </w:tr>
            <w:tr w:rsidR="00DA5AAD" w:rsidRPr="00DA5AAD" w14:paraId="4359B7C2" w14:textId="77777777" w:rsidTr="00182680">
              <w:trPr>
                <w:trHeight w:val="738"/>
                <w:jc w:val="center"/>
              </w:trPr>
              <w:tc>
                <w:tcPr>
                  <w:tcW w:w="5000" w:type="pct"/>
                  <w:tcBorders>
                    <w:top w:val="single" w:sz="12" w:space="0" w:color="auto"/>
                    <w:bottom w:val="single" w:sz="12" w:space="0" w:color="auto"/>
                  </w:tcBorders>
                  <w:vAlign w:val="center"/>
                </w:tcPr>
                <w:p w14:paraId="18B06D31"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Dogradnja dječjeg vrtića Krijesnica Jankovci</w:t>
                  </w:r>
                </w:p>
              </w:tc>
            </w:tr>
            <w:tr w:rsidR="00DA5AAD" w:rsidRPr="00DA5AAD" w14:paraId="58FB7F31" w14:textId="77777777" w:rsidTr="00182680">
              <w:trPr>
                <w:trHeight w:val="738"/>
                <w:jc w:val="center"/>
              </w:trPr>
              <w:tc>
                <w:tcPr>
                  <w:tcW w:w="5000" w:type="pct"/>
                  <w:tcBorders>
                    <w:top w:val="single" w:sz="12" w:space="0" w:color="auto"/>
                    <w:bottom w:val="single" w:sz="12" w:space="0" w:color="auto"/>
                  </w:tcBorders>
                  <w:vAlign w:val="center"/>
                </w:tcPr>
                <w:p w14:paraId="63EB67D7"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 xml:space="preserve">Realizacija projekta kanalizacije </w:t>
                  </w:r>
                </w:p>
              </w:tc>
            </w:tr>
            <w:tr w:rsidR="00DA5AAD" w:rsidRPr="00DA5AAD" w14:paraId="3D56B99A" w14:textId="77777777" w:rsidTr="00182680">
              <w:trPr>
                <w:trHeight w:val="738"/>
                <w:jc w:val="center"/>
              </w:trPr>
              <w:tc>
                <w:tcPr>
                  <w:tcW w:w="5000" w:type="pct"/>
                  <w:tcBorders>
                    <w:top w:val="single" w:sz="12" w:space="0" w:color="auto"/>
                    <w:bottom w:val="single" w:sz="12" w:space="0" w:color="auto"/>
                  </w:tcBorders>
                  <w:vAlign w:val="center"/>
                </w:tcPr>
                <w:p w14:paraId="434B5DB5"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Postavljanje solarnih panela na objekte u vlasništvu Općine</w:t>
                  </w:r>
                </w:p>
              </w:tc>
            </w:tr>
            <w:tr w:rsidR="00DA5AAD" w:rsidRPr="00DA5AAD" w14:paraId="0303EB58" w14:textId="77777777" w:rsidTr="00182680">
              <w:trPr>
                <w:trHeight w:val="738"/>
                <w:jc w:val="center"/>
              </w:trPr>
              <w:tc>
                <w:tcPr>
                  <w:tcW w:w="5000" w:type="pct"/>
                  <w:tcBorders>
                    <w:top w:val="single" w:sz="12" w:space="0" w:color="auto"/>
                    <w:bottom w:val="single" w:sz="12" w:space="0" w:color="auto"/>
                  </w:tcBorders>
                  <w:vAlign w:val="center"/>
                </w:tcPr>
                <w:p w14:paraId="431B2269"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Rekonstrukcija nerazvrstanih cesta na području Općine Stari Jankovci</w:t>
                  </w:r>
                </w:p>
              </w:tc>
            </w:tr>
            <w:tr w:rsidR="00DA5AAD" w:rsidRPr="00DA5AAD" w14:paraId="600F6083" w14:textId="77777777" w:rsidTr="00182680">
              <w:trPr>
                <w:trHeight w:val="738"/>
                <w:jc w:val="center"/>
              </w:trPr>
              <w:tc>
                <w:tcPr>
                  <w:tcW w:w="5000" w:type="pct"/>
                  <w:tcBorders>
                    <w:top w:val="single" w:sz="12" w:space="0" w:color="auto"/>
                    <w:bottom w:val="single" w:sz="12" w:space="0" w:color="auto"/>
                  </w:tcBorders>
                  <w:vAlign w:val="center"/>
                </w:tcPr>
                <w:p w14:paraId="4868303D"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Izgradnja biciklističke staze Novi-Stari Jankovci</w:t>
                  </w:r>
                </w:p>
              </w:tc>
            </w:tr>
            <w:tr w:rsidR="00DA5AAD" w:rsidRPr="00DA5AAD" w14:paraId="3217EEDA" w14:textId="77777777" w:rsidTr="00182680">
              <w:trPr>
                <w:trHeight w:val="738"/>
                <w:jc w:val="center"/>
              </w:trPr>
              <w:tc>
                <w:tcPr>
                  <w:tcW w:w="5000" w:type="pct"/>
                  <w:tcBorders>
                    <w:top w:val="single" w:sz="12" w:space="0" w:color="auto"/>
                    <w:bottom w:val="single" w:sz="12" w:space="0" w:color="auto"/>
                  </w:tcBorders>
                  <w:vAlign w:val="center"/>
                </w:tcPr>
                <w:p w14:paraId="48F675F4"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Rekonstrukcija staza na području Općine Stari Jankovci</w:t>
                  </w:r>
                </w:p>
              </w:tc>
            </w:tr>
            <w:tr w:rsidR="00DA5AAD" w:rsidRPr="00DA5AAD" w14:paraId="4D9BDC87" w14:textId="77777777" w:rsidTr="00182680">
              <w:trPr>
                <w:trHeight w:val="738"/>
                <w:jc w:val="center"/>
              </w:trPr>
              <w:tc>
                <w:tcPr>
                  <w:tcW w:w="5000" w:type="pct"/>
                  <w:tcBorders>
                    <w:top w:val="single" w:sz="12" w:space="0" w:color="auto"/>
                    <w:bottom w:val="single" w:sz="12" w:space="0" w:color="auto"/>
                  </w:tcBorders>
                  <w:vAlign w:val="center"/>
                </w:tcPr>
                <w:p w14:paraId="5B32F989"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Izgradnja novih i rekonstrukcija postojećih trgova na području Općine Stari Jankovci</w:t>
                  </w:r>
                </w:p>
              </w:tc>
            </w:tr>
            <w:tr w:rsidR="00DA5AAD" w:rsidRPr="00DA5AAD" w14:paraId="04BFE6B9" w14:textId="77777777" w:rsidTr="00182680">
              <w:trPr>
                <w:trHeight w:val="738"/>
                <w:jc w:val="center"/>
              </w:trPr>
              <w:tc>
                <w:tcPr>
                  <w:tcW w:w="5000" w:type="pct"/>
                  <w:tcBorders>
                    <w:top w:val="single" w:sz="12" w:space="0" w:color="auto"/>
                    <w:bottom w:val="single" w:sz="12" w:space="0" w:color="auto"/>
                  </w:tcBorders>
                  <w:vAlign w:val="center"/>
                </w:tcPr>
                <w:p w14:paraId="6F680620"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Izgradnja parkirališta po naseljima Općine Stari Jankovci</w:t>
                  </w:r>
                </w:p>
              </w:tc>
            </w:tr>
            <w:tr w:rsidR="00DA5AAD" w:rsidRPr="00DA5AAD" w14:paraId="7D09BE34" w14:textId="77777777" w:rsidTr="00182680">
              <w:trPr>
                <w:trHeight w:val="738"/>
                <w:jc w:val="center"/>
              </w:trPr>
              <w:tc>
                <w:tcPr>
                  <w:tcW w:w="5000" w:type="pct"/>
                  <w:tcBorders>
                    <w:top w:val="single" w:sz="12" w:space="0" w:color="auto"/>
                    <w:bottom w:val="single" w:sz="12" w:space="0" w:color="auto"/>
                  </w:tcBorders>
                  <w:vAlign w:val="center"/>
                </w:tcPr>
                <w:p w14:paraId="51030CAA"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 xml:space="preserve">Rekonstrukcija groblja u naseljima Općine Stari Jankovci </w:t>
                  </w:r>
                </w:p>
              </w:tc>
            </w:tr>
            <w:tr w:rsidR="00DA5AAD" w:rsidRPr="00DA5AAD" w14:paraId="28DD09C2" w14:textId="77777777" w:rsidTr="00182680">
              <w:trPr>
                <w:trHeight w:val="738"/>
                <w:jc w:val="center"/>
              </w:trPr>
              <w:tc>
                <w:tcPr>
                  <w:tcW w:w="5000" w:type="pct"/>
                  <w:tcBorders>
                    <w:top w:val="single" w:sz="12" w:space="0" w:color="auto"/>
                    <w:bottom w:val="single" w:sz="12" w:space="0" w:color="auto"/>
                  </w:tcBorders>
                  <w:vAlign w:val="center"/>
                </w:tcPr>
                <w:p w14:paraId="79D2D908"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 xml:space="preserve"> Digitalizacija usluge javne uprave Općine Stari Jankovci</w:t>
                  </w:r>
                </w:p>
              </w:tc>
            </w:tr>
            <w:tr w:rsidR="00DA5AAD" w:rsidRPr="00DA5AAD" w14:paraId="2D509053" w14:textId="77777777" w:rsidTr="00182680">
              <w:trPr>
                <w:trHeight w:val="738"/>
                <w:jc w:val="center"/>
              </w:trPr>
              <w:tc>
                <w:tcPr>
                  <w:tcW w:w="5000" w:type="pct"/>
                  <w:tcBorders>
                    <w:top w:val="single" w:sz="12" w:space="0" w:color="auto"/>
                  </w:tcBorders>
                  <w:vAlign w:val="center"/>
                </w:tcPr>
                <w:p w14:paraId="42CC2913" w14:textId="77777777" w:rsidR="00DA5AAD" w:rsidRPr="00DA5AAD" w:rsidRDefault="00DA5AAD">
                  <w:pPr>
                    <w:numPr>
                      <w:ilvl w:val="0"/>
                      <w:numId w:val="7"/>
                    </w:numPr>
                    <w:tabs>
                      <w:tab w:val="left" w:pos="1440"/>
                    </w:tabs>
                    <w:spacing w:after="0" w:line="240" w:lineRule="auto"/>
                    <w:contextualSpacing/>
                    <w:rPr>
                      <w:rFonts w:ascii="Times New Roman" w:hAnsi="Times New Roman"/>
                      <w:sz w:val="24"/>
                      <w:szCs w:val="24"/>
                      <w:lang w:val="x-none" w:eastAsia="x-none"/>
                    </w:rPr>
                  </w:pPr>
                  <w:r w:rsidRPr="00DA5AAD">
                    <w:rPr>
                      <w:rFonts w:ascii="Times New Roman" w:hAnsi="Times New Roman"/>
                      <w:sz w:val="24"/>
                      <w:szCs w:val="24"/>
                      <w:lang w:val="x-none" w:eastAsia="x-none"/>
                    </w:rPr>
                    <w:t>Realizacija projekta “Pametna Općina”</w:t>
                  </w:r>
                </w:p>
              </w:tc>
            </w:tr>
            <w:bookmarkEnd w:id="73"/>
          </w:tbl>
          <w:p w14:paraId="06BD9281" w14:textId="77777777" w:rsidR="00DA5AAD" w:rsidRPr="00DA5AAD" w:rsidRDefault="00DA5AAD" w:rsidP="009A1526">
            <w:pPr>
              <w:rPr>
                <w:rFonts w:ascii="Times New Roman" w:hAnsi="Times New Roman"/>
              </w:rPr>
            </w:pPr>
          </w:p>
        </w:tc>
      </w:tr>
    </w:tbl>
    <w:p w14:paraId="44A5DA08" w14:textId="7542832E" w:rsidR="004B2ED7" w:rsidRPr="00C75A28" w:rsidRDefault="00FD5791">
      <w:pPr>
        <w:pStyle w:val="Naslov3"/>
        <w:numPr>
          <w:ilvl w:val="1"/>
          <w:numId w:val="3"/>
        </w:numPr>
        <w:spacing w:before="0" w:after="200"/>
        <w:ind w:left="425" w:firstLine="142"/>
        <w:rPr>
          <w:rFonts w:ascii="Times New Roman" w:hAnsi="Times New Roman"/>
          <w:color w:val="auto"/>
          <w:sz w:val="24"/>
          <w:szCs w:val="24"/>
        </w:rPr>
      </w:pPr>
      <w:r w:rsidRPr="00C75A28">
        <w:rPr>
          <w:rFonts w:ascii="Times New Roman" w:hAnsi="Times New Roman"/>
          <w:color w:val="auto"/>
          <w:sz w:val="24"/>
          <w:szCs w:val="24"/>
        </w:rPr>
        <w:br w:type="page"/>
      </w:r>
      <w:r w:rsidR="004C4BAE" w:rsidRPr="00C75A28">
        <w:rPr>
          <w:rFonts w:ascii="Times New Roman" w:hAnsi="Times New Roman"/>
          <w:color w:val="auto"/>
          <w:sz w:val="24"/>
          <w:szCs w:val="24"/>
        </w:rPr>
        <w:lastRenderedPageBreak/>
        <w:t xml:space="preserve"> </w:t>
      </w:r>
      <w:bookmarkStart w:id="74" w:name="_Toc197948115"/>
      <w:r w:rsidR="0006242A" w:rsidRPr="00C75A28">
        <w:rPr>
          <w:rFonts w:ascii="Times New Roman" w:hAnsi="Times New Roman"/>
          <w:color w:val="auto"/>
          <w:sz w:val="24"/>
          <w:szCs w:val="24"/>
        </w:rPr>
        <w:t xml:space="preserve">Zaključna razmatranja o postojećem stanju upravljanja </w:t>
      </w:r>
      <w:r w:rsidR="000E63E9" w:rsidRPr="00C75A28">
        <w:rPr>
          <w:rFonts w:ascii="Times New Roman" w:hAnsi="Times New Roman"/>
          <w:color w:val="auto"/>
          <w:sz w:val="24"/>
          <w:szCs w:val="24"/>
          <w:lang w:val="hr-HR"/>
        </w:rPr>
        <w:t>svim oblicima imovine u vlasništvu Općine</w:t>
      </w:r>
      <w:bookmarkEnd w:id="74"/>
    </w:p>
    <w:p w14:paraId="29AA3801" w14:textId="020953F9" w:rsidR="00F53937" w:rsidRPr="00C75A28" w:rsidRDefault="00B278D5" w:rsidP="004E385E">
      <w:pPr>
        <w:ind w:firstLine="567"/>
        <w:jc w:val="both"/>
        <w:rPr>
          <w:rFonts w:ascii="Times New Roman" w:eastAsia="Calibri" w:hAnsi="Times New Roman"/>
          <w:sz w:val="24"/>
          <w:szCs w:val="24"/>
        </w:rPr>
      </w:pPr>
      <w:bookmarkStart w:id="75" w:name="_Hlk27568350"/>
      <w:r w:rsidRPr="00C75A28">
        <w:rPr>
          <w:rFonts w:ascii="Times New Roman" w:eastAsia="Calibri" w:hAnsi="Times New Roman"/>
          <w:sz w:val="24"/>
          <w:szCs w:val="24"/>
        </w:rPr>
        <w:t xml:space="preserve">Analizom postojećeg stanja upravljanja </w:t>
      </w:r>
      <w:r w:rsidR="000E63E9" w:rsidRPr="00C75A28">
        <w:rPr>
          <w:rFonts w:ascii="Times New Roman" w:eastAsia="Calibri" w:hAnsi="Times New Roman"/>
          <w:sz w:val="24"/>
          <w:szCs w:val="24"/>
        </w:rPr>
        <w:t>svim oblicima imovine u vlasništvu Općine</w:t>
      </w:r>
      <w:r w:rsidRPr="00C75A28">
        <w:rPr>
          <w:rFonts w:ascii="Times New Roman" w:eastAsia="Calibri" w:hAnsi="Times New Roman"/>
          <w:sz w:val="24"/>
          <w:szCs w:val="24"/>
        </w:rPr>
        <w:t xml:space="preserve"> prepoznata je inicijalna pretpostavka za učinkovito upravljanje</w:t>
      </w:r>
      <w:r w:rsidR="007D16DD" w:rsidRPr="00C75A28">
        <w:rPr>
          <w:rFonts w:ascii="Times New Roman" w:eastAsia="Calibri" w:hAnsi="Times New Roman"/>
          <w:sz w:val="24"/>
          <w:szCs w:val="24"/>
        </w:rPr>
        <w:t xml:space="preserve"> </w:t>
      </w:r>
      <w:r w:rsidR="000E63E9" w:rsidRPr="00C75A28">
        <w:rPr>
          <w:rFonts w:ascii="Times New Roman" w:eastAsia="Calibri" w:hAnsi="Times New Roman"/>
          <w:sz w:val="24"/>
          <w:szCs w:val="24"/>
        </w:rPr>
        <w:t>svim oblicima imovine</w:t>
      </w:r>
      <w:r w:rsidRPr="00C75A28">
        <w:rPr>
          <w:rFonts w:ascii="Times New Roman" w:eastAsia="Calibri" w:hAnsi="Times New Roman"/>
          <w:sz w:val="24"/>
          <w:szCs w:val="24"/>
        </w:rPr>
        <w:t xml:space="preserve">, a radi se ponajprije o operativnoj uspostavi sveobuhvatne kvantitativne i kvalitativne evidencije imovine, kojom upravlja </w:t>
      </w:r>
      <w:r w:rsidR="000E63E9" w:rsidRPr="00C75A28">
        <w:rPr>
          <w:rFonts w:ascii="Times New Roman" w:eastAsia="Calibri" w:hAnsi="Times New Roman"/>
          <w:sz w:val="24"/>
          <w:szCs w:val="24"/>
        </w:rPr>
        <w:t xml:space="preserve">Općina </w:t>
      </w:r>
      <w:r w:rsidR="00D868A1">
        <w:rPr>
          <w:rFonts w:ascii="Times New Roman" w:eastAsia="Calibri" w:hAnsi="Times New Roman"/>
          <w:sz w:val="24"/>
          <w:szCs w:val="24"/>
        </w:rPr>
        <w:t>Star</w:t>
      </w:r>
      <w:r w:rsidR="00A76EC1" w:rsidRPr="00C75A28">
        <w:rPr>
          <w:rFonts w:ascii="Times New Roman" w:eastAsia="Calibri" w:hAnsi="Times New Roman"/>
          <w:sz w:val="24"/>
          <w:szCs w:val="24"/>
        </w:rPr>
        <w:t>i</w:t>
      </w:r>
      <w:r w:rsidR="00D868A1">
        <w:rPr>
          <w:rFonts w:ascii="Times New Roman" w:eastAsia="Calibri" w:hAnsi="Times New Roman"/>
          <w:sz w:val="24"/>
          <w:szCs w:val="24"/>
        </w:rPr>
        <w:t xml:space="preserve"> Jankovci</w:t>
      </w:r>
      <w:r w:rsidR="00D031CC" w:rsidRPr="00C75A28">
        <w:rPr>
          <w:rFonts w:ascii="Times New Roman" w:eastAsia="Calibri" w:hAnsi="Times New Roman"/>
          <w:sz w:val="24"/>
          <w:szCs w:val="24"/>
        </w:rPr>
        <w:t>.</w:t>
      </w:r>
    </w:p>
    <w:bookmarkEnd w:id="75"/>
    <w:p w14:paraId="023342B4" w14:textId="7707C672" w:rsidR="004B2ED7" w:rsidRPr="00C75A28" w:rsidRDefault="0069735E" w:rsidP="004E385E">
      <w:pPr>
        <w:ind w:firstLine="567"/>
        <w:jc w:val="both"/>
        <w:rPr>
          <w:rFonts w:ascii="Times New Roman" w:eastAsia="Calibri" w:hAnsi="Times New Roman"/>
          <w:sz w:val="24"/>
          <w:szCs w:val="24"/>
        </w:rPr>
      </w:pPr>
      <w:r w:rsidRPr="00C75A28">
        <w:rPr>
          <w:rFonts w:ascii="Times New Roman" w:eastAsia="Calibri" w:hAnsi="Times New Roman"/>
          <w:sz w:val="24"/>
          <w:szCs w:val="24"/>
        </w:rPr>
        <w:t>Provedbom analize trgovačkih društava te</w:t>
      </w:r>
      <w:r w:rsidR="004B2ED7" w:rsidRPr="00C75A28">
        <w:rPr>
          <w:rFonts w:ascii="Times New Roman" w:eastAsia="Calibri" w:hAnsi="Times New Roman"/>
          <w:sz w:val="24"/>
          <w:szCs w:val="24"/>
        </w:rPr>
        <w:t xml:space="preserve"> drugih pravnih osoba od strateškog i posebnog interesa za </w:t>
      </w:r>
      <w:r w:rsidR="002C7783" w:rsidRPr="00C75A28">
        <w:rPr>
          <w:rFonts w:ascii="Times New Roman" w:eastAsia="Calibri" w:hAnsi="Times New Roman"/>
          <w:sz w:val="24"/>
          <w:szCs w:val="24"/>
        </w:rPr>
        <w:t xml:space="preserve">Općinu </w:t>
      </w:r>
      <w:r w:rsidR="00D868A1">
        <w:rPr>
          <w:rFonts w:ascii="Times New Roman" w:eastAsia="Calibri" w:hAnsi="Times New Roman"/>
          <w:sz w:val="24"/>
          <w:szCs w:val="24"/>
        </w:rPr>
        <w:t>Stari Jankovci</w:t>
      </w:r>
      <w:r w:rsidR="00A76EC1" w:rsidRPr="00C75A28">
        <w:rPr>
          <w:rFonts w:ascii="Times New Roman" w:eastAsia="Calibri" w:hAnsi="Times New Roman"/>
          <w:sz w:val="24"/>
          <w:szCs w:val="24"/>
        </w:rPr>
        <w:t xml:space="preserve"> </w:t>
      </w:r>
      <w:r w:rsidR="003F13DA" w:rsidRPr="00C75A28">
        <w:rPr>
          <w:rFonts w:ascii="Times New Roman" w:eastAsia="Calibri" w:hAnsi="Times New Roman"/>
          <w:sz w:val="24"/>
          <w:szCs w:val="24"/>
        </w:rPr>
        <w:t xml:space="preserve"> </w:t>
      </w:r>
      <w:r w:rsidRPr="00C75A28">
        <w:rPr>
          <w:rFonts w:ascii="Times New Roman" w:eastAsia="Calibri" w:hAnsi="Times New Roman"/>
          <w:sz w:val="24"/>
          <w:szCs w:val="24"/>
        </w:rPr>
        <w:t>prepoznata je neophodnost</w:t>
      </w:r>
      <w:r w:rsidR="004B2ED7" w:rsidRPr="00C75A28">
        <w:rPr>
          <w:rFonts w:ascii="Times New Roman" w:eastAsia="Calibri" w:hAnsi="Times New Roman"/>
          <w:sz w:val="24"/>
          <w:szCs w:val="24"/>
        </w:rPr>
        <w:t xml:space="preserve"> uspostave strateškog pristupa pri utvrđivanju pravnih osoba od posebnog interesa. </w:t>
      </w:r>
      <w:r w:rsidRPr="00C75A28">
        <w:rPr>
          <w:rFonts w:ascii="Times New Roman" w:eastAsia="Calibri" w:hAnsi="Times New Roman"/>
          <w:sz w:val="24"/>
          <w:szCs w:val="24"/>
        </w:rPr>
        <w:t>Prethodno navedeno, važno je ostvariti</w:t>
      </w:r>
      <w:r w:rsidR="004B2ED7" w:rsidRPr="00C75A28">
        <w:rPr>
          <w:rFonts w:ascii="Times New Roman" w:eastAsia="Calibri" w:hAnsi="Times New Roman"/>
          <w:sz w:val="24"/>
          <w:szCs w:val="24"/>
        </w:rPr>
        <w:t xml:space="preserve"> kako bi se </w:t>
      </w:r>
      <w:r w:rsidRPr="00C75A28">
        <w:rPr>
          <w:rFonts w:ascii="Times New Roman" w:eastAsia="Calibri" w:hAnsi="Times New Roman"/>
          <w:sz w:val="24"/>
          <w:szCs w:val="24"/>
        </w:rPr>
        <w:t>prepoznale sve</w:t>
      </w:r>
      <w:r w:rsidR="004B2ED7" w:rsidRPr="00C75A28">
        <w:rPr>
          <w:rFonts w:ascii="Times New Roman" w:eastAsia="Calibri" w:hAnsi="Times New Roman"/>
          <w:sz w:val="24"/>
          <w:szCs w:val="24"/>
        </w:rPr>
        <w:t xml:space="preserve"> prio</w:t>
      </w:r>
      <w:r w:rsidRPr="00C75A28">
        <w:rPr>
          <w:rFonts w:ascii="Times New Roman" w:eastAsia="Calibri" w:hAnsi="Times New Roman"/>
          <w:sz w:val="24"/>
          <w:szCs w:val="24"/>
        </w:rPr>
        <w:t>ritetne aktivnosti upravljanja te</w:t>
      </w:r>
      <w:r w:rsidR="004B2ED7" w:rsidRPr="00C75A28">
        <w:rPr>
          <w:rFonts w:ascii="Times New Roman" w:eastAsia="Calibri" w:hAnsi="Times New Roman"/>
          <w:sz w:val="24"/>
          <w:szCs w:val="24"/>
        </w:rPr>
        <w:t xml:space="preserve"> raspolaganja pravnim osobama od posebnog interesa u </w:t>
      </w:r>
      <w:r w:rsidRPr="00C75A28">
        <w:rPr>
          <w:rFonts w:ascii="Times New Roman" w:eastAsia="Calibri" w:hAnsi="Times New Roman"/>
          <w:sz w:val="24"/>
          <w:szCs w:val="24"/>
        </w:rPr>
        <w:t>budućem</w:t>
      </w:r>
      <w:r w:rsidR="004B2ED7" w:rsidRPr="00C75A28">
        <w:rPr>
          <w:rFonts w:ascii="Times New Roman" w:eastAsia="Calibri" w:hAnsi="Times New Roman"/>
          <w:sz w:val="24"/>
          <w:szCs w:val="24"/>
        </w:rPr>
        <w:t xml:space="preserve"> </w:t>
      </w:r>
      <w:r w:rsidR="002C7783" w:rsidRPr="00C75A28">
        <w:rPr>
          <w:rFonts w:ascii="Times New Roman" w:eastAsia="Calibri" w:hAnsi="Times New Roman"/>
          <w:sz w:val="24"/>
          <w:szCs w:val="24"/>
        </w:rPr>
        <w:t>desetogodišnjem</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periodu</w:t>
      </w:r>
      <w:r w:rsidR="004B2ED7" w:rsidRPr="00C75A28">
        <w:rPr>
          <w:rFonts w:ascii="Times New Roman" w:eastAsia="Calibri" w:hAnsi="Times New Roman"/>
          <w:sz w:val="24"/>
          <w:szCs w:val="24"/>
        </w:rPr>
        <w:t>.</w:t>
      </w:r>
    </w:p>
    <w:p w14:paraId="2A1E7B16" w14:textId="7CCE27D0" w:rsidR="00E82F6C" w:rsidRPr="00C75A28" w:rsidRDefault="008D561C" w:rsidP="00A76EC1">
      <w:pPr>
        <w:ind w:firstLine="567"/>
        <w:jc w:val="both"/>
        <w:rPr>
          <w:rFonts w:ascii="Times New Roman" w:eastAsia="Calibri" w:hAnsi="Times New Roman"/>
          <w:sz w:val="24"/>
          <w:szCs w:val="24"/>
        </w:rPr>
      </w:pPr>
      <w:r w:rsidRPr="00C75A28">
        <w:rPr>
          <w:rFonts w:ascii="Times New Roman" w:eastAsia="Calibri" w:hAnsi="Times New Roman"/>
          <w:sz w:val="24"/>
          <w:szCs w:val="24"/>
        </w:rPr>
        <w:t>Osnova</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efikasnog</w:t>
      </w:r>
      <w:r w:rsidR="004B2ED7" w:rsidRPr="00C75A28">
        <w:rPr>
          <w:rFonts w:ascii="Times New Roman" w:eastAsia="Calibri" w:hAnsi="Times New Roman"/>
          <w:sz w:val="24"/>
          <w:szCs w:val="24"/>
        </w:rPr>
        <w:t xml:space="preserve"> upravljanja </w:t>
      </w:r>
      <w:r w:rsidR="00AA612C" w:rsidRPr="00C75A28">
        <w:rPr>
          <w:rFonts w:ascii="Times New Roman" w:eastAsia="Calibri" w:hAnsi="Times New Roman"/>
          <w:sz w:val="24"/>
          <w:szCs w:val="24"/>
        </w:rPr>
        <w:t>općinskim</w:t>
      </w:r>
      <w:r w:rsidRPr="00C75A28">
        <w:rPr>
          <w:rFonts w:ascii="Times New Roman" w:eastAsia="Calibri" w:hAnsi="Times New Roman"/>
          <w:sz w:val="24"/>
          <w:szCs w:val="24"/>
        </w:rPr>
        <w:t xml:space="preserve"> </w:t>
      </w:r>
      <w:r w:rsidR="004B2ED7" w:rsidRPr="00C75A28">
        <w:rPr>
          <w:rFonts w:ascii="Times New Roman" w:eastAsia="Calibri" w:hAnsi="Times New Roman"/>
          <w:sz w:val="24"/>
          <w:szCs w:val="24"/>
        </w:rPr>
        <w:t xml:space="preserve">nekretninama jesu uređeni imovinskopravni odnosi. </w:t>
      </w:r>
    </w:p>
    <w:p w14:paraId="2A5CE693" w14:textId="3C78E04E" w:rsidR="0006242A" w:rsidRPr="00C75A28" w:rsidRDefault="00AB316C" w:rsidP="00B278D5">
      <w:pPr>
        <w:spacing w:after="300"/>
        <w:ind w:firstLine="540"/>
        <w:jc w:val="both"/>
        <w:rPr>
          <w:rFonts w:ascii="Times New Roman" w:hAnsi="Times New Roman"/>
          <w:sz w:val="24"/>
          <w:szCs w:val="24"/>
        </w:rPr>
      </w:pPr>
      <w:r w:rsidRPr="00C75A28">
        <w:rPr>
          <w:rFonts w:ascii="Times New Roman" w:eastAsia="Calibri" w:hAnsi="Times New Roman"/>
          <w:sz w:val="24"/>
          <w:szCs w:val="24"/>
        </w:rPr>
        <w:t>Prilikom provođenja analize</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utvrđene su i</w:t>
      </w:r>
      <w:r w:rsidR="004B2ED7" w:rsidRPr="00C75A28">
        <w:rPr>
          <w:rFonts w:ascii="Times New Roman" w:eastAsia="Calibri" w:hAnsi="Times New Roman"/>
          <w:sz w:val="24"/>
          <w:szCs w:val="24"/>
        </w:rPr>
        <w:t xml:space="preserve"> slabosti postojećeg sustava upravljanja </w:t>
      </w:r>
      <w:r w:rsidR="00376799" w:rsidRPr="00C75A28">
        <w:rPr>
          <w:rFonts w:ascii="Times New Roman" w:eastAsia="Calibri" w:hAnsi="Times New Roman"/>
          <w:sz w:val="24"/>
          <w:szCs w:val="24"/>
        </w:rPr>
        <w:t>svim oblicima imovine</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te one</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 xml:space="preserve">čine </w:t>
      </w:r>
      <w:r w:rsidR="004B2ED7" w:rsidRPr="00C75A28">
        <w:rPr>
          <w:rFonts w:ascii="Times New Roman" w:eastAsia="Calibri" w:hAnsi="Times New Roman"/>
          <w:sz w:val="24"/>
          <w:szCs w:val="24"/>
        </w:rPr>
        <w:t xml:space="preserve">važan </w:t>
      </w:r>
      <w:r w:rsidRPr="00C75A28">
        <w:rPr>
          <w:rFonts w:ascii="Times New Roman" w:eastAsia="Calibri" w:hAnsi="Times New Roman"/>
          <w:sz w:val="24"/>
          <w:szCs w:val="24"/>
        </w:rPr>
        <w:t>aspekt</w:t>
      </w:r>
      <w:r w:rsidR="004B2ED7" w:rsidRPr="00C75A28">
        <w:rPr>
          <w:rFonts w:ascii="Times New Roman" w:eastAsia="Calibri" w:hAnsi="Times New Roman"/>
          <w:sz w:val="24"/>
          <w:szCs w:val="24"/>
        </w:rPr>
        <w:t xml:space="preserve"> u oblikovanju Strategije</w:t>
      </w:r>
      <w:r w:rsidRPr="00C75A28">
        <w:rPr>
          <w:rFonts w:ascii="Times New Roman" w:eastAsia="Calibri" w:hAnsi="Times New Roman"/>
          <w:sz w:val="24"/>
          <w:szCs w:val="24"/>
        </w:rPr>
        <w:t xml:space="preserve"> upravljanja</w:t>
      </w:r>
      <w:r w:rsidR="004B2ED7" w:rsidRPr="00C75A28">
        <w:rPr>
          <w:rFonts w:ascii="Times New Roman" w:eastAsia="Calibri" w:hAnsi="Times New Roman"/>
          <w:sz w:val="24"/>
          <w:szCs w:val="24"/>
        </w:rPr>
        <w:t xml:space="preserve"> </w:t>
      </w:r>
      <w:r w:rsidR="00EB0AA1" w:rsidRPr="00C75A28">
        <w:rPr>
          <w:rFonts w:ascii="Times New Roman" w:eastAsia="Calibri" w:hAnsi="Times New Roman"/>
          <w:sz w:val="24"/>
          <w:szCs w:val="24"/>
        </w:rPr>
        <w:t>nekretninama i pokretninama</w:t>
      </w:r>
      <w:r w:rsidR="004B2ED7" w:rsidRPr="00C75A28">
        <w:rPr>
          <w:rFonts w:ascii="Times New Roman" w:eastAsia="Calibri" w:hAnsi="Times New Roman"/>
          <w:sz w:val="24"/>
          <w:szCs w:val="24"/>
        </w:rPr>
        <w:t xml:space="preserve"> </w:t>
      </w:r>
      <w:r w:rsidR="007336A7" w:rsidRPr="00C75A28">
        <w:rPr>
          <w:rFonts w:ascii="Times New Roman" w:eastAsia="Calibri" w:hAnsi="Times New Roman"/>
          <w:sz w:val="24"/>
          <w:szCs w:val="24"/>
        </w:rPr>
        <w:t xml:space="preserve">u vlasništvu </w:t>
      </w:r>
      <w:r w:rsidR="00EB0AA1" w:rsidRPr="00C75A28">
        <w:rPr>
          <w:rFonts w:ascii="Times New Roman" w:eastAsia="Calibri" w:hAnsi="Times New Roman"/>
          <w:sz w:val="24"/>
          <w:szCs w:val="24"/>
        </w:rPr>
        <w:t xml:space="preserve">Općine </w:t>
      </w:r>
      <w:r w:rsidR="00D868A1">
        <w:rPr>
          <w:rFonts w:ascii="Times New Roman" w:eastAsia="Calibri" w:hAnsi="Times New Roman"/>
          <w:sz w:val="24"/>
          <w:szCs w:val="24"/>
        </w:rPr>
        <w:t>Stari Jankovci</w:t>
      </w:r>
      <w:r w:rsidR="00FE5C2E" w:rsidRPr="00C75A28">
        <w:rPr>
          <w:rFonts w:ascii="Times New Roman" w:eastAsia="Calibri" w:hAnsi="Times New Roman"/>
          <w:sz w:val="24"/>
          <w:szCs w:val="24"/>
        </w:rPr>
        <w:t xml:space="preserve"> </w:t>
      </w:r>
      <w:r w:rsidR="004B2ED7" w:rsidRPr="00C75A28">
        <w:rPr>
          <w:rFonts w:ascii="Times New Roman" w:eastAsia="Calibri" w:hAnsi="Times New Roman"/>
          <w:sz w:val="24"/>
          <w:szCs w:val="24"/>
        </w:rPr>
        <w:t xml:space="preserve">za razdoblje </w:t>
      </w:r>
      <w:r w:rsidR="007336A7" w:rsidRPr="00C75A28">
        <w:rPr>
          <w:rFonts w:ascii="Times New Roman" w:eastAsia="Calibri" w:hAnsi="Times New Roman"/>
          <w:sz w:val="24"/>
          <w:szCs w:val="24"/>
        </w:rPr>
        <w:t>od 202</w:t>
      </w:r>
      <w:r w:rsidR="003E08F0" w:rsidRPr="00C75A28">
        <w:rPr>
          <w:rFonts w:ascii="Times New Roman" w:eastAsia="Calibri" w:hAnsi="Times New Roman"/>
          <w:sz w:val="24"/>
          <w:szCs w:val="24"/>
        </w:rPr>
        <w:t>6</w:t>
      </w:r>
      <w:r w:rsidR="007336A7" w:rsidRPr="00C75A28">
        <w:rPr>
          <w:rFonts w:ascii="Times New Roman" w:eastAsia="Calibri" w:hAnsi="Times New Roman"/>
          <w:sz w:val="24"/>
          <w:szCs w:val="24"/>
        </w:rPr>
        <w:t>. do 20</w:t>
      </w:r>
      <w:r w:rsidR="00EB0AA1" w:rsidRPr="00C75A28">
        <w:rPr>
          <w:rFonts w:ascii="Times New Roman" w:eastAsia="Calibri" w:hAnsi="Times New Roman"/>
          <w:sz w:val="24"/>
          <w:szCs w:val="24"/>
        </w:rPr>
        <w:t>3</w:t>
      </w:r>
      <w:r w:rsidR="003E08F0" w:rsidRPr="00C75A28">
        <w:rPr>
          <w:rFonts w:ascii="Times New Roman" w:eastAsia="Calibri" w:hAnsi="Times New Roman"/>
          <w:sz w:val="24"/>
          <w:szCs w:val="24"/>
        </w:rPr>
        <w:t>5</w:t>
      </w:r>
      <w:r w:rsidRPr="00C75A28">
        <w:rPr>
          <w:rFonts w:ascii="Times New Roman" w:eastAsia="Calibri" w:hAnsi="Times New Roman"/>
          <w:sz w:val="24"/>
          <w:szCs w:val="24"/>
        </w:rPr>
        <w:t>.</w:t>
      </w:r>
      <w:r w:rsidR="00E82F6C" w:rsidRPr="00C75A28">
        <w:rPr>
          <w:rFonts w:ascii="Times New Roman" w:eastAsia="Calibri" w:hAnsi="Times New Roman"/>
          <w:sz w:val="24"/>
          <w:szCs w:val="24"/>
        </w:rPr>
        <w:t xml:space="preserve"> godine</w:t>
      </w:r>
      <w:r w:rsidRPr="00C75A28">
        <w:rPr>
          <w:rFonts w:ascii="Times New Roman" w:eastAsia="Calibri" w:hAnsi="Times New Roman"/>
          <w:sz w:val="24"/>
          <w:szCs w:val="24"/>
        </w:rPr>
        <w:t xml:space="preserve">, a </w:t>
      </w:r>
      <w:r w:rsidR="004B2ED7" w:rsidRPr="00C75A28">
        <w:rPr>
          <w:rFonts w:ascii="Times New Roman" w:eastAsia="Calibri" w:hAnsi="Times New Roman"/>
          <w:sz w:val="24"/>
          <w:szCs w:val="24"/>
        </w:rPr>
        <w:t xml:space="preserve">putem strateških mjera, projekata i aktivnosti </w:t>
      </w:r>
      <w:r w:rsidRPr="00C75A28">
        <w:rPr>
          <w:rFonts w:ascii="Times New Roman" w:eastAsia="Calibri" w:hAnsi="Times New Roman"/>
          <w:sz w:val="24"/>
          <w:szCs w:val="24"/>
        </w:rPr>
        <w:t xml:space="preserve">navedenih u ovom dokumentu </w:t>
      </w:r>
      <w:r w:rsidR="004B2ED7" w:rsidRPr="00C75A28">
        <w:rPr>
          <w:rFonts w:ascii="Times New Roman" w:eastAsia="Calibri" w:hAnsi="Times New Roman"/>
          <w:sz w:val="24"/>
          <w:szCs w:val="24"/>
        </w:rPr>
        <w:t xml:space="preserve">u </w:t>
      </w:r>
      <w:r w:rsidRPr="00C75A28">
        <w:rPr>
          <w:rFonts w:ascii="Times New Roman" w:eastAsia="Calibri" w:hAnsi="Times New Roman"/>
          <w:sz w:val="24"/>
          <w:szCs w:val="24"/>
        </w:rPr>
        <w:t xml:space="preserve">narednom </w:t>
      </w:r>
      <w:r w:rsidR="00EB0AA1" w:rsidRPr="00C75A28">
        <w:rPr>
          <w:rFonts w:ascii="Times New Roman" w:eastAsia="Calibri" w:hAnsi="Times New Roman"/>
          <w:sz w:val="24"/>
          <w:szCs w:val="24"/>
        </w:rPr>
        <w:t>desetogodišnjem</w:t>
      </w:r>
      <w:r w:rsidRPr="00C75A28">
        <w:rPr>
          <w:rFonts w:ascii="Times New Roman" w:eastAsia="Calibri" w:hAnsi="Times New Roman"/>
          <w:sz w:val="24"/>
          <w:szCs w:val="24"/>
        </w:rPr>
        <w:t xml:space="preserve"> razdoblju radit</w:t>
      </w:r>
      <w:r w:rsidR="004B2ED7" w:rsidRPr="00C75A28">
        <w:rPr>
          <w:rFonts w:ascii="Times New Roman" w:eastAsia="Calibri" w:hAnsi="Times New Roman"/>
          <w:sz w:val="24"/>
          <w:szCs w:val="24"/>
        </w:rPr>
        <w:t xml:space="preserve"> </w:t>
      </w:r>
      <w:r w:rsidRPr="00C75A28">
        <w:rPr>
          <w:rFonts w:ascii="Times New Roman" w:eastAsia="Calibri" w:hAnsi="Times New Roman"/>
          <w:sz w:val="24"/>
          <w:szCs w:val="24"/>
        </w:rPr>
        <w:t>će se na postupnom otkla</w:t>
      </w:r>
      <w:r w:rsidR="004B2ED7" w:rsidRPr="00C75A28">
        <w:rPr>
          <w:rFonts w:ascii="Times New Roman" w:eastAsia="Calibri" w:hAnsi="Times New Roman"/>
          <w:sz w:val="24"/>
          <w:szCs w:val="24"/>
        </w:rPr>
        <w:t>n</w:t>
      </w:r>
      <w:r w:rsidRPr="00C75A28">
        <w:rPr>
          <w:rFonts w:ascii="Times New Roman" w:eastAsia="Calibri" w:hAnsi="Times New Roman"/>
          <w:sz w:val="24"/>
          <w:szCs w:val="24"/>
        </w:rPr>
        <w:t>janj</w:t>
      </w:r>
      <w:r w:rsidR="004B2ED7" w:rsidRPr="00C75A28">
        <w:rPr>
          <w:rFonts w:ascii="Times New Roman" w:eastAsia="Calibri" w:hAnsi="Times New Roman"/>
          <w:sz w:val="24"/>
          <w:szCs w:val="24"/>
        </w:rPr>
        <w:t>u uočenih slabosti.</w:t>
      </w:r>
    </w:p>
    <w:p w14:paraId="49065637" w14:textId="77777777" w:rsidR="00F307AE" w:rsidRPr="00C75A28" w:rsidRDefault="00F307AE" w:rsidP="004E385E">
      <w:pPr>
        <w:spacing w:after="300"/>
        <w:ind w:firstLine="567"/>
        <w:jc w:val="both"/>
        <w:rPr>
          <w:rFonts w:ascii="Times New Roman" w:hAnsi="Times New Roman"/>
          <w:sz w:val="24"/>
          <w:szCs w:val="24"/>
        </w:rPr>
        <w:sectPr w:rsidR="00F307AE" w:rsidRPr="00C75A28" w:rsidSect="00511C6C">
          <w:pgSz w:w="11906" w:h="16838"/>
          <w:pgMar w:top="1417" w:right="1417" w:bottom="1417" w:left="1417" w:header="708" w:footer="708" w:gutter="0"/>
          <w:cols w:space="708"/>
          <w:titlePg/>
          <w:docGrid w:linePitch="360"/>
        </w:sectPr>
      </w:pPr>
    </w:p>
    <w:p w14:paraId="13265A65" w14:textId="76258F7F" w:rsidR="00F964B9" w:rsidRPr="00F62E8B" w:rsidRDefault="009D4B46">
      <w:pPr>
        <w:pStyle w:val="Naslov2"/>
        <w:numPr>
          <w:ilvl w:val="0"/>
          <w:numId w:val="3"/>
        </w:numPr>
        <w:spacing w:before="100" w:beforeAutospacing="1" w:after="100" w:afterAutospacing="1" w:line="240" w:lineRule="auto"/>
        <w:ind w:left="567"/>
        <w:jc w:val="both"/>
        <w:rPr>
          <w:rFonts w:ascii="Times New Roman" w:hAnsi="Times New Roman"/>
          <w:i/>
          <w:iCs/>
          <w:color w:val="000000"/>
        </w:rPr>
      </w:pPr>
      <w:bookmarkStart w:id="76" w:name="_Toc197948116"/>
      <w:r w:rsidRPr="00F62E8B">
        <w:rPr>
          <w:rFonts w:ascii="Times New Roman" w:hAnsi="Times New Roman"/>
          <w:i/>
          <w:iCs/>
          <w:color w:val="auto"/>
        </w:rPr>
        <w:lastRenderedPageBreak/>
        <w:t xml:space="preserve">STRATEŠKO USMJERENJE UPRAVLJANJA </w:t>
      </w:r>
      <w:r w:rsidR="00644578" w:rsidRPr="00F62E8B">
        <w:rPr>
          <w:rFonts w:ascii="Times New Roman" w:hAnsi="Times New Roman"/>
          <w:i/>
          <w:iCs/>
          <w:color w:val="auto"/>
          <w:lang w:val="hr-HR"/>
        </w:rPr>
        <w:t>NEKRETNINAMA I POKRETNINAMA</w:t>
      </w:r>
      <w:bookmarkEnd w:id="76"/>
    </w:p>
    <w:p w14:paraId="41668312" w14:textId="561052B3" w:rsidR="002F40D6" w:rsidRDefault="002F40D6" w:rsidP="00B278D5">
      <w:pPr>
        <w:ind w:firstLine="540"/>
        <w:jc w:val="both"/>
        <w:rPr>
          <w:rFonts w:ascii="Times New Roman" w:hAnsi="Times New Roman"/>
          <w:sz w:val="24"/>
          <w:szCs w:val="24"/>
        </w:rPr>
      </w:pPr>
      <w:r w:rsidRPr="00C75A28">
        <w:rPr>
          <w:rFonts w:ascii="Times New Roman" w:hAnsi="Times New Roman"/>
          <w:sz w:val="24"/>
          <w:szCs w:val="24"/>
        </w:rPr>
        <w:t xml:space="preserve">Strateško usmjerenje </w:t>
      </w:r>
      <w:r w:rsidR="00736833" w:rsidRPr="00C75A28">
        <w:rPr>
          <w:rFonts w:ascii="Times New Roman" w:hAnsi="Times New Roman"/>
          <w:sz w:val="24"/>
          <w:szCs w:val="24"/>
        </w:rPr>
        <w:t>podrazumijeva definiranu</w:t>
      </w:r>
      <w:r w:rsidRPr="00C75A28">
        <w:rPr>
          <w:rFonts w:ascii="Times New Roman" w:hAnsi="Times New Roman"/>
          <w:sz w:val="24"/>
          <w:szCs w:val="24"/>
        </w:rPr>
        <w:t xml:space="preserve"> viziju</w:t>
      </w:r>
      <w:r w:rsidR="00736833" w:rsidRPr="00C75A28">
        <w:rPr>
          <w:rFonts w:ascii="Times New Roman" w:hAnsi="Times New Roman"/>
          <w:sz w:val="24"/>
          <w:szCs w:val="24"/>
        </w:rPr>
        <w:t xml:space="preserve"> i strateške ciljeve te je prikazano </w:t>
      </w:r>
      <w:r w:rsidRPr="00C75A28">
        <w:rPr>
          <w:rFonts w:ascii="Times New Roman" w:hAnsi="Times New Roman"/>
          <w:sz w:val="24"/>
          <w:szCs w:val="24"/>
        </w:rPr>
        <w:t xml:space="preserve">na </w:t>
      </w:r>
      <w:r w:rsidR="00BF4E10" w:rsidRPr="00C75A28">
        <w:rPr>
          <w:rFonts w:ascii="Times New Roman" w:hAnsi="Times New Roman"/>
          <w:sz w:val="24"/>
          <w:szCs w:val="24"/>
        </w:rPr>
        <w:t>Shematskom prikazu 1</w:t>
      </w:r>
      <w:r w:rsidR="00736833" w:rsidRPr="00C75A28">
        <w:rPr>
          <w:rFonts w:ascii="Times New Roman" w:hAnsi="Times New Roman"/>
          <w:sz w:val="24"/>
          <w:szCs w:val="24"/>
        </w:rPr>
        <w:t xml:space="preserve">, a </w:t>
      </w:r>
      <w:r w:rsidRPr="00C75A28">
        <w:rPr>
          <w:rFonts w:ascii="Times New Roman" w:hAnsi="Times New Roman"/>
          <w:sz w:val="24"/>
          <w:szCs w:val="24"/>
        </w:rPr>
        <w:t xml:space="preserve">detaljno </w:t>
      </w:r>
      <w:r w:rsidR="00736833" w:rsidRPr="00C75A28">
        <w:rPr>
          <w:rFonts w:ascii="Times New Roman" w:hAnsi="Times New Roman"/>
          <w:sz w:val="24"/>
          <w:szCs w:val="24"/>
        </w:rPr>
        <w:t>razrađeno</w:t>
      </w:r>
      <w:r w:rsidRPr="00C75A28">
        <w:rPr>
          <w:rFonts w:ascii="Times New Roman" w:hAnsi="Times New Roman"/>
          <w:sz w:val="24"/>
          <w:szCs w:val="24"/>
        </w:rPr>
        <w:t xml:space="preserve"> u </w:t>
      </w:r>
      <w:proofErr w:type="spellStart"/>
      <w:r w:rsidR="00736833" w:rsidRPr="00C75A28">
        <w:rPr>
          <w:rFonts w:ascii="Times New Roman" w:hAnsi="Times New Roman"/>
          <w:sz w:val="24"/>
          <w:szCs w:val="24"/>
        </w:rPr>
        <w:t>po</w:t>
      </w:r>
      <w:r w:rsidR="00AD38D7">
        <w:rPr>
          <w:rFonts w:ascii="Times New Roman" w:hAnsi="Times New Roman"/>
          <w:sz w:val="24"/>
          <w:szCs w:val="24"/>
        </w:rPr>
        <w:t>t</w:t>
      </w:r>
      <w:r w:rsidR="00736833" w:rsidRPr="00C75A28">
        <w:rPr>
          <w:rFonts w:ascii="Times New Roman" w:hAnsi="Times New Roman"/>
          <w:sz w:val="24"/>
          <w:szCs w:val="24"/>
        </w:rPr>
        <w:t>poglavlju</w:t>
      </w:r>
      <w:proofErr w:type="spellEnd"/>
      <w:r w:rsidRPr="00C75A28">
        <w:rPr>
          <w:rFonts w:ascii="Times New Roman" w:hAnsi="Times New Roman"/>
          <w:sz w:val="24"/>
          <w:szCs w:val="24"/>
        </w:rPr>
        <w:t xml:space="preserve"> 4.1. Vizija</w:t>
      </w:r>
      <w:r w:rsidR="00DE4FB9" w:rsidRPr="00C75A28">
        <w:rPr>
          <w:rFonts w:ascii="Times New Roman" w:hAnsi="Times New Roman"/>
          <w:sz w:val="24"/>
          <w:szCs w:val="24"/>
        </w:rPr>
        <w:t xml:space="preserve"> upravljanja </w:t>
      </w:r>
      <w:r w:rsidR="00F1121F" w:rsidRPr="00C75A28">
        <w:rPr>
          <w:rFonts w:ascii="Times New Roman" w:hAnsi="Times New Roman"/>
          <w:sz w:val="24"/>
          <w:szCs w:val="24"/>
        </w:rPr>
        <w:t>nekretninama i pokretninama</w:t>
      </w:r>
      <w:r w:rsidR="00927B73" w:rsidRPr="00C75A28">
        <w:rPr>
          <w:rFonts w:ascii="Times New Roman" w:hAnsi="Times New Roman"/>
          <w:sz w:val="24"/>
          <w:szCs w:val="24"/>
        </w:rPr>
        <w:t xml:space="preserve"> u vlasništvu Općine </w:t>
      </w:r>
      <w:r w:rsidR="00D868A1">
        <w:rPr>
          <w:rFonts w:ascii="Times New Roman" w:hAnsi="Times New Roman"/>
          <w:sz w:val="24"/>
          <w:szCs w:val="24"/>
        </w:rPr>
        <w:t>Stari Jankovci</w:t>
      </w:r>
      <w:r w:rsidR="00DE4FB9" w:rsidRPr="00C75A28">
        <w:rPr>
          <w:rFonts w:ascii="Times New Roman" w:hAnsi="Times New Roman"/>
          <w:sz w:val="24"/>
          <w:szCs w:val="24"/>
        </w:rPr>
        <w:t xml:space="preserve"> te</w:t>
      </w:r>
      <w:r w:rsidRPr="00C75A28">
        <w:rPr>
          <w:rFonts w:ascii="Times New Roman" w:hAnsi="Times New Roman"/>
          <w:sz w:val="24"/>
          <w:szCs w:val="24"/>
        </w:rPr>
        <w:t xml:space="preserve"> </w:t>
      </w:r>
      <w:proofErr w:type="spellStart"/>
      <w:r w:rsidR="00DE4FB9" w:rsidRPr="00C75A28">
        <w:rPr>
          <w:rFonts w:ascii="Times New Roman" w:hAnsi="Times New Roman"/>
          <w:sz w:val="24"/>
          <w:szCs w:val="24"/>
        </w:rPr>
        <w:t>potpoglavlju</w:t>
      </w:r>
      <w:proofErr w:type="spellEnd"/>
      <w:r w:rsidRPr="00C75A28">
        <w:rPr>
          <w:rFonts w:ascii="Times New Roman" w:hAnsi="Times New Roman"/>
          <w:sz w:val="24"/>
          <w:szCs w:val="24"/>
        </w:rPr>
        <w:t xml:space="preserve"> 4.2. Strateški cilj upravljanja </w:t>
      </w:r>
      <w:r w:rsidR="00F1121F" w:rsidRPr="00C75A28">
        <w:rPr>
          <w:rFonts w:ascii="Times New Roman" w:hAnsi="Times New Roman"/>
          <w:sz w:val="24"/>
          <w:szCs w:val="24"/>
        </w:rPr>
        <w:t>nekretninama i pokretninama</w:t>
      </w:r>
      <w:r w:rsidRPr="00C75A28">
        <w:rPr>
          <w:rFonts w:ascii="Times New Roman" w:hAnsi="Times New Roman"/>
          <w:sz w:val="24"/>
          <w:szCs w:val="24"/>
        </w:rPr>
        <w:t>.</w:t>
      </w:r>
    </w:p>
    <w:p w14:paraId="1010D8D8" w14:textId="77777777" w:rsidR="00B63EFA" w:rsidRPr="00C75A28" w:rsidRDefault="00B63EFA" w:rsidP="00B278D5">
      <w:pPr>
        <w:ind w:firstLine="540"/>
        <w:jc w:val="both"/>
        <w:rPr>
          <w:rFonts w:ascii="Times New Roman" w:hAnsi="Times New Roman"/>
          <w:sz w:val="24"/>
          <w:szCs w:val="24"/>
        </w:rPr>
      </w:pPr>
    </w:p>
    <w:p w14:paraId="14BF3417" w14:textId="15A99D54" w:rsidR="000814EB" w:rsidRPr="00C75A28" w:rsidRDefault="005359AA" w:rsidP="004E385E">
      <w:pPr>
        <w:spacing w:after="0" w:line="360" w:lineRule="auto"/>
        <w:jc w:val="center"/>
        <w:rPr>
          <w:rFonts w:ascii="Times New Roman" w:hAnsi="Times New Roman"/>
          <w:bCs/>
          <w:i/>
          <w:iCs/>
          <w:sz w:val="24"/>
          <w:szCs w:val="24"/>
        </w:rPr>
      </w:pPr>
      <w:bookmarkStart w:id="77" w:name="_Toc197948143"/>
      <w:r w:rsidRPr="00C75A28">
        <w:rPr>
          <w:rFonts w:ascii="Times New Roman" w:hAnsi="Times New Roman"/>
          <w:bCs/>
          <w:i/>
          <w:iCs/>
          <w:noProof/>
          <w:color w:val="000000"/>
          <w:sz w:val="24"/>
          <w:szCs w:val="24"/>
        </w:rPr>
        <mc:AlternateContent>
          <mc:Choice Requires="wps">
            <w:drawing>
              <wp:anchor distT="0" distB="0" distL="114300" distR="114300" simplePos="0" relativeHeight="251648000" behindDoc="0" locked="0" layoutInCell="1" allowOverlap="1" wp14:anchorId="1B027D7D" wp14:editId="53FDAF50">
                <wp:simplePos x="0" y="0"/>
                <wp:positionH relativeFrom="margin">
                  <wp:align>center</wp:align>
                </wp:positionH>
                <wp:positionV relativeFrom="paragraph">
                  <wp:posOffset>212090</wp:posOffset>
                </wp:positionV>
                <wp:extent cx="5829300" cy="887095"/>
                <wp:effectExtent l="0" t="0" r="38100" b="65405"/>
                <wp:wrapNone/>
                <wp:docPr id="76211386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887095"/>
                        </a:xfrm>
                        <a:prstGeom prst="roundRect">
                          <a:avLst>
                            <a:gd name="adj" fmla="val 16667"/>
                          </a:avLst>
                        </a:prstGeom>
                        <a:solidFill>
                          <a:schemeClr val="bg1"/>
                        </a:solidFill>
                        <a:ln w="12700">
                          <a:solidFill>
                            <a:srgbClr val="4472C4"/>
                          </a:solidFill>
                          <a:round/>
                          <a:headEnd/>
                          <a:tailEnd/>
                        </a:ln>
                        <a:effectLst>
                          <a:outerShdw dist="28398" dir="3806097" algn="ctr" rotWithShape="0">
                            <a:srgbClr val="1F3763"/>
                          </a:outerShdw>
                        </a:effectLst>
                      </wps:spPr>
                      <wps:txbx>
                        <w:txbxContent>
                          <w:p w14:paraId="43692226" w14:textId="60C83745" w:rsidR="00032C70" w:rsidRPr="005C0400" w:rsidRDefault="00032C70" w:rsidP="00966E9A">
                            <w:pPr>
                              <w:jc w:val="center"/>
                              <w:rPr>
                                <w:rStyle w:val="Neupadljivoisticanje"/>
                                <w:b/>
                                <w:bCs/>
                              </w:rPr>
                            </w:pPr>
                            <w:r w:rsidRPr="005C0400">
                              <w:rPr>
                                <w:rStyle w:val="Neupadljivoisticanje"/>
                                <w:b/>
                                <w:bCs/>
                              </w:rPr>
                              <w:t xml:space="preserve">MISIJA – kreiranje okruženja pogodnog za organizaciju učinkovitijeg i racionalnijeg korištenja </w:t>
                            </w:r>
                            <w:r w:rsidR="00421020" w:rsidRPr="005C0400">
                              <w:rPr>
                                <w:rStyle w:val="Neupadljivoisticanje"/>
                                <w:b/>
                                <w:bCs/>
                              </w:rPr>
                              <w:t>nekretnina i pokretnina</w:t>
                            </w:r>
                            <w:r w:rsidR="002C3B99" w:rsidRPr="005C0400">
                              <w:rPr>
                                <w:rStyle w:val="Neupadljivoisticanje"/>
                                <w:b/>
                                <w:bCs/>
                              </w:rPr>
                              <w:t xml:space="preserve"> </w:t>
                            </w:r>
                            <w:r w:rsidRPr="005C0400">
                              <w:rPr>
                                <w:rStyle w:val="Neupadljivoisticanje"/>
                                <w:b/>
                                <w:bCs/>
                              </w:rPr>
                              <w:t xml:space="preserve">u vlasništvu </w:t>
                            </w:r>
                            <w:r w:rsidR="002C3B99" w:rsidRPr="005C0400">
                              <w:rPr>
                                <w:rStyle w:val="Neupadljivoisticanje"/>
                                <w:b/>
                                <w:bCs/>
                              </w:rPr>
                              <w:t>Općine</w:t>
                            </w:r>
                            <w:r w:rsidR="00BD2BA6" w:rsidRPr="005C0400">
                              <w:rPr>
                                <w:rStyle w:val="Neupadljivoisticanje"/>
                                <w:b/>
                                <w:bCs/>
                              </w:rPr>
                              <w:t xml:space="preserve"> Stari Jankovci</w:t>
                            </w:r>
                            <w:r w:rsidR="003E08F0" w:rsidRPr="005C0400">
                              <w:rPr>
                                <w:rStyle w:val="Neupadljivoisticanje"/>
                                <w:b/>
                                <w:bCs/>
                              </w:rPr>
                              <w:t xml:space="preserve"> </w:t>
                            </w:r>
                            <w:r w:rsidRPr="005C0400">
                              <w:rPr>
                                <w:rStyle w:val="Neupadljivoisticanje"/>
                                <w:b/>
                                <w:bCs/>
                              </w:rPr>
                              <w:t>s ciljem stvaranja novih vrijednosti i ostvarivanja veće ekonomske koristi.</w:t>
                            </w:r>
                          </w:p>
                          <w:p w14:paraId="334FD6CF" w14:textId="77777777" w:rsidR="00032C70" w:rsidRDefault="00032C70" w:rsidP="00966E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027D7D" id="AutoShape 5" o:spid="_x0000_s1026" style="position:absolute;left:0;text-align:left;margin-left:0;margin-top:16.7pt;width:459pt;height:69.85pt;z-index:2516480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" fillcolor="white [3212]" strokecolor="#4472c4" strokeweight="1pt">
                <v:shadow on="t" color="#1f3763" offset="1pt"/>
                <v:textbox>
                  <w:txbxContent>
                    <w:p w14:paraId="43692226" w14:textId="60C83745" w:rsidR="00032C70" w:rsidRPr="005C0400" w:rsidRDefault="00032C70" w:rsidP="00966E9A">
                      <w:pPr>
                        <w:jc w:val="center"/>
                        <w:rPr>
                          <w:rStyle w:val="Neupadljivoisticanje"/>
                          <w:b/>
                          <w:bCs/>
                        </w:rPr>
                      </w:pPr>
                      <w:r w:rsidRPr="005C0400">
                        <w:rPr>
                          <w:rStyle w:val="Neupadljivoisticanje"/>
                          <w:b/>
                          <w:bCs/>
                        </w:rPr>
                        <w:t xml:space="preserve">MISIJA – kreiranje okruženja pogodnog za organizaciju učinkovitijeg i racionalnijeg korištenja </w:t>
                      </w:r>
                      <w:r w:rsidR="00421020" w:rsidRPr="005C0400">
                        <w:rPr>
                          <w:rStyle w:val="Neupadljivoisticanje"/>
                          <w:b/>
                          <w:bCs/>
                        </w:rPr>
                        <w:t>nekretnina i pokretnina</w:t>
                      </w:r>
                      <w:r w:rsidR="002C3B99" w:rsidRPr="005C0400">
                        <w:rPr>
                          <w:rStyle w:val="Neupadljivoisticanje"/>
                          <w:b/>
                          <w:bCs/>
                        </w:rPr>
                        <w:t xml:space="preserve"> </w:t>
                      </w:r>
                      <w:r w:rsidRPr="005C0400">
                        <w:rPr>
                          <w:rStyle w:val="Neupadljivoisticanje"/>
                          <w:b/>
                          <w:bCs/>
                        </w:rPr>
                        <w:t xml:space="preserve">u vlasništvu </w:t>
                      </w:r>
                      <w:r w:rsidR="002C3B99" w:rsidRPr="005C0400">
                        <w:rPr>
                          <w:rStyle w:val="Neupadljivoisticanje"/>
                          <w:b/>
                          <w:bCs/>
                        </w:rPr>
                        <w:t>Općine</w:t>
                      </w:r>
                      <w:r w:rsidR="00BD2BA6" w:rsidRPr="005C0400">
                        <w:rPr>
                          <w:rStyle w:val="Neupadljivoisticanje"/>
                          <w:b/>
                          <w:bCs/>
                        </w:rPr>
                        <w:t xml:space="preserve"> Stari Jankovci</w:t>
                      </w:r>
                      <w:r w:rsidR="003E08F0" w:rsidRPr="005C0400">
                        <w:rPr>
                          <w:rStyle w:val="Neupadljivoisticanje"/>
                          <w:b/>
                          <w:bCs/>
                        </w:rPr>
                        <w:t xml:space="preserve"> </w:t>
                      </w:r>
                      <w:r w:rsidRPr="005C0400">
                        <w:rPr>
                          <w:rStyle w:val="Neupadljivoisticanje"/>
                          <w:b/>
                          <w:bCs/>
                        </w:rPr>
                        <w:t>s ciljem stvaranja novih vrijednosti i ostvarivanja veće ekonomske koristi.</w:t>
                      </w:r>
                    </w:p>
                    <w:p w14:paraId="334FD6CF" w14:textId="77777777" w:rsidR="00032C70" w:rsidRDefault="00032C70" w:rsidP="00966E9A"/>
                  </w:txbxContent>
                </v:textbox>
                <w10:wrap anchorx="margin"/>
              </v:roundrect>
            </w:pict>
          </mc:Fallback>
        </mc:AlternateContent>
      </w:r>
      <w:r w:rsidR="00BF4E10" w:rsidRPr="00C75A28">
        <w:rPr>
          <w:rFonts w:ascii="Times New Roman" w:hAnsi="Times New Roman"/>
          <w:bCs/>
          <w:i/>
          <w:iCs/>
          <w:sz w:val="24"/>
          <w:szCs w:val="24"/>
        </w:rPr>
        <w:t xml:space="preserve">Shematski prikaz </w:t>
      </w:r>
      <w:r w:rsidR="005C410B" w:rsidRPr="00C75A28">
        <w:rPr>
          <w:rFonts w:ascii="Times New Roman" w:hAnsi="Times New Roman"/>
          <w:bCs/>
          <w:i/>
          <w:iCs/>
          <w:sz w:val="24"/>
          <w:szCs w:val="24"/>
        </w:rPr>
        <w:t xml:space="preserve"> </w:t>
      </w:r>
      <w:r w:rsidR="00F227DC" w:rsidRPr="00C75A28">
        <w:rPr>
          <w:rFonts w:ascii="Times New Roman" w:hAnsi="Times New Roman"/>
          <w:bCs/>
          <w:i/>
          <w:iCs/>
          <w:sz w:val="24"/>
          <w:szCs w:val="24"/>
        </w:rPr>
        <w:fldChar w:fldCharType="begin"/>
      </w:r>
      <w:r w:rsidR="005C410B" w:rsidRPr="00C75A28">
        <w:rPr>
          <w:rFonts w:ascii="Times New Roman" w:hAnsi="Times New Roman"/>
          <w:bCs/>
          <w:i/>
          <w:iCs/>
          <w:sz w:val="24"/>
          <w:szCs w:val="24"/>
        </w:rPr>
        <w:instrText xml:space="preserve"> SEQ Slika \* ARABIC </w:instrText>
      </w:r>
      <w:r w:rsidR="00F227DC" w:rsidRPr="00C75A28">
        <w:rPr>
          <w:rFonts w:ascii="Times New Roman" w:hAnsi="Times New Roman"/>
          <w:bCs/>
          <w:i/>
          <w:iCs/>
          <w:sz w:val="24"/>
          <w:szCs w:val="24"/>
        </w:rPr>
        <w:fldChar w:fldCharType="separate"/>
      </w:r>
      <w:r w:rsidR="00167A76">
        <w:rPr>
          <w:rFonts w:ascii="Times New Roman" w:hAnsi="Times New Roman"/>
          <w:bCs/>
          <w:i/>
          <w:iCs/>
          <w:noProof/>
          <w:sz w:val="24"/>
          <w:szCs w:val="24"/>
        </w:rPr>
        <w:t>1</w:t>
      </w:r>
      <w:r w:rsidR="00F227DC" w:rsidRPr="00C75A28">
        <w:rPr>
          <w:rFonts w:ascii="Times New Roman" w:hAnsi="Times New Roman"/>
          <w:bCs/>
          <w:i/>
          <w:iCs/>
          <w:sz w:val="24"/>
          <w:szCs w:val="24"/>
        </w:rPr>
        <w:fldChar w:fldCharType="end"/>
      </w:r>
      <w:r w:rsidR="005C410B" w:rsidRPr="00C75A28">
        <w:rPr>
          <w:rFonts w:ascii="Times New Roman" w:hAnsi="Times New Roman"/>
          <w:bCs/>
          <w:i/>
          <w:iCs/>
          <w:sz w:val="24"/>
          <w:szCs w:val="24"/>
        </w:rPr>
        <w:t xml:space="preserve">. </w:t>
      </w:r>
      <w:r w:rsidR="000814EB" w:rsidRPr="00C75A28">
        <w:rPr>
          <w:rFonts w:ascii="Times New Roman" w:hAnsi="Times New Roman"/>
          <w:bCs/>
          <w:i/>
          <w:iCs/>
          <w:sz w:val="24"/>
          <w:szCs w:val="24"/>
        </w:rPr>
        <w:t xml:space="preserve">Strateško usmjerenje upravljanja </w:t>
      </w:r>
      <w:r w:rsidR="00F1121F" w:rsidRPr="00C75A28">
        <w:rPr>
          <w:rFonts w:ascii="Times New Roman" w:hAnsi="Times New Roman"/>
          <w:bCs/>
          <w:i/>
          <w:iCs/>
          <w:sz w:val="24"/>
          <w:szCs w:val="24"/>
        </w:rPr>
        <w:t>nekretninama i pokretninama</w:t>
      </w:r>
      <w:bookmarkEnd w:id="77"/>
    </w:p>
    <w:p w14:paraId="063E1513" w14:textId="77777777" w:rsidR="00662008" w:rsidRPr="00C75A28" w:rsidRDefault="00662008" w:rsidP="004E385E">
      <w:pPr>
        <w:ind w:firstLine="567"/>
        <w:jc w:val="both"/>
        <w:rPr>
          <w:rFonts w:ascii="Times New Roman" w:hAnsi="Times New Roman"/>
          <w:noProof/>
          <w:color w:val="000000"/>
          <w:sz w:val="24"/>
          <w:szCs w:val="24"/>
        </w:rPr>
      </w:pPr>
      <w:bookmarkStart w:id="78" w:name="_Toc19434432"/>
      <w:bookmarkStart w:id="79" w:name="_Toc19438305"/>
      <w:bookmarkStart w:id="80" w:name="_Toc20465114"/>
      <w:bookmarkStart w:id="81" w:name="_Toc20465157"/>
      <w:bookmarkStart w:id="82" w:name="_Toc20465200"/>
      <w:bookmarkEnd w:id="78"/>
      <w:bookmarkEnd w:id="79"/>
      <w:bookmarkEnd w:id="80"/>
      <w:bookmarkEnd w:id="81"/>
      <w:bookmarkEnd w:id="82"/>
    </w:p>
    <w:p w14:paraId="16BB2EA8" w14:textId="77777777" w:rsidR="00480C68" w:rsidRPr="00C75A28" w:rsidRDefault="00480C68" w:rsidP="004E385E">
      <w:pPr>
        <w:ind w:firstLine="567"/>
        <w:jc w:val="both"/>
        <w:rPr>
          <w:rFonts w:ascii="Times New Roman" w:hAnsi="Times New Roman"/>
          <w:noProof/>
          <w:color w:val="000000"/>
          <w:sz w:val="24"/>
          <w:szCs w:val="24"/>
        </w:rPr>
      </w:pPr>
    </w:p>
    <w:p w14:paraId="25F991B7" w14:textId="7D060BB1" w:rsidR="00480C68" w:rsidRPr="00C75A28" w:rsidRDefault="005359AA" w:rsidP="004E385E">
      <w:pPr>
        <w:ind w:firstLine="567"/>
        <w:jc w:val="both"/>
        <w:rPr>
          <w:rFonts w:ascii="Times New Roman" w:hAnsi="Times New Roman"/>
          <w:noProof/>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49024" behindDoc="0" locked="0" layoutInCell="1" allowOverlap="1" wp14:anchorId="4994F7A8" wp14:editId="295A8D57">
                <wp:simplePos x="0" y="0"/>
                <wp:positionH relativeFrom="margin">
                  <wp:posOffset>2662555</wp:posOffset>
                </wp:positionH>
                <wp:positionV relativeFrom="paragraph">
                  <wp:posOffset>304800</wp:posOffset>
                </wp:positionV>
                <wp:extent cx="436245" cy="372745"/>
                <wp:effectExtent l="38100" t="9525" r="40005" b="27305"/>
                <wp:wrapNone/>
                <wp:docPr id="184771214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245" cy="372745"/>
                        </a:xfrm>
                        <a:prstGeom prst="downArrow">
                          <a:avLst>
                            <a:gd name="adj1" fmla="val 50000"/>
                            <a:gd name="adj2" fmla="val 25000"/>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81E9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26" type="#_x0000_t67" style="position:absolute;margin-left:209.65pt;margin-top:24pt;width:34.35pt;height:29.3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" strokecolor="#666" strokeweight="1pt">
                <v:fill color2="#999" focus="100%" type="gradient"/>
                <v:shadow on="t" color="#7f7f7f" opacity=".5" offset="1pt"/>
                <v:textbox style="layout-flow:vertical-ideographic"/>
                <w10:wrap anchorx="margin"/>
              </v:shape>
            </w:pict>
          </mc:Fallback>
        </mc:AlternateContent>
      </w:r>
    </w:p>
    <w:p w14:paraId="7257D32C" w14:textId="1B573E84" w:rsidR="00480C68" w:rsidRPr="00C75A28" w:rsidRDefault="00480C68" w:rsidP="004E385E">
      <w:pPr>
        <w:ind w:firstLine="567"/>
        <w:jc w:val="both"/>
        <w:rPr>
          <w:rFonts w:ascii="Times New Roman" w:hAnsi="Times New Roman"/>
          <w:noProof/>
          <w:color w:val="000000"/>
          <w:sz w:val="24"/>
          <w:szCs w:val="24"/>
        </w:rPr>
      </w:pPr>
    </w:p>
    <w:p w14:paraId="2E4D39F1" w14:textId="3E7677F8" w:rsidR="00306B0B" w:rsidRPr="00C75A28" w:rsidRDefault="00C6416E" w:rsidP="004E385E">
      <w:pPr>
        <w:ind w:firstLine="567"/>
        <w:jc w:val="both"/>
        <w:rPr>
          <w:rFonts w:ascii="Times New Roman" w:hAnsi="Times New Roman"/>
          <w:noProof/>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51072" behindDoc="0" locked="0" layoutInCell="1" allowOverlap="1" wp14:anchorId="72EDBA4D" wp14:editId="17462B42">
                <wp:simplePos x="0" y="0"/>
                <wp:positionH relativeFrom="margin">
                  <wp:posOffset>-42545</wp:posOffset>
                </wp:positionH>
                <wp:positionV relativeFrom="paragraph">
                  <wp:posOffset>64770</wp:posOffset>
                </wp:positionV>
                <wp:extent cx="5828665" cy="1066800"/>
                <wp:effectExtent l="0" t="0" r="38735" b="57150"/>
                <wp:wrapNone/>
                <wp:docPr id="45128730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8665" cy="1066800"/>
                        </a:xfrm>
                        <a:prstGeom prst="roundRect">
                          <a:avLst>
                            <a:gd name="adj" fmla="val 16667"/>
                          </a:avLst>
                        </a:prstGeom>
                        <a:solidFill>
                          <a:schemeClr val="bg1"/>
                        </a:solidFill>
                        <a:ln w="12700">
                          <a:solidFill>
                            <a:srgbClr val="4472C4"/>
                          </a:solidFill>
                          <a:round/>
                          <a:headEnd/>
                          <a:tailEnd/>
                        </a:ln>
                        <a:effectLst>
                          <a:outerShdw dist="28398" dir="3806097" algn="ctr" rotWithShape="0">
                            <a:srgbClr val="1F3763"/>
                          </a:outerShdw>
                        </a:effectLst>
                      </wps:spPr>
                      <wps:txbx>
                        <w:txbxContent>
                          <w:p w14:paraId="60BFC612" w14:textId="528E0960" w:rsidR="00032C70" w:rsidRPr="005C0400" w:rsidRDefault="00032C70" w:rsidP="00966E9A">
                            <w:pPr>
                              <w:jc w:val="center"/>
                              <w:rPr>
                                <w:rStyle w:val="Neupadljivoisticanje"/>
                                <w:b/>
                                <w:bCs/>
                              </w:rPr>
                            </w:pPr>
                            <w:r w:rsidRPr="005C0400">
                              <w:rPr>
                                <w:rStyle w:val="Neupadljivoisticanje"/>
                                <w:b/>
                                <w:bCs/>
                              </w:rPr>
                              <w:t xml:space="preserve">VIZIJA – dosljedno, sustavno i efikasno upravljanje </w:t>
                            </w:r>
                            <w:r w:rsidR="00421020" w:rsidRPr="005C0400">
                              <w:rPr>
                                <w:rStyle w:val="Neupadljivoisticanje"/>
                                <w:b/>
                                <w:bCs/>
                              </w:rPr>
                              <w:t>nekretninama i pokretninama</w:t>
                            </w:r>
                            <w:r w:rsidR="002C3B99" w:rsidRPr="005C0400">
                              <w:rPr>
                                <w:rStyle w:val="Neupadljivoisticanje"/>
                                <w:b/>
                                <w:bCs/>
                              </w:rPr>
                              <w:t xml:space="preserve"> </w:t>
                            </w:r>
                            <w:r w:rsidRPr="005C0400">
                              <w:rPr>
                                <w:rStyle w:val="Neupadljivoisticanje"/>
                                <w:b/>
                                <w:bCs/>
                              </w:rPr>
                              <w:t xml:space="preserve">u vlasništvu </w:t>
                            </w:r>
                            <w:r w:rsidR="002C3B99" w:rsidRPr="005C0400">
                              <w:rPr>
                                <w:rStyle w:val="Neupadljivoisticanje"/>
                                <w:b/>
                                <w:bCs/>
                              </w:rPr>
                              <w:t xml:space="preserve">Općine </w:t>
                            </w:r>
                            <w:r w:rsidR="00787CEA" w:rsidRPr="005C0400">
                              <w:rPr>
                                <w:rStyle w:val="Neupadljivoisticanje"/>
                                <w:b/>
                                <w:bCs/>
                              </w:rPr>
                              <w:t>Stari Jankovci</w:t>
                            </w:r>
                            <w:r w:rsidRPr="005C0400">
                              <w:rPr>
                                <w:rStyle w:val="Neupadljivoisticanje"/>
                                <w:b/>
                                <w:bCs/>
                              </w:rPr>
                              <w:t xml:space="preserve">, temeljeno na načelu odgovornosti, </w:t>
                            </w:r>
                            <w:r w:rsidR="002C3B99" w:rsidRPr="005C0400">
                              <w:rPr>
                                <w:rStyle w:val="Neupadljivoisticanje"/>
                                <w:b/>
                                <w:bCs/>
                              </w:rPr>
                              <w:t>učinkovitosti</w:t>
                            </w:r>
                            <w:r w:rsidRPr="005C0400">
                              <w:rPr>
                                <w:rStyle w:val="Neupadljivoisticanje"/>
                                <w:b/>
                                <w:bCs/>
                              </w:rPr>
                              <w:t>, transparentnosti i predvidljivosti sa zadaćom zaštite imovine i njene uloge u životu sadašnjih i budućih generacija.</w:t>
                            </w:r>
                          </w:p>
                          <w:p w14:paraId="381E97AD" w14:textId="77777777" w:rsidR="00032C70" w:rsidRDefault="00032C70" w:rsidP="00966E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EDBA4D" id="AutoShape 9" o:spid="_x0000_s1027" style="position:absolute;left:0;text-align:left;margin-left:-3.35pt;margin-top:5.1pt;width:458.95pt;height:84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" fillcolor="white [3212]" strokecolor="#4472c4" strokeweight="1pt">
                <v:shadow on="t" color="#1f3763" offset="1pt"/>
                <v:textbox>
                  <w:txbxContent>
                    <w:p w14:paraId="60BFC612" w14:textId="528E0960" w:rsidR="00032C70" w:rsidRPr="005C0400" w:rsidRDefault="00032C70" w:rsidP="00966E9A">
                      <w:pPr>
                        <w:jc w:val="center"/>
                        <w:rPr>
                          <w:rStyle w:val="Neupadljivoisticanje"/>
                          <w:b/>
                          <w:bCs/>
                        </w:rPr>
                      </w:pPr>
                      <w:r w:rsidRPr="005C0400">
                        <w:rPr>
                          <w:rStyle w:val="Neupadljivoisticanje"/>
                          <w:b/>
                          <w:bCs/>
                        </w:rPr>
                        <w:t xml:space="preserve">VIZIJA – dosljedno, sustavno i efikasno upravljanje </w:t>
                      </w:r>
                      <w:r w:rsidR="00421020" w:rsidRPr="005C0400">
                        <w:rPr>
                          <w:rStyle w:val="Neupadljivoisticanje"/>
                          <w:b/>
                          <w:bCs/>
                        </w:rPr>
                        <w:t>nekretninama i pokretninama</w:t>
                      </w:r>
                      <w:r w:rsidR="002C3B99" w:rsidRPr="005C0400">
                        <w:rPr>
                          <w:rStyle w:val="Neupadljivoisticanje"/>
                          <w:b/>
                          <w:bCs/>
                        </w:rPr>
                        <w:t xml:space="preserve"> </w:t>
                      </w:r>
                      <w:r w:rsidRPr="005C0400">
                        <w:rPr>
                          <w:rStyle w:val="Neupadljivoisticanje"/>
                          <w:b/>
                          <w:bCs/>
                        </w:rPr>
                        <w:t xml:space="preserve">u vlasništvu </w:t>
                      </w:r>
                      <w:r w:rsidR="002C3B99" w:rsidRPr="005C0400">
                        <w:rPr>
                          <w:rStyle w:val="Neupadljivoisticanje"/>
                          <w:b/>
                          <w:bCs/>
                        </w:rPr>
                        <w:t xml:space="preserve">Općine </w:t>
                      </w:r>
                      <w:r w:rsidR="00787CEA" w:rsidRPr="005C0400">
                        <w:rPr>
                          <w:rStyle w:val="Neupadljivoisticanje"/>
                          <w:b/>
                          <w:bCs/>
                        </w:rPr>
                        <w:t>Stari Jankovci</w:t>
                      </w:r>
                      <w:r w:rsidRPr="005C0400">
                        <w:rPr>
                          <w:rStyle w:val="Neupadljivoisticanje"/>
                          <w:b/>
                          <w:bCs/>
                        </w:rPr>
                        <w:t xml:space="preserve">, temeljeno na načelu odgovornosti, </w:t>
                      </w:r>
                      <w:r w:rsidR="002C3B99" w:rsidRPr="005C0400">
                        <w:rPr>
                          <w:rStyle w:val="Neupadljivoisticanje"/>
                          <w:b/>
                          <w:bCs/>
                        </w:rPr>
                        <w:t>učinkovitosti</w:t>
                      </w:r>
                      <w:r w:rsidRPr="005C0400">
                        <w:rPr>
                          <w:rStyle w:val="Neupadljivoisticanje"/>
                          <w:b/>
                          <w:bCs/>
                        </w:rPr>
                        <w:t>, transparentnosti i predvidljivosti sa zadaćom zaštite imovine i njene uloge u životu sadašnjih i budućih generacija.</w:t>
                      </w:r>
                    </w:p>
                    <w:p w14:paraId="381E97AD" w14:textId="77777777" w:rsidR="00032C70" w:rsidRDefault="00032C70" w:rsidP="00966E9A"/>
                  </w:txbxContent>
                </v:textbox>
                <w10:wrap anchorx="margin"/>
              </v:roundrect>
            </w:pict>
          </mc:Fallback>
        </mc:AlternateContent>
      </w:r>
    </w:p>
    <w:p w14:paraId="63B4AF3C" w14:textId="3E6614BE" w:rsidR="00480C68" w:rsidRPr="00C75A28" w:rsidRDefault="00480C68" w:rsidP="004E385E">
      <w:pPr>
        <w:ind w:firstLine="567"/>
        <w:jc w:val="both"/>
        <w:rPr>
          <w:rFonts w:ascii="Times New Roman" w:hAnsi="Times New Roman"/>
          <w:noProof/>
          <w:color w:val="000000"/>
          <w:sz w:val="24"/>
          <w:szCs w:val="24"/>
        </w:rPr>
      </w:pPr>
    </w:p>
    <w:p w14:paraId="25B38516" w14:textId="3C33482F" w:rsidR="00975CAB" w:rsidRPr="00C75A28" w:rsidRDefault="00975CAB" w:rsidP="004E385E">
      <w:pPr>
        <w:ind w:firstLine="567"/>
        <w:jc w:val="both"/>
        <w:rPr>
          <w:rFonts w:ascii="Times New Roman" w:hAnsi="Times New Roman"/>
          <w:noProof/>
          <w:color w:val="000000"/>
          <w:sz w:val="24"/>
          <w:szCs w:val="24"/>
        </w:rPr>
      </w:pPr>
    </w:p>
    <w:p w14:paraId="7305733B" w14:textId="0960AA86" w:rsidR="00966E9A" w:rsidRPr="00C75A28" w:rsidRDefault="00C6416E" w:rsidP="004E385E">
      <w:pPr>
        <w:ind w:firstLine="567"/>
        <w:jc w:val="both"/>
        <w:rPr>
          <w:rFonts w:ascii="Times New Roman" w:hAnsi="Times New Roman"/>
          <w:noProof/>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50048" behindDoc="0" locked="0" layoutInCell="1" allowOverlap="1" wp14:anchorId="251106BF" wp14:editId="2DC3DBC6">
                <wp:simplePos x="0" y="0"/>
                <wp:positionH relativeFrom="margin">
                  <wp:posOffset>2662555</wp:posOffset>
                </wp:positionH>
                <wp:positionV relativeFrom="paragraph">
                  <wp:posOffset>218440</wp:posOffset>
                </wp:positionV>
                <wp:extent cx="436245" cy="372745"/>
                <wp:effectExtent l="38100" t="13970" r="40005" b="32385"/>
                <wp:wrapNone/>
                <wp:docPr id="146828858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245" cy="372745"/>
                        </a:xfrm>
                        <a:prstGeom prst="downArrow">
                          <a:avLst>
                            <a:gd name="adj1" fmla="val 50000"/>
                            <a:gd name="adj2" fmla="val 25000"/>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0DF2F" id="AutoShape 7" o:spid="_x0000_s1026" type="#_x0000_t67" style="position:absolute;margin-left:209.65pt;margin-top:17.2pt;width:34.35pt;height:29.3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" strokecolor="#666" strokeweight="1pt">
                <v:fill color2="#999" focus="100%" type="gradient"/>
                <v:shadow on="t" color="#7f7f7f" opacity=".5" offset="1pt"/>
                <v:textbox style="layout-flow:vertical-ideographic"/>
                <w10:wrap anchorx="margin"/>
              </v:shape>
            </w:pict>
          </mc:Fallback>
        </mc:AlternateContent>
      </w:r>
    </w:p>
    <w:p w14:paraId="3322A142" w14:textId="011B7029" w:rsidR="00975CAB" w:rsidRPr="00C75A28" w:rsidRDefault="00975CAB" w:rsidP="004E385E">
      <w:pPr>
        <w:ind w:firstLine="567"/>
        <w:jc w:val="both"/>
        <w:rPr>
          <w:rFonts w:ascii="Times New Roman" w:hAnsi="Times New Roman"/>
          <w:noProof/>
          <w:color w:val="000000"/>
          <w:sz w:val="24"/>
          <w:szCs w:val="24"/>
        </w:rPr>
      </w:pPr>
    </w:p>
    <w:p w14:paraId="52914082" w14:textId="43491FA5" w:rsidR="00480C68" w:rsidRPr="00C75A28" w:rsidRDefault="00C6416E" w:rsidP="004E385E">
      <w:pPr>
        <w:ind w:firstLine="567"/>
        <w:jc w:val="both"/>
        <w:rPr>
          <w:rFonts w:ascii="Times New Roman" w:hAnsi="Times New Roman"/>
          <w:color w:val="000000"/>
          <w:sz w:val="24"/>
          <w:szCs w:val="24"/>
        </w:rPr>
      </w:pPr>
      <w:r w:rsidRPr="00C75A28">
        <w:rPr>
          <w:rFonts w:ascii="Times New Roman" w:hAnsi="Times New Roman"/>
          <w:noProof/>
          <w:color w:val="000000"/>
          <w:sz w:val="24"/>
          <w:szCs w:val="24"/>
        </w:rPr>
        <mc:AlternateContent>
          <mc:Choice Requires="wps">
            <w:drawing>
              <wp:anchor distT="0" distB="0" distL="114300" distR="114300" simplePos="0" relativeHeight="251652096" behindDoc="0" locked="0" layoutInCell="1" allowOverlap="1" wp14:anchorId="193CA116" wp14:editId="5F1D6C09">
                <wp:simplePos x="0" y="0"/>
                <wp:positionH relativeFrom="margin">
                  <wp:align>center</wp:align>
                </wp:positionH>
                <wp:positionV relativeFrom="paragraph">
                  <wp:posOffset>12065</wp:posOffset>
                </wp:positionV>
                <wp:extent cx="5828665" cy="664845"/>
                <wp:effectExtent l="0" t="0" r="38735" b="59055"/>
                <wp:wrapNone/>
                <wp:docPr id="8493496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8665" cy="664845"/>
                        </a:xfrm>
                        <a:prstGeom prst="roundRect">
                          <a:avLst>
                            <a:gd name="adj" fmla="val 16667"/>
                          </a:avLst>
                        </a:prstGeom>
                        <a:solidFill>
                          <a:schemeClr val="bg1"/>
                        </a:solidFill>
                        <a:ln w="12700">
                          <a:solidFill>
                            <a:srgbClr val="4472C4"/>
                          </a:solidFill>
                          <a:round/>
                          <a:headEnd/>
                          <a:tailEnd/>
                        </a:ln>
                        <a:effectLst>
                          <a:outerShdw dist="28398" dir="3806097" algn="ctr" rotWithShape="0">
                            <a:srgbClr val="1F3763"/>
                          </a:outerShdw>
                        </a:effectLst>
                      </wps:spPr>
                      <wps:txbx>
                        <w:txbxContent>
                          <w:p w14:paraId="0706FB49" w14:textId="7F0B5E64" w:rsidR="00032C70" w:rsidRPr="005C0400" w:rsidRDefault="00032C70" w:rsidP="00966E9A">
                            <w:pPr>
                              <w:spacing w:before="120"/>
                              <w:jc w:val="center"/>
                              <w:rPr>
                                <w:rStyle w:val="Neupadljivoisticanje"/>
                                <w:b/>
                                <w:bCs/>
                              </w:rPr>
                            </w:pPr>
                            <w:r w:rsidRPr="005C0400">
                              <w:rPr>
                                <w:rStyle w:val="Neupadljivoisticanje"/>
                                <w:b/>
                                <w:bCs/>
                              </w:rPr>
                              <w:t xml:space="preserve">STRATEŠKI CILJ – učinkovito </w:t>
                            </w:r>
                            <w:r w:rsidR="004B5214" w:rsidRPr="005C0400">
                              <w:rPr>
                                <w:rStyle w:val="Neupadljivoisticanje"/>
                                <w:b/>
                                <w:bCs/>
                              </w:rPr>
                              <w:t xml:space="preserve">upravljati </w:t>
                            </w:r>
                            <w:r w:rsidR="0028788F" w:rsidRPr="005C0400">
                              <w:rPr>
                                <w:rStyle w:val="Neupadljivoisticanje"/>
                                <w:b/>
                                <w:bCs/>
                              </w:rPr>
                              <w:t>svim oblicima imovine</w:t>
                            </w:r>
                            <w:r w:rsidRPr="005C0400">
                              <w:rPr>
                                <w:rStyle w:val="Neupadljivoisticanje"/>
                                <w:b/>
                                <w:bCs/>
                              </w:rPr>
                              <w:t xml:space="preserve"> u vlasništvu </w:t>
                            </w:r>
                            <w:r w:rsidR="002C3B99" w:rsidRPr="005C0400">
                              <w:rPr>
                                <w:rStyle w:val="Neupadljivoisticanje"/>
                                <w:b/>
                                <w:bCs/>
                              </w:rPr>
                              <w:t xml:space="preserve">Općine </w:t>
                            </w:r>
                            <w:r w:rsidR="00787CEA" w:rsidRPr="005C0400">
                              <w:rPr>
                                <w:rStyle w:val="Neupadljivoisticanje"/>
                                <w:b/>
                                <w:bCs/>
                              </w:rPr>
                              <w:t>Stari Jankovci</w:t>
                            </w:r>
                            <w:r w:rsidR="0055195A" w:rsidRPr="005C0400">
                              <w:rPr>
                                <w:rStyle w:val="Neupadljivoisticanje"/>
                                <w:b/>
                                <w:bCs/>
                              </w:rPr>
                              <w:t xml:space="preserve"> </w:t>
                            </w:r>
                            <w:r w:rsidRPr="005C0400">
                              <w:rPr>
                                <w:rStyle w:val="Neupadljivoisticanje"/>
                                <w:b/>
                                <w:bCs/>
                              </w:rPr>
                              <w:t>prema načelu učinkovitosti dobroga gospodara.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3CA116" id="AutoShape 10" o:spid="_x0000_s1028" style="position:absolute;left:0;text-align:left;margin-left:0;margin-top:.95pt;width:458.95pt;height:52.35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" fillcolor="white [3212]" strokecolor="#4472c4" strokeweight="1pt">
                <v:shadow on="t" color="#1f3763" offset="1pt"/>
                <v:textbox>
                  <w:txbxContent>
                    <w:p w14:paraId="0706FB49" w14:textId="7F0B5E64" w:rsidR="00032C70" w:rsidRPr="005C0400" w:rsidRDefault="00032C70" w:rsidP="00966E9A">
                      <w:pPr>
                        <w:spacing w:before="120"/>
                        <w:jc w:val="center"/>
                        <w:rPr>
                          <w:rStyle w:val="Neupadljivoisticanje"/>
                          <w:b/>
                          <w:bCs/>
                        </w:rPr>
                      </w:pPr>
                      <w:r w:rsidRPr="005C0400">
                        <w:rPr>
                          <w:rStyle w:val="Neupadljivoisticanje"/>
                          <w:b/>
                          <w:bCs/>
                        </w:rPr>
                        <w:t xml:space="preserve">STRATEŠKI CILJ – učinkovito </w:t>
                      </w:r>
                      <w:r w:rsidR="004B5214" w:rsidRPr="005C0400">
                        <w:rPr>
                          <w:rStyle w:val="Neupadljivoisticanje"/>
                          <w:b/>
                          <w:bCs/>
                        </w:rPr>
                        <w:t xml:space="preserve">upravljati </w:t>
                      </w:r>
                      <w:r w:rsidR="0028788F" w:rsidRPr="005C0400">
                        <w:rPr>
                          <w:rStyle w:val="Neupadljivoisticanje"/>
                          <w:b/>
                          <w:bCs/>
                        </w:rPr>
                        <w:t>svim oblicima imovine</w:t>
                      </w:r>
                      <w:r w:rsidRPr="005C0400">
                        <w:rPr>
                          <w:rStyle w:val="Neupadljivoisticanje"/>
                          <w:b/>
                          <w:bCs/>
                        </w:rPr>
                        <w:t xml:space="preserve"> u vlasništvu </w:t>
                      </w:r>
                      <w:r w:rsidR="002C3B99" w:rsidRPr="005C0400">
                        <w:rPr>
                          <w:rStyle w:val="Neupadljivoisticanje"/>
                          <w:b/>
                          <w:bCs/>
                        </w:rPr>
                        <w:t xml:space="preserve">Općine </w:t>
                      </w:r>
                      <w:r w:rsidR="00787CEA" w:rsidRPr="005C0400">
                        <w:rPr>
                          <w:rStyle w:val="Neupadljivoisticanje"/>
                          <w:b/>
                          <w:bCs/>
                        </w:rPr>
                        <w:t>Stari Jankovci</w:t>
                      </w:r>
                      <w:r w:rsidR="0055195A" w:rsidRPr="005C0400">
                        <w:rPr>
                          <w:rStyle w:val="Neupadljivoisticanje"/>
                          <w:b/>
                          <w:bCs/>
                        </w:rPr>
                        <w:t xml:space="preserve"> </w:t>
                      </w:r>
                      <w:r w:rsidRPr="005C0400">
                        <w:rPr>
                          <w:rStyle w:val="Neupadljivoisticanje"/>
                          <w:b/>
                          <w:bCs/>
                        </w:rPr>
                        <w:t>prema načelu učinkovitosti dobroga gospodara.</w:t>
                      </w:r>
                    </w:p>
                  </w:txbxContent>
                </v:textbox>
                <w10:wrap anchorx="margin"/>
              </v:roundrect>
            </w:pict>
          </mc:Fallback>
        </mc:AlternateContent>
      </w:r>
    </w:p>
    <w:p w14:paraId="2964ABC5" w14:textId="4DB42E70" w:rsidR="00966E9A" w:rsidRDefault="00966E9A" w:rsidP="004E385E">
      <w:pPr>
        <w:ind w:firstLine="567"/>
        <w:jc w:val="both"/>
        <w:rPr>
          <w:rFonts w:ascii="Times New Roman" w:hAnsi="Times New Roman"/>
          <w:color w:val="000000"/>
          <w:sz w:val="24"/>
          <w:szCs w:val="24"/>
        </w:rPr>
      </w:pPr>
    </w:p>
    <w:p w14:paraId="62D2D789" w14:textId="77777777" w:rsidR="00B63EFA" w:rsidRPr="00C75A28" w:rsidRDefault="00B63EFA" w:rsidP="004E385E">
      <w:pPr>
        <w:ind w:firstLine="567"/>
        <w:jc w:val="both"/>
        <w:rPr>
          <w:rFonts w:ascii="Times New Roman" w:hAnsi="Times New Roman"/>
          <w:color w:val="000000"/>
          <w:sz w:val="24"/>
          <w:szCs w:val="24"/>
        </w:rPr>
      </w:pPr>
    </w:p>
    <w:p w14:paraId="161E77AA" w14:textId="74182167" w:rsidR="00966E9A" w:rsidRPr="00C75A28" w:rsidRDefault="00966E9A" w:rsidP="004E385E">
      <w:pPr>
        <w:ind w:firstLine="567"/>
        <w:jc w:val="both"/>
        <w:rPr>
          <w:rFonts w:ascii="Times New Roman" w:hAnsi="Times New Roman"/>
          <w:sz w:val="24"/>
          <w:szCs w:val="24"/>
        </w:rPr>
      </w:pPr>
    </w:p>
    <w:p w14:paraId="29E17918" w14:textId="08D5CB98" w:rsidR="00662008" w:rsidRPr="00C75A28" w:rsidRDefault="00662008">
      <w:pPr>
        <w:pStyle w:val="Naslov3"/>
        <w:numPr>
          <w:ilvl w:val="1"/>
          <w:numId w:val="3"/>
        </w:numPr>
        <w:spacing w:before="0" w:after="240"/>
        <w:ind w:left="567" w:hanging="11"/>
        <w:jc w:val="both"/>
        <w:rPr>
          <w:rFonts w:ascii="Times New Roman" w:hAnsi="Times New Roman"/>
          <w:color w:val="auto"/>
          <w:sz w:val="24"/>
          <w:szCs w:val="24"/>
        </w:rPr>
      </w:pPr>
      <w:bookmarkStart w:id="83" w:name="_Toc197948117"/>
      <w:r w:rsidRPr="00C75A28">
        <w:rPr>
          <w:rFonts w:ascii="Times New Roman" w:hAnsi="Times New Roman"/>
          <w:color w:val="auto"/>
          <w:sz w:val="24"/>
          <w:szCs w:val="24"/>
        </w:rPr>
        <w:t xml:space="preserve">Vizija upravljanja </w:t>
      </w:r>
      <w:r w:rsidR="00421020" w:rsidRPr="00C75A28">
        <w:rPr>
          <w:rFonts w:ascii="Times New Roman" w:hAnsi="Times New Roman"/>
          <w:color w:val="auto"/>
          <w:sz w:val="24"/>
          <w:szCs w:val="24"/>
          <w:lang w:val="hr-HR"/>
        </w:rPr>
        <w:t>nekretninama i pokretninama</w:t>
      </w:r>
      <w:r w:rsidR="00927B73" w:rsidRPr="00C75A28">
        <w:rPr>
          <w:rFonts w:ascii="Times New Roman" w:hAnsi="Times New Roman"/>
          <w:color w:val="auto"/>
          <w:sz w:val="24"/>
          <w:szCs w:val="24"/>
          <w:lang w:val="hr-HR"/>
        </w:rPr>
        <w:t xml:space="preserve"> u vlasništvu Općine </w:t>
      </w:r>
      <w:bookmarkEnd w:id="83"/>
      <w:r w:rsidR="00787CEA">
        <w:rPr>
          <w:rFonts w:ascii="Times New Roman" w:hAnsi="Times New Roman"/>
          <w:color w:val="auto"/>
          <w:sz w:val="24"/>
          <w:szCs w:val="24"/>
          <w:lang w:val="hr-HR"/>
        </w:rPr>
        <w:t>Stari Jankovci</w:t>
      </w:r>
    </w:p>
    <w:p w14:paraId="49EF5A5F" w14:textId="7DDBE2D0" w:rsidR="00A95349" w:rsidRPr="00C75A28" w:rsidRDefault="001423B7" w:rsidP="004E385E">
      <w:pPr>
        <w:ind w:firstLine="567"/>
        <w:jc w:val="both"/>
        <w:rPr>
          <w:rFonts w:ascii="Times New Roman" w:hAnsi="Times New Roman"/>
          <w:sz w:val="24"/>
          <w:szCs w:val="24"/>
        </w:rPr>
      </w:pPr>
      <w:r w:rsidRPr="00C75A28">
        <w:rPr>
          <w:rFonts w:ascii="Times New Roman" w:hAnsi="Times New Roman"/>
          <w:sz w:val="24"/>
          <w:szCs w:val="24"/>
        </w:rPr>
        <w:t xml:space="preserve">Misija </w:t>
      </w:r>
      <w:r w:rsidR="00516B56" w:rsidRPr="00C75A28">
        <w:rPr>
          <w:rFonts w:ascii="Times New Roman" w:hAnsi="Times New Roman"/>
          <w:sz w:val="24"/>
          <w:szCs w:val="24"/>
        </w:rPr>
        <w:t>se ogleda u jedinstvenoj svrsi</w:t>
      </w:r>
      <w:r w:rsidRPr="00C75A28">
        <w:rPr>
          <w:rFonts w:ascii="Times New Roman" w:hAnsi="Times New Roman"/>
          <w:sz w:val="24"/>
          <w:szCs w:val="24"/>
        </w:rPr>
        <w:t xml:space="preserve"> koja stvara kontekst </w:t>
      </w:r>
      <w:r w:rsidR="00516B56" w:rsidRPr="00C75A28">
        <w:rPr>
          <w:rFonts w:ascii="Times New Roman" w:hAnsi="Times New Roman"/>
          <w:sz w:val="24"/>
          <w:szCs w:val="24"/>
        </w:rPr>
        <w:t>iz kojeg proizlazi</w:t>
      </w:r>
      <w:r w:rsidRPr="00C75A28">
        <w:rPr>
          <w:rFonts w:ascii="Times New Roman" w:hAnsi="Times New Roman"/>
          <w:sz w:val="24"/>
          <w:szCs w:val="24"/>
        </w:rPr>
        <w:t xml:space="preserve"> </w:t>
      </w:r>
      <w:r w:rsidR="00516B56" w:rsidRPr="00C75A28">
        <w:rPr>
          <w:rFonts w:ascii="Times New Roman" w:hAnsi="Times New Roman"/>
          <w:sz w:val="24"/>
          <w:szCs w:val="24"/>
        </w:rPr>
        <w:t>vizija te se utvrđuju</w:t>
      </w:r>
      <w:r w:rsidRPr="00C75A28">
        <w:rPr>
          <w:rFonts w:ascii="Times New Roman" w:hAnsi="Times New Roman"/>
          <w:sz w:val="24"/>
          <w:szCs w:val="24"/>
        </w:rPr>
        <w:t xml:space="preserve"> strateški i posebni ciljevi te </w:t>
      </w:r>
      <w:r w:rsidR="00516B56" w:rsidRPr="00C75A28">
        <w:rPr>
          <w:rFonts w:ascii="Times New Roman" w:hAnsi="Times New Roman"/>
          <w:sz w:val="24"/>
          <w:szCs w:val="24"/>
        </w:rPr>
        <w:t>postavljaju</w:t>
      </w:r>
      <w:r w:rsidRPr="00C75A28">
        <w:rPr>
          <w:rFonts w:ascii="Times New Roman" w:hAnsi="Times New Roman"/>
          <w:sz w:val="24"/>
          <w:szCs w:val="24"/>
        </w:rPr>
        <w:t xml:space="preserve"> mjere, projekti i aktivnosti. Misija </w:t>
      </w:r>
      <w:bookmarkStart w:id="84" w:name="_Hlk83383127"/>
      <w:r w:rsidR="00927B73" w:rsidRPr="00C75A28">
        <w:rPr>
          <w:rFonts w:ascii="Times New Roman" w:hAnsi="Times New Roman"/>
          <w:sz w:val="24"/>
          <w:szCs w:val="24"/>
        </w:rPr>
        <w:t xml:space="preserve">Općine </w:t>
      </w:r>
      <w:r w:rsidR="00A21C65">
        <w:rPr>
          <w:rFonts w:ascii="Times New Roman" w:hAnsi="Times New Roman"/>
          <w:sz w:val="24"/>
          <w:szCs w:val="24"/>
        </w:rPr>
        <w:t>Stari Jankovci</w:t>
      </w:r>
      <w:r w:rsidR="00FE5C2E" w:rsidRPr="00C75A28">
        <w:rPr>
          <w:rFonts w:ascii="Times New Roman" w:hAnsi="Times New Roman"/>
          <w:sz w:val="24"/>
          <w:szCs w:val="24"/>
        </w:rPr>
        <w:t xml:space="preserve"> </w:t>
      </w:r>
      <w:bookmarkEnd w:id="84"/>
      <w:r w:rsidR="00516B56" w:rsidRPr="00C75A28">
        <w:rPr>
          <w:rFonts w:ascii="Times New Roman" w:hAnsi="Times New Roman"/>
          <w:sz w:val="24"/>
          <w:szCs w:val="24"/>
        </w:rPr>
        <w:t xml:space="preserve">je </w:t>
      </w:r>
      <w:r w:rsidR="00E53859" w:rsidRPr="00C75A28">
        <w:rPr>
          <w:rFonts w:ascii="Times New Roman" w:hAnsi="Times New Roman"/>
          <w:sz w:val="24"/>
          <w:szCs w:val="24"/>
        </w:rPr>
        <w:t xml:space="preserve">kreirati okruženje pogodno za organizaciju učinkovitijeg i racionalnijeg korištenja </w:t>
      </w:r>
      <w:r w:rsidR="00437B2A" w:rsidRPr="00C75A28">
        <w:rPr>
          <w:rFonts w:ascii="Times New Roman" w:hAnsi="Times New Roman"/>
          <w:sz w:val="24"/>
          <w:szCs w:val="24"/>
        </w:rPr>
        <w:t>nekretninama i pokretnina</w:t>
      </w:r>
      <w:r w:rsidR="00E53859" w:rsidRPr="00C75A28">
        <w:rPr>
          <w:rFonts w:ascii="Times New Roman" w:hAnsi="Times New Roman"/>
          <w:sz w:val="24"/>
          <w:szCs w:val="24"/>
        </w:rPr>
        <w:t xml:space="preserve"> u vlasništvu </w:t>
      </w:r>
      <w:r w:rsidR="00927B73" w:rsidRPr="00C75A28">
        <w:rPr>
          <w:rFonts w:ascii="Times New Roman" w:hAnsi="Times New Roman"/>
          <w:sz w:val="24"/>
          <w:szCs w:val="24"/>
        </w:rPr>
        <w:t xml:space="preserve">Općine </w:t>
      </w:r>
      <w:r w:rsidR="00A21C65">
        <w:rPr>
          <w:rFonts w:ascii="Times New Roman" w:hAnsi="Times New Roman"/>
          <w:sz w:val="24"/>
          <w:szCs w:val="24"/>
        </w:rPr>
        <w:t>Stari Jankovci</w:t>
      </w:r>
      <w:r w:rsidR="00FE5C2E" w:rsidRPr="00C75A28">
        <w:rPr>
          <w:rFonts w:ascii="Times New Roman" w:hAnsi="Times New Roman"/>
          <w:sz w:val="24"/>
          <w:szCs w:val="24"/>
        </w:rPr>
        <w:t xml:space="preserve"> </w:t>
      </w:r>
      <w:r w:rsidR="00E53859" w:rsidRPr="00C75A28">
        <w:rPr>
          <w:rFonts w:ascii="Times New Roman" w:hAnsi="Times New Roman"/>
          <w:sz w:val="24"/>
          <w:szCs w:val="24"/>
        </w:rPr>
        <w:t>s ciljem stvaranja novih vrijednosti i ostvarivanja veće ekonomske koristi.</w:t>
      </w:r>
    </w:p>
    <w:p w14:paraId="7E6AC161" w14:textId="53D99BCC" w:rsidR="00E54B3F" w:rsidRPr="00C75A28" w:rsidRDefault="001423B7" w:rsidP="004E385E">
      <w:pPr>
        <w:ind w:firstLine="567"/>
        <w:jc w:val="both"/>
        <w:rPr>
          <w:rFonts w:ascii="Times New Roman" w:hAnsi="Times New Roman"/>
          <w:sz w:val="24"/>
          <w:szCs w:val="24"/>
        </w:rPr>
      </w:pPr>
      <w:r w:rsidRPr="00C75A28">
        <w:rPr>
          <w:rFonts w:ascii="Times New Roman" w:hAnsi="Times New Roman"/>
          <w:sz w:val="24"/>
          <w:szCs w:val="24"/>
        </w:rPr>
        <w:t>Vizija</w:t>
      </w:r>
      <w:r w:rsidR="00EF7E53" w:rsidRPr="00C75A28">
        <w:rPr>
          <w:rFonts w:ascii="Times New Roman" w:hAnsi="Times New Roman"/>
          <w:sz w:val="24"/>
          <w:szCs w:val="24"/>
        </w:rPr>
        <w:t xml:space="preserve"> ukazuje</w:t>
      </w:r>
      <w:r w:rsidRPr="00C75A28">
        <w:rPr>
          <w:rFonts w:ascii="Times New Roman" w:hAnsi="Times New Roman"/>
          <w:sz w:val="24"/>
          <w:szCs w:val="24"/>
        </w:rPr>
        <w:t xml:space="preserve"> na </w:t>
      </w:r>
      <w:r w:rsidR="00EF7E53" w:rsidRPr="00C75A28">
        <w:rPr>
          <w:rFonts w:ascii="Times New Roman" w:hAnsi="Times New Roman"/>
          <w:sz w:val="24"/>
          <w:szCs w:val="24"/>
        </w:rPr>
        <w:t>složeni prijelaz</w:t>
      </w:r>
      <w:r w:rsidRPr="00C75A28">
        <w:rPr>
          <w:rFonts w:ascii="Times New Roman" w:hAnsi="Times New Roman"/>
          <w:sz w:val="24"/>
          <w:szCs w:val="24"/>
        </w:rPr>
        <w:t xml:space="preserve"> iz </w:t>
      </w:r>
      <w:r w:rsidR="00EF7E53" w:rsidRPr="00C75A28">
        <w:rPr>
          <w:rFonts w:ascii="Times New Roman" w:hAnsi="Times New Roman"/>
          <w:sz w:val="24"/>
          <w:szCs w:val="24"/>
        </w:rPr>
        <w:t>trenutnog</w:t>
      </w:r>
      <w:r w:rsidRPr="00C75A28">
        <w:rPr>
          <w:rFonts w:ascii="Times New Roman" w:hAnsi="Times New Roman"/>
          <w:sz w:val="24"/>
          <w:szCs w:val="24"/>
        </w:rPr>
        <w:t xml:space="preserve"> stanja u buduće uz misiju i vrijednosti, a kroz dinamiku strategije. </w:t>
      </w:r>
      <w:r w:rsidR="00927B73" w:rsidRPr="00C75A28">
        <w:rPr>
          <w:rFonts w:ascii="Times New Roman" w:hAnsi="Times New Roman"/>
          <w:sz w:val="24"/>
          <w:szCs w:val="24"/>
        </w:rPr>
        <w:t xml:space="preserve">Vizija Općine </w:t>
      </w:r>
      <w:r w:rsidR="00A21C65">
        <w:rPr>
          <w:rFonts w:ascii="Times New Roman" w:hAnsi="Times New Roman"/>
          <w:sz w:val="24"/>
          <w:szCs w:val="24"/>
        </w:rPr>
        <w:t>Stari Jankovci</w:t>
      </w:r>
      <w:r w:rsidR="00FE5C2E" w:rsidRPr="00C75A28">
        <w:rPr>
          <w:rFonts w:ascii="Times New Roman" w:hAnsi="Times New Roman"/>
          <w:sz w:val="24"/>
          <w:szCs w:val="24"/>
        </w:rPr>
        <w:t xml:space="preserve"> </w:t>
      </w:r>
      <w:r w:rsidRPr="00C75A28">
        <w:rPr>
          <w:rFonts w:ascii="Times New Roman" w:hAnsi="Times New Roman"/>
          <w:sz w:val="24"/>
          <w:szCs w:val="24"/>
        </w:rPr>
        <w:t xml:space="preserve">je </w:t>
      </w:r>
      <w:r w:rsidR="00E53859" w:rsidRPr="00C75A28">
        <w:rPr>
          <w:rFonts w:ascii="Times New Roman" w:hAnsi="Times New Roman"/>
          <w:sz w:val="24"/>
          <w:szCs w:val="24"/>
        </w:rPr>
        <w:t xml:space="preserve">dosljedno, sustavno i efikasno upravljanje </w:t>
      </w:r>
      <w:r w:rsidR="00F77A5E" w:rsidRPr="00C75A28">
        <w:rPr>
          <w:rFonts w:ascii="Times New Roman" w:hAnsi="Times New Roman"/>
          <w:sz w:val="24"/>
          <w:szCs w:val="24"/>
        </w:rPr>
        <w:t>nekretninama i pokretninama</w:t>
      </w:r>
      <w:r w:rsidR="00E53859" w:rsidRPr="00C75A28">
        <w:rPr>
          <w:rFonts w:ascii="Times New Roman" w:hAnsi="Times New Roman"/>
          <w:sz w:val="24"/>
          <w:szCs w:val="24"/>
        </w:rPr>
        <w:t xml:space="preserve"> u vlasništvu </w:t>
      </w:r>
      <w:r w:rsidR="006F566A" w:rsidRPr="00C75A28">
        <w:rPr>
          <w:rFonts w:ascii="Times New Roman" w:hAnsi="Times New Roman"/>
          <w:sz w:val="24"/>
          <w:szCs w:val="24"/>
        </w:rPr>
        <w:t xml:space="preserve">Općine </w:t>
      </w:r>
      <w:r w:rsidR="00A21C65">
        <w:rPr>
          <w:rFonts w:ascii="Times New Roman" w:hAnsi="Times New Roman"/>
          <w:sz w:val="24"/>
          <w:szCs w:val="24"/>
        </w:rPr>
        <w:t>Stari Jankovci</w:t>
      </w:r>
      <w:r w:rsidR="00E53859" w:rsidRPr="00C75A28">
        <w:rPr>
          <w:rFonts w:ascii="Times New Roman" w:hAnsi="Times New Roman"/>
          <w:sz w:val="24"/>
          <w:szCs w:val="24"/>
        </w:rPr>
        <w:t xml:space="preserve"> temeljeno na </w:t>
      </w:r>
      <w:r w:rsidR="00E53859" w:rsidRPr="00C75A28">
        <w:rPr>
          <w:rFonts w:ascii="Times New Roman" w:hAnsi="Times New Roman"/>
          <w:sz w:val="24"/>
          <w:szCs w:val="24"/>
        </w:rPr>
        <w:lastRenderedPageBreak/>
        <w:t xml:space="preserve">načelima odgovornosti, </w:t>
      </w:r>
      <w:r w:rsidR="00731D88" w:rsidRPr="00C75A28">
        <w:rPr>
          <w:rFonts w:ascii="Times New Roman" w:hAnsi="Times New Roman"/>
          <w:sz w:val="24"/>
          <w:szCs w:val="24"/>
        </w:rPr>
        <w:t xml:space="preserve">učinkovitosti, </w:t>
      </w:r>
      <w:r w:rsidR="00E53859" w:rsidRPr="00C75A28">
        <w:rPr>
          <w:rFonts w:ascii="Times New Roman" w:hAnsi="Times New Roman"/>
          <w:sz w:val="24"/>
          <w:szCs w:val="24"/>
        </w:rPr>
        <w:t xml:space="preserve">transparentnosti i predvidljivosti sa zadaćom </w:t>
      </w:r>
      <w:r w:rsidR="0001403A" w:rsidRPr="00C75A28">
        <w:rPr>
          <w:rFonts w:ascii="Times New Roman" w:hAnsi="Times New Roman"/>
          <w:sz w:val="24"/>
          <w:szCs w:val="24"/>
        </w:rPr>
        <w:t>zaštite</w:t>
      </w:r>
      <w:r w:rsidR="00584532" w:rsidRPr="00C75A28">
        <w:rPr>
          <w:rFonts w:ascii="Times New Roman" w:hAnsi="Times New Roman"/>
          <w:sz w:val="24"/>
          <w:szCs w:val="24"/>
        </w:rPr>
        <w:t xml:space="preserve"> </w:t>
      </w:r>
      <w:r w:rsidR="00E53859" w:rsidRPr="00C75A28">
        <w:rPr>
          <w:rFonts w:ascii="Times New Roman" w:hAnsi="Times New Roman"/>
          <w:sz w:val="24"/>
          <w:szCs w:val="24"/>
        </w:rPr>
        <w:t>imovine i njene uloge u životu sadašnjih i budućih generacija.</w:t>
      </w:r>
    </w:p>
    <w:p w14:paraId="6089A265" w14:textId="6A99372A" w:rsidR="001423B7" w:rsidRPr="00C75A28" w:rsidRDefault="00462DA4" w:rsidP="004E385E">
      <w:pPr>
        <w:tabs>
          <w:tab w:val="left" w:pos="567"/>
          <w:tab w:val="left" w:pos="709"/>
        </w:tabs>
        <w:jc w:val="both"/>
        <w:rPr>
          <w:rFonts w:ascii="Times New Roman" w:hAnsi="Times New Roman"/>
          <w:sz w:val="24"/>
          <w:szCs w:val="24"/>
        </w:rPr>
      </w:pPr>
      <w:r w:rsidRPr="00C75A28">
        <w:rPr>
          <w:rFonts w:ascii="Times New Roman" w:hAnsi="Times New Roman"/>
          <w:sz w:val="24"/>
          <w:szCs w:val="24"/>
        </w:rPr>
        <w:tab/>
      </w:r>
      <w:r w:rsidR="001423B7" w:rsidRPr="00C75A28">
        <w:rPr>
          <w:rFonts w:ascii="Times New Roman" w:hAnsi="Times New Roman"/>
          <w:sz w:val="24"/>
          <w:szCs w:val="24"/>
        </w:rPr>
        <w:t>Imovin</w:t>
      </w:r>
      <w:r w:rsidR="00C979A7" w:rsidRPr="00C75A28">
        <w:rPr>
          <w:rFonts w:ascii="Times New Roman" w:hAnsi="Times New Roman"/>
          <w:sz w:val="24"/>
          <w:szCs w:val="24"/>
        </w:rPr>
        <w:t>ski aspekt</w:t>
      </w:r>
      <w:r w:rsidR="001423B7" w:rsidRPr="00C75A28">
        <w:rPr>
          <w:rFonts w:ascii="Times New Roman" w:hAnsi="Times New Roman"/>
          <w:sz w:val="24"/>
          <w:szCs w:val="24"/>
        </w:rPr>
        <w:t xml:space="preserve"> u vlasništvu </w:t>
      </w:r>
      <w:r w:rsidR="00731D88" w:rsidRPr="00C75A28">
        <w:rPr>
          <w:rFonts w:ascii="Times New Roman" w:hAnsi="Times New Roman"/>
          <w:sz w:val="24"/>
          <w:szCs w:val="24"/>
        </w:rPr>
        <w:t xml:space="preserve">Općine </w:t>
      </w:r>
      <w:r w:rsidR="00706F62">
        <w:rPr>
          <w:rFonts w:ascii="Times New Roman" w:hAnsi="Times New Roman"/>
          <w:sz w:val="24"/>
          <w:szCs w:val="24"/>
        </w:rPr>
        <w:t>Stari Jankovci</w:t>
      </w:r>
      <w:r w:rsidR="00FE5C2E" w:rsidRPr="00C75A28">
        <w:rPr>
          <w:rFonts w:ascii="Times New Roman" w:hAnsi="Times New Roman"/>
          <w:sz w:val="24"/>
          <w:szCs w:val="24"/>
        </w:rPr>
        <w:t xml:space="preserve"> </w:t>
      </w:r>
      <w:r w:rsidR="001423B7" w:rsidRPr="00C75A28">
        <w:rPr>
          <w:rFonts w:ascii="Times New Roman" w:hAnsi="Times New Roman"/>
          <w:sz w:val="24"/>
          <w:szCs w:val="24"/>
        </w:rPr>
        <w:t xml:space="preserve">karakterizira izniman razvojni </w:t>
      </w:r>
      <w:r w:rsidR="00C979A7" w:rsidRPr="00C75A28">
        <w:rPr>
          <w:rFonts w:ascii="Times New Roman" w:hAnsi="Times New Roman"/>
          <w:sz w:val="24"/>
          <w:szCs w:val="24"/>
        </w:rPr>
        <w:t>potencijal koji t</w:t>
      </w:r>
      <w:r w:rsidR="001423B7" w:rsidRPr="00C75A28">
        <w:rPr>
          <w:rFonts w:ascii="Times New Roman" w:hAnsi="Times New Roman"/>
          <w:sz w:val="24"/>
          <w:szCs w:val="24"/>
        </w:rPr>
        <w:t xml:space="preserve">reba biti </w:t>
      </w:r>
      <w:r w:rsidR="00C979A7" w:rsidRPr="00C75A28">
        <w:rPr>
          <w:rFonts w:ascii="Times New Roman" w:hAnsi="Times New Roman"/>
          <w:sz w:val="24"/>
          <w:szCs w:val="24"/>
        </w:rPr>
        <w:t>usmjeren</w:t>
      </w:r>
      <w:r w:rsidR="001423B7" w:rsidRPr="00C75A28">
        <w:rPr>
          <w:rFonts w:ascii="Times New Roman" w:hAnsi="Times New Roman"/>
          <w:sz w:val="24"/>
          <w:szCs w:val="24"/>
        </w:rPr>
        <w:t xml:space="preserve"> prema strateškim razvojnim prioritetima.</w:t>
      </w:r>
      <w:r w:rsidR="00AC0281" w:rsidRPr="00C75A28">
        <w:rPr>
          <w:rFonts w:ascii="Times New Roman" w:hAnsi="Times New Roman"/>
          <w:sz w:val="24"/>
          <w:szCs w:val="24"/>
        </w:rPr>
        <w:t xml:space="preserve"> </w:t>
      </w:r>
      <w:r w:rsidR="001423B7" w:rsidRPr="00C75A28">
        <w:rPr>
          <w:rFonts w:ascii="Times New Roman" w:hAnsi="Times New Roman"/>
          <w:sz w:val="24"/>
          <w:szCs w:val="24"/>
        </w:rPr>
        <w:t xml:space="preserve">Kako bi se u potpunosti </w:t>
      </w:r>
      <w:r w:rsidR="00C979A7" w:rsidRPr="00C75A28">
        <w:rPr>
          <w:rFonts w:ascii="Times New Roman" w:hAnsi="Times New Roman"/>
          <w:sz w:val="24"/>
          <w:szCs w:val="24"/>
        </w:rPr>
        <w:t>ispunio</w:t>
      </w:r>
      <w:r w:rsidR="001423B7" w:rsidRPr="00C75A28">
        <w:rPr>
          <w:rFonts w:ascii="Times New Roman" w:hAnsi="Times New Roman"/>
          <w:sz w:val="24"/>
          <w:szCs w:val="24"/>
        </w:rPr>
        <w:t xml:space="preserve"> potencijal </w:t>
      </w:r>
      <w:r w:rsidR="00EB27D1" w:rsidRPr="00C75A28">
        <w:rPr>
          <w:rFonts w:ascii="Times New Roman" w:hAnsi="Times New Roman"/>
          <w:sz w:val="24"/>
          <w:szCs w:val="24"/>
        </w:rPr>
        <w:t>svih oblika imovine u vlasništvu Općine</w:t>
      </w:r>
      <w:r w:rsidR="001423B7" w:rsidRPr="00C75A28">
        <w:rPr>
          <w:rFonts w:ascii="Times New Roman" w:hAnsi="Times New Roman"/>
          <w:sz w:val="24"/>
          <w:szCs w:val="24"/>
        </w:rPr>
        <w:t xml:space="preserve">, kao razvojna potreba </w:t>
      </w:r>
      <w:r w:rsidR="00C979A7" w:rsidRPr="00C75A28">
        <w:rPr>
          <w:rFonts w:ascii="Times New Roman" w:hAnsi="Times New Roman"/>
          <w:sz w:val="24"/>
          <w:szCs w:val="24"/>
        </w:rPr>
        <w:t>prepoznata je</w:t>
      </w:r>
      <w:r w:rsidR="001423B7" w:rsidRPr="00C75A28">
        <w:rPr>
          <w:rFonts w:ascii="Times New Roman" w:hAnsi="Times New Roman"/>
          <w:sz w:val="24"/>
          <w:szCs w:val="24"/>
        </w:rPr>
        <w:t xml:space="preserve"> nužnost kontinuirane </w:t>
      </w:r>
      <w:r w:rsidR="00C979A7" w:rsidRPr="00C75A28">
        <w:rPr>
          <w:rFonts w:ascii="Times New Roman" w:hAnsi="Times New Roman"/>
          <w:sz w:val="24"/>
          <w:szCs w:val="24"/>
        </w:rPr>
        <w:t>uporabe</w:t>
      </w:r>
      <w:r w:rsidR="001423B7" w:rsidRPr="00C75A28">
        <w:rPr>
          <w:rFonts w:ascii="Times New Roman" w:hAnsi="Times New Roman"/>
          <w:sz w:val="24"/>
          <w:szCs w:val="24"/>
        </w:rPr>
        <w:t xml:space="preserve"> </w:t>
      </w:r>
      <w:r w:rsidR="00EB27D1" w:rsidRPr="00C75A28">
        <w:rPr>
          <w:rFonts w:ascii="Times New Roman" w:hAnsi="Times New Roman"/>
          <w:sz w:val="24"/>
          <w:szCs w:val="24"/>
        </w:rPr>
        <w:t xml:space="preserve">svih oblika imovine u vlasništvu Općine </w:t>
      </w:r>
      <w:r w:rsidR="00706F62">
        <w:rPr>
          <w:rFonts w:ascii="Times New Roman" w:hAnsi="Times New Roman"/>
          <w:sz w:val="24"/>
          <w:szCs w:val="24"/>
        </w:rPr>
        <w:t>Stari Jankovci</w:t>
      </w:r>
      <w:r w:rsidR="001423B7" w:rsidRPr="00C75A28">
        <w:rPr>
          <w:rFonts w:ascii="Times New Roman" w:hAnsi="Times New Roman"/>
          <w:sz w:val="24"/>
          <w:szCs w:val="24"/>
        </w:rPr>
        <w:t>.</w:t>
      </w:r>
    </w:p>
    <w:p w14:paraId="1B27D5C9" w14:textId="1410529B" w:rsidR="003B0518" w:rsidRPr="00C75A28" w:rsidRDefault="003B0518">
      <w:pPr>
        <w:pStyle w:val="Naslov3"/>
        <w:numPr>
          <w:ilvl w:val="1"/>
          <w:numId w:val="3"/>
        </w:numPr>
        <w:spacing w:before="0" w:after="200"/>
        <w:ind w:left="709" w:hanging="142"/>
        <w:jc w:val="both"/>
        <w:rPr>
          <w:rFonts w:ascii="Times New Roman" w:hAnsi="Times New Roman"/>
          <w:color w:val="auto"/>
          <w:sz w:val="24"/>
          <w:szCs w:val="24"/>
        </w:rPr>
      </w:pPr>
      <w:bookmarkStart w:id="85" w:name="_Toc197948118"/>
      <w:r w:rsidRPr="00C75A28">
        <w:rPr>
          <w:rFonts w:ascii="Times New Roman" w:hAnsi="Times New Roman"/>
          <w:color w:val="auto"/>
          <w:sz w:val="24"/>
          <w:szCs w:val="24"/>
        </w:rPr>
        <w:t xml:space="preserve">Strateški cilj upravljanja </w:t>
      </w:r>
      <w:r w:rsidR="00F77A5E" w:rsidRPr="00C75A28">
        <w:rPr>
          <w:rFonts w:ascii="Times New Roman" w:hAnsi="Times New Roman"/>
          <w:color w:val="auto"/>
          <w:sz w:val="24"/>
          <w:szCs w:val="24"/>
          <w:lang w:val="hr-HR"/>
        </w:rPr>
        <w:t>nekretninama i pokretninama</w:t>
      </w:r>
      <w:r w:rsidR="00731D88" w:rsidRPr="00C75A28">
        <w:rPr>
          <w:rFonts w:ascii="Times New Roman" w:hAnsi="Times New Roman"/>
          <w:color w:val="auto"/>
          <w:sz w:val="24"/>
          <w:szCs w:val="24"/>
          <w:lang w:val="hr-HR"/>
        </w:rPr>
        <w:t xml:space="preserve"> u vlasništvu Opći</w:t>
      </w:r>
      <w:bookmarkEnd w:id="85"/>
      <w:r w:rsidR="00854AF9">
        <w:rPr>
          <w:rFonts w:ascii="Times New Roman" w:hAnsi="Times New Roman"/>
          <w:color w:val="auto"/>
          <w:sz w:val="24"/>
          <w:szCs w:val="24"/>
          <w:lang w:val="hr-HR"/>
        </w:rPr>
        <w:t>ne Stari Jankovci</w:t>
      </w:r>
    </w:p>
    <w:p w14:paraId="6241325F" w14:textId="48A5DBEC"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sz w:val="24"/>
          <w:szCs w:val="24"/>
        </w:rPr>
        <w:t xml:space="preserve">Temeljni cilj Strategije jest učinkovito upravljati </w:t>
      </w:r>
      <w:r w:rsidR="00F77A5E" w:rsidRPr="00C75A28">
        <w:rPr>
          <w:rFonts w:ascii="Times New Roman" w:hAnsi="Times New Roman"/>
          <w:sz w:val="24"/>
          <w:szCs w:val="24"/>
        </w:rPr>
        <w:t>nekretninama i pokretninama</w:t>
      </w:r>
      <w:r w:rsidRPr="00C75A28">
        <w:rPr>
          <w:rFonts w:ascii="Times New Roman" w:hAnsi="Times New Roman"/>
          <w:sz w:val="24"/>
          <w:szCs w:val="24"/>
        </w:rPr>
        <w:t xml:space="preserve"> u vlasništvu</w:t>
      </w:r>
      <w:r w:rsidRPr="00C75A28">
        <w:rPr>
          <w:rFonts w:ascii="Times New Roman" w:hAnsi="Times New Roman"/>
          <w:color w:val="000000"/>
          <w:sz w:val="24"/>
          <w:szCs w:val="24"/>
        </w:rPr>
        <w:t xml:space="preserve"> </w:t>
      </w:r>
      <w:r w:rsidR="006A3D49" w:rsidRPr="00C75A28">
        <w:rPr>
          <w:rFonts w:ascii="Times New Roman" w:hAnsi="Times New Roman"/>
          <w:color w:val="000000"/>
          <w:sz w:val="24"/>
          <w:szCs w:val="24"/>
        </w:rPr>
        <w:t xml:space="preserve">Općine </w:t>
      </w:r>
      <w:r w:rsidR="00854AF9">
        <w:rPr>
          <w:rFonts w:ascii="Times New Roman" w:hAnsi="Times New Roman"/>
          <w:sz w:val="24"/>
          <w:szCs w:val="24"/>
        </w:rPr>
        <w:t>Stari Jankovci</w:t>
      </w:r>
      <w:r w:rsidR="004144A5" w:rsidRPr="00C75A28">
        <w:rPr>
          <w:rFonts w:ascii="Times New Roman" w:hAnsi="Times New Roman"/>
          <w:color w:val="000000"/>
          <w:sz w:val="24"/>
          <w:szCs w:val="24"/>
        </w:rPr>
        <w:t xml:space="preserve"> </w:t>
      </w:r>
      <w:r w:rsidRPr="00C75A28">
        <w:rPr>
          <w:rFonts w:ascii="Times New Roman" w:hAnsi="Times New Roman"/>
          <w:color w:val="000000"/>
          <w:sz w:val="24"/>
          <w:szCs w:val="24"/>
        </w:rPr>
        <w:t>prema načelu učinkovitosti dobroga gospodara.</w:t>
      </w:r>
    </w:p>
    <w:p w14:paraId="7A3642BF" w14:textId="6AA7C035"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Postizanje </w:t>
      </w:r>
      <w:r w:rsidRPr="00C75A28">
        <w:rPr>
          <w:rFonts w:ascii="Times New Roman" w:hAnsi="Times New Roman"/>
          <w:sz w:val="24"/>
          <w:szCs w:val="24"/>
        </w:rPr>
        <w:t xml:space="preserve">ovog </w:t>
      </w:r>
      <w:r w:rsidRPr="00C75A28">
        <w:rPr>
          <w:rFonts w:ascii="Times New Roman" w:hAnsi="Times New Roman"/>
          <w:color w:val="000000"/>
          <w:sz w:val="24"/>
          <w:szCs w:val="24"/>
        </w:rPr>
        <w:t xml:space="preserve">cilja dugoročni je posao, kojeg </w:t>
      </w:r>
      <w:r w:rsidR="006A3D49" w:rsidRPr="00C75A28">
        <w:rPr>
          <w:rFonts w:ascii="Times New Roman" w:hAnsi="Times New Roman"/>
          <w:color w:val="000000"/>
          <w:sz w:val="24"/>
          <w:szCs w:val="24"/>
        </w:rPr>
        <w:t xml:space="preserve">Općina </w:t>
      </w:r>
      <w:r w:rsidR="00854AF9">
        <w:rPr>
          <w:rFonts w:ascii="Times New Roman" w:hAnsi="Times New Roman"/>
          <w:sz w:val="24"/>
          <w:szCs w:val="24"/>
        </w:rPr>
        <w:t>Stari Jankovci</w:t>
      </w:r>
      <w:r w:rsidR="004144A5"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mora ostvariti u interakciji sa građanima i omogućiti </w:t>
      </w:r>
      <w:r w:rsidRPr="00C75A28">
        <w:rPr>
          <w:rFonts w:ascii="Times New Roman" w:hAnsi="Times New Roman"/>
          <w:sz w:val="24"/>
          <w:szCs w:val="24"/>
        </w:rPr>
        <w:t>uključivanje zainteresirane javnosti, kako bi svojim prijedlozima i sugestijama sudjelovali u ostvarenju</w:t>
      </w:r>
      <w:r w:rsidRPr="00C75A28">
        <w:rPr>
          <w:rFonts w:ascii="Times New Roman" w:hAnsi="Times New Roman"/>
          <w:color w:val="000000"/>
          <w:sz w:val="24"/>
          <w:szCs w:val="24"/>
        </w:rPr>
        <w:t xml:space="preserve"> misije i podizanju transparentnosti.</w:t>
      </w:r>
    </w:p>
    <w:p w14:paraId="0EAB8A3B" w14:textId="5E3AB28E"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Ovom Strategijom se iskazuje snažna volja i opredjeljenje </w:t>
      </w:r>
      <w:r w:rsidRPr="00C75A28">
        <w:rPr>
          <w:rFonts w:ascii="Times New Roman" w:hAnsi="Times New Roman"/>
          <w:sz w:val="24"/>
          <w:szCs w:val="24"/>
        </w:rPr>
        <w:t xml:space="preserve">za boljim uređenjem </w:t>
      </w:r>
      <w:r w:rsidRPr="00C75A28">
        <w:rPr>
          <w:rFonts w:ascii="Times New Roman" w:hAnsi="Times New Roman"/>
          <w:color w:val="000000"/>
          <w:sz w:val="24"/>
          <w:szCs w:val="24"/>
        </w:rPr>
        <w:t xml:space="preserve">naslijeđenog stanja u upravljanju </w:t>
      </w:r>
      <w:r w:rsidR="00253FE4"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w:t>
      </w:r>
      <w:r w:rsidR="006A3D49" w:rsidRPr="00C75A28">
        <w:rPr>
          <w:rFonts w:ascii="Times New Roman" w:hAnsi="Times New Roman"/>
          <w:color w:val="000000"/>
          <w:sz w:val="24"/>
          <w:szCs w:val="24"/>
        </w:rPr>
        <w:t xml:space="preserve">Općine </w:t>
      </w:r>
      <w:r w:rsidR="00854AF9">
        <w:rPr>
          <w:rFonts w:ascii="Times New Roman" w:hAnsi="Times New Roman"/>
          <w:sz w:val="24"/>
          <w:szCs w:val="24"/>
        </w:rPr>
        <w:t>Stari Jankovci</w:t>
      </w:r>
      <w:r w:rsidRPr="00C75A28">
        <w:rPr>
          <w:rFonts w:ascii="Times New Roman" w:hAnsi="Times New Roman"/>
          <w:color w:val="000000"/>
          <w:sz w:val="24"/>
          <w:szCs w:val="24"/>
        </w:rPr>
        <w:t xml:space="preserve">. Strategija određuje ciljeve i smjernice koje će se realizirati kroz planirane aktivnosti </w:t>
      </w:r>
      <w:r w:rsidR="006A3D49" w:rsidRPr="00C75A28">
        <w:rPr>
          <w:rFonts w:ascii="Times New Roman" w:hAnsi="Times New Roman"/>
          <w:color w:val="000000"/>
          <w:sz w:val="24"/>
          <w:szCs w:val="24"/>
        </w:rPr>
        <w:t>Općine</w:t>
      </w:r>
      <w:r w:rsidRPr="00C75A28">
        <w:rPr>
          <w:rFonts w:ascii="Times New Roman" w:hAnsi="Times New Roman"/>
          <w:color w:val="000000"/>
          <w:sz w:val="24"/>
          <w:szCs w:val="24"/>
        </w:rPr>
        <w:t xml:space="preserve">, trgovačkih društava </w:t>
      </w:r>
      <w:r w:rsidR="00C847D5" w:rsidRPr="00C75A28">
        <w:rPr>
          <w:rFonts w:ascii="Times New Roman" w:hAnsi="Times New Roman"/>
          <w:color w:val="000000"/>
          <w:sz w:val="24"/>
          <w:szCs w:val="24"/>
        </w:rPr>
        <w:t xml:space="preserve">te </w:t>
      </w:r>
      <w:r w:rsidRPr="00C75A28">
        <w:rPr>
          <w:rFonts w:ascii="Times New Roman" w:hAnsi="Times New Roman"/>
          <w:color w:val="000000"/>
          <w:sz w:val="24"/>
          <w:szCs w:val="24"/>
        </w:rPr>
        <w:t xml:space="preserve">ustanova. </w:t>
      </w:r>
    </w:p>
    <w:p w14:paraId="65E2C230" w14:textId="113CA7A6" w:rsidR="00BD52D9" w:rsidRPr="00C75A28" w:rsidRDefault="006A3D4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Općina </w:t>
      </w:r>
      <w:r w:rsidR="00854AF9">
        <w:rPr>
          <w:rFonts w:ascii="Times New Roman" w:hAnsi="Times New Roman"/>
          <w:sz w:val="24"/>
          <w:szCs w:val="24"/>
        </w:rPr>
        <w:t>Stari Jankovci</w:t>
      </w:r>
      <w:r w:rsidR="004144A5" w:rsidRPr="00C75A28">
        <w:rPr>
          <w:rFonts w:ascii="Times New Roman" w:hAnsi="Times New Roman"/>
          <w:color w:val="000000"/>
          <w:sz w:val="24"/>
          <w:szCs w:val="24"/>
        </w:rPr>
        <w:t xml:space="preserve"> </w:t>
      </w:r>
      <w:r w:rsidR="00BD52D9" w:rsidRPr="00C75A28">
        <w:rPr>
          <w:rFonts w:ascii="Times New Roman" w:hAnsi="Times New Roman"/>
          <w:color w:val="000000"/>
          <w:sz w:val="24"/>
          <w:szCs w:val="24"/>
        </w:rPr>
        <w:t>mora organizirati očuvanje strateški važne i vrijedne imovine, kulturne baštine i raspoloživih prirodnih resursa, a sve u cilju očuvanja lokalne samosv</w:t>
      </w:r>
      <w:r w:rsidR="00854AF9">
        <w:rPr>
          <w:rFonts w:ascii="Times New Roman" w:hAnsi="Times New Roman"/>
          <w:color w:val="000000"/>
          <w:sz w:val="24"/>
          <w:szCs w:val="24"/>
        </w:rPr>
        <w:t>jes</w:t>
      </w:r>
      <w:r w:rsidR="00BD52D9" w:rsidRPr="00C75A28">
        <w:rPr>
          <w:rFonts w:ascii="Times New Roman" w:hAnsi="Times New Roman"/>
          <w:color w:val="000000"/>
          <w:sz w:val="24"/>
          <w:szCs w:val="24"/>
        </w:rPr>
        <w:t>nosti, uz istodobno osiguranje ubrzanoga ekonomskog rasta.</w:t>
      </w:r>
    </w:p>
    <w:p w14:paraId="47409396" w14:textId="77777777" w:rsidR="00BD52D9"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U tom procesu, koji mora biti trajan, nužno je sustavno jačati društvenu svijest.</w:t>
      </w:r>
      <w:r w:rsidR="00741EE8"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Znanje, rad, dobra organizacija i ulaganje kapitala stvaraju pretpostavke za uspostavu novih vrijednosti, postizanje razvojnih ciljeva te, u konačnici, </w:t>
      </w:r>
      <w:r w:rsidR="0012584E" w:rsidRPr="00C75A28">
        <w:rPr>
          <w:rFonts w:ascii="Times New Roman" w:hAnsi="Times New Roman"/>
          <w:color w:val="000000"/>
          <w:sz w:val="24"/>
          <w:szCs w:val="24"/>
        </w:rPr>
        <w:t>dobrobit</w:t>
      </w:r>
      <w:r w:rsidRPr="00C75A28">
        <w:rPr>
          <w:rFonts w:ascii="Times New Roman" w:hAnsi="Times New Roman"/>
          <w:color w:val="000000"/>
          <w:sz w:val="24"/>
          <w:szCs w:val="24"/>
        </w:rPr>
        <w:t xml:space="preserve"> svih građana i društva u cjelini. Fokusiranje na stvaranje novih vrijednosti ključ je </w:t>
      </w:r>
      <w:r w:rsidRPr="00C75A28">
        <w:rPr>
          <w:rFonts w:ascii="Times New Roman" w:hAnsi="Times New Roman"/>
          <w:sz w:val="24"/>
          <w:szCs w:val="24"/>
        </w:rPr>
        <w:t>ostvarenja</w:t>
      </w:r>
      <w:r w:rsidRPr="00C75A28">
        <w:rPr>
          <w:rFonts w:ascii="Times New Roman" w:hAnsi="Times New Roman"/>
          <w:color w:val="000000"/>
          <w:sz w:val="24"/>
          <w:szCs w:val="24"/>
        </w:rPr>
        <w:t xml:space="preserve"> svih strateških reformi, kojima se osigurava bolji život svih građana.</w:t>
      </w:r>
    </w:p>
    <w:p w14:paraId="136ACDC4" w14:textId="77756F14" w:rsidR="003116A2" w:rsidRPr="00C75A28" w:rsidRDefault="00BD52D9"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Ovom Strategijom definiraju se pristup i nove polazne osnove za gospodarenje i upravljanje </w:t>
      </w:r>
      <w:r w:rsidR="00253FE4" w:rsidRPr="00C75A28">
        <w:rPr>
          <w:rFonts w:ascii="Times New Roman" w:hAnsi="Times New Roman"/>
          <w:color w:val="000000"/>
          <w:sz w:val="24"/>
          <w:szCs w:val="24"/>
        </w:rPr>
        <w:t>nekretninama i pokretninama</w:t>
      </w:r>
      <w:r w:rsidRPr="00C75A28">
        <w:rPr>
          <w:rFonts w:ascii="Times New Roman" w:hAnsi="Times New Roman"/>
          <w:color w:val="000000"/>
          <w:sz w:val="24"/>
          <w:szCs w:val="24"/>
        </w:rPr>
        <w:t xml:space="preserve"> u vlasništvu </w:t>
      </w:r>
      <w:r w:rsidR="00694BE0" w:rsidRPr="00C75A28">
        <w:rPr>
          <w:rFonts w:ascii="Times New Roman" w:hAnsi="Times New Roman"/>
          <w:color w:val="000000"/>
          <w:sz w:val="24"/>
          <w:szCs w:val="24"/>
        </w:rPr>
        <w:t xml:space="preserve">Općine </w:t>
      </w:r>
      <w:r w:rsidR="00AB3CC4">
        <w:rPr>
          <w:rFonts w:ascii="Times New Roman" w:hAnsi="Times New Roman"/>
          <w:sz w:val="24"/>
          <w:szCs w:val="24"/>
        </w:rPr>
        <w:t>Stari Jankovci</w:t>
      </w:r>
      <w:r w:rsidRPr="00C75A28">
        <w:rPr>
          <w:rFonts w:ascii="Times New Roman" w:hAnsi="Times New Roman"/>
          <w:sz w:val="24"/>
          <w:szCs w:val="24"/>
        </w:rPr>
        <w:t xml:space="preserve"> i to </w:t>
      </w:r>
      <w:r w:rsidRPr="00C75A28">
        <w:rPr>
          <w:rFonts w:ascii="Times New Roman" w:hAnsi="Times New Roman"/>
          <w:color w:val="000000"/>
          <w:sz w:val="24"/>
          <w:szCs w:val="24"/>
        </w:rPr>
        <w:t>kroz prethodno navedeni, dugoročni strateški cilj</w:t>
      </w:r>
      <w:r w:rsidR="00917FE6" w:rsidRPr="00C75A28">
        <w:rPr>
          <w:rFonts w:ascii="Times New Roman" w:hAnsi="Times New Roman"/>
          <w:color w:val="000000"/>
          <w:sz w:val="24"/>
          <w:szCs w:val="24"/>
        </w:rPr>
        <w:t>.</w:t>
      </w:r>
    </w:p>
    <w:p w14:paraId="03649DBE" w14:textId="77777777" w:rsidR="003116A2" w:rsidRPr="00C75A28" w:rsidRDefault="003116A2" w:rsidP="004E385E">
      <w:pPr>
        <w:ind w:firstLine="567"/>
        <w:jc w:val="both"/>
        <w:rPr>
          <w:rFonts w:ascii="Times New Roman" w:hAnsi="Times New Roman"/>
          <w:color w:val="000000"/>
          <w:sz w:val="24"/>
          <w:szCs w:val="24"/>
        </w:rPr>
        <w:sectPr w:rsidR="003116A2" w:rsidRPr="00C75A28" w:rsidSect="00511C6C">
          <w:footerReference w:type="first" r:id="rId92"/>
          <w:pgSz w:w="11906" w:h="16838"/>
          <w:pgMar w:top="1417" w:right="1417" w:bottom="1417" w:left="1417" w:header="708" w:footer="708" w:gutter="0"/>
          <w:cols w:space="708"/>
          <w:titlePg/>
          <w:docGrid w:linePitch="360"/>
        </w:sectPr>
      </w:pPr>
    </w:p>
    <w:p w14:paraId="460424B7" w14:textId="12BC6017" w:rsidR="001F0F87" w:rsidRPr="00404494" w:rsidRDefault="001F0F87">
      <w:pPr>
        <w:pStyle w:val="Naslov2"/>
        <w:numPr>
          <w:ilvl w:val="0"/>
          <w:numId w:val="3"/>
        </w:numPr>
        <w:spacing w:before="100" w:beforeAutospacing="1" w:after="200" w:line="240" w:lineRule="auto"/>
        <w:ind w:left="567" w:hanging="567"/>
        <w:jc w:val="both"/>
        <w:rPr>
          <w:rFonts w:ascii="Times New Roman" w:hAnsi="Times New Roman"/>
          <w:i/>
          <w:iCs/>
          <w:color w:val="000000"/>
        </w:rPr>
      </w:pPr>
      <w:bookmarkStart w:id="86" w:name="_Toc197948119"/>
      <w:r w:rsidRPr="00404494">
        <w:rPr>
          <w:rFonts w:ascii="Times New Roman" w:hAnsi="Times New Roman"/>
          <w:i/>
          <w:iCs/>
          <w:color w:val="auto"/>
        </w:rPr>
        <w:lastRenderedPageBreak/>
        <w:t xml:space="preserve">KASKADIRANJE STRATEŠKOG CILJA UPRAVLJANJA </w:t>
      </w:r>
      <w:r w:rsidR="007B2A75" w:rsidRPr="00404494">
        <w:rPr>
          <w:rFonts w:ascii="Times New Roman" w:hAnsi="Times New Roman"/>
          <w:i/>
          <w:iCs/>
          <w:color w:val="auto"/>
          <w:lang w:val="hr-HR"/>
        </w:rPr>
        <w:t>NEKRETNINAMA I POKRETNINAMA</w:t>
      </w:r>
      <w:bookmarkEnd w:id="86"/>
    </w:p>
    <w:p w14:paraId="28015E25" w14:textId="32630E9E" w:rsidR="0019250F" w:rsidRPr="00C75A28" w:rsidRDefault="00540475" w:rsidP="004E385E">
      <w:pPr>
        <w:ind w:firstLine="567"/>
        <w:jc w:val="both"/>
        <w:rPr>
          <w:rFonts w:ascii="Times New Roman" w:hAnsi="Times New Roman"/>
          <w:sz w:val="24"/>
          <w:szCs w:val="24"/>
        </w:rPr>
      </w:pPr>
      <w:r w:rsidRPr="00C75A28">
        <w:rPr>
          <w:rFonts w:ascii="Times New Roman" w:hAnsi="Times New Roman"/>
          <w:sz w:val="24"/>
          <w:szCs w:val="24"/>
        </w:rPr>
        <w:t xml:space="preserve">Iz strateškog cilja upravljanja </w:t>
      </w:r>
      <w:r w:rsidR="007450C6" w:rsidRPr="00C75A28">
        <w:rPr>
          <w:rFonts w:ascii="Times New Roman" w:hAnsi="Times New Roman"/>
          <w:sz w:val="24"/>
          <w:szCs w:val="24"/>
        </w:rPr>
        <w:t>svim oblicima imovine</w:t>
      </w:r>
      <w:r w:rsidRPr="00C75A28">
        <w:rPr>
          <w:rFonts w:ascii="Times New Roman" w:hAnsi="Times New Roman"/>
          <w:sz w:val="24"/>
          <w:szCs w:val="24"/>
        </w:rPr>
        <w:t xml:space="preserve"> izvodi se sedam posebnih ciljeva upravljanja. Sukladno članku 2. Zakona o sustavu strateškog planiranja i upravljanja razvojem Republike Hrvatske poseban cilj je srednjoročni cilj definiran u nacionalnim planovima i planovima razvoja jedinica lokalne i područne (regionalne) samouprave kojim se ostvaruje strateški cilj iz strategije i poveznica s programom u državnom proračunu ili proračunu jedinice lokalne i područne (regionalne) samouprave. </w:t>
      </w:r>
      <w:r w:rsidR="0019250F" w:rsidRPr="00C75A28">
        <w:rPr>
          <w:rFonts w:ascii="Times New Roman" w:hAnsi="Times New Roman"/>
          <w:sz w:val="24"/>
          <w:szCs w:val="24"/>
        </w:rPr>
        <w:t>Posebni ciljevi upravljanja državnom imovinom kao i programiranje pripadajućih mjera, projekata i aktivnosti</w:t>
      </w:r>
      <w:r w:rsidR="0019250F" w:rsidRPr="00C75A28">
        <w:rPr>
          <w:rStyle w:val="Referencafusnote"/>
          <w:rFonts w:ascii="Times New Roman" w:hAnsi="Times New Roman"/>
          <w:sz w:val="24"/>
          <w:szCs w:val="24"/>
        </w:rPr>
        <w:footnoteReference w:id="1"/>
      </w:r>
      <w:r w:rsidR="00741EE8" w:rsidRPr="00C75A28">
        <w:rPr>
          <w:rFonts w:ascii="Times New Roman" w:hAnsi="Times New Roman"/>
          <w:sz w:val="24"/>
          <w:szCs w:val="24"/>
        </w:rPr>
        <w:t xml:space="preserve"> </w:t>
      </w:r>
      <w:r w:rsidR="0019250F" w:rsidRPr="00C75A28">
        <w:rPr>
          <w:rFonts w:ascii="Times New Roman" w:hAnsi="Times New Roman"/>
          <w:sz w:val="24"/>
          <w:szCs w:val="24"/>
        </w:rPr>
        <w:t xml:space="preserve">predstavljaju </w:t>
      </w:r>
      <w:r w:rsidR="0084691C" w:rsidRPr="00C75A28">
        <w:rPr>
          <w:rFonts w:ascii="Times New Roman" w:hAnsi="Times New Roman"/>
          <w:sz w:val="24"/>
          <w:szCs w:val="24"/>
        </w:rPr>
        <w:t>provedbu</w:t>
      </w:r>
      <w:r w:rsidR="0019250F" w:rsidRPr="00C75A28">
        <w:rPr>
          <w:rFonts w:ascii="Times New Roman" w:hAnsi="Times New Roman"/>
          <w:sz w:val="24"/>
          <w:szCs w:val="24"/>
        </w:rPr>
        <w:t xml:space="preserve"> strategije upravljanja </w:t>
      </w:r>
      <w:r w:rsidRPr="00C75A28">
        <w:rPr>
          <w:rFonts w:ascii="Times New Roman" w:hAnsi="Times New Roman"/>
          <w:sz w:val="24"/>
          <w:szCs w:val="24"/>
        </w:rPr>
        <w:t>svim oblicima imovine</w:t>
      </w:r>
      <w:r w:rsidR="0019250F" w:rsidRPr="00C75A28">
        <w:rPr>
          <w:rFonts w:ascii="Times New Roman" w:hAnsi="Times New Roman"/>
          <w:sz w:val="24"/>
          <w:szCs w:val="24"/>
        </w:rPr>
        <w:t xml:space="preserve"> i bit će </w:t>
      </w:r>
      <w:r w:rsidR="0084691C" w:rsidRPr="00C75A28">
        <w:rPr>
          <w:rFonts w:ascii="Times New Roman" w:hAnsi="Times New Roman"/>
          <w:sz w:val="24"/>
          <w:szCs w:val="24"/>
        </w:rPr>
        <w:t xml:space="preserve">detaljnije </w:t>
      </w:r>
      <w:r w:rsidR="0019250F" w:rsidRPr="00C75A28">
        <w:rPr>
          <w:rFonts w:ascii="Times New Roman" w:hAnsi="Times New Roman"/>
          <w:sz w:val="24"/>
          <w:szCs w:val="24"/>
        </w:rPr>
        <w:t>opisani u nastavku poglavlja.</w:t>
      </w:r>
    </w:p>
    <w:p w14:paraId="578566DD" w14:textId="77777777" w:rsidR="0019250F" w:rsidRPr="00C75A28" w:rsidRDefault="0019250F" w:rsidP="004E385E">
      <w:pPr>
        <w:spacing w:after="0"/>
        <w:ind w:firstLine="567"/>
        <w:jc w:val="both"/>
        <w:rPr>
          <w:rFonts w:ascii="Times New Roman" w:hAnsi="Times New Roman"/>
          <w:sz w:val="24"/>
          <w:szCs w:val="24"/>
        </w:rPr>
      </w:pPr>
      <w:r w:rsidRPr="00C75A28">
        <w:rPr>
          <w:rFonts w:ascii="Times New Roman" w:hAnsi="Times New Roman"/>
          <w:sz w:val="24"/>
          <w:szCs w:val="24"/>
        </w:rPr>
        <w:t>Posebni ciljevi</w:t>
      </w:r>
      <w:r w:rsidR="00C77E9A" w:rsidRPr="00C75A28">
        <w:rPr>
          <w:rFonts w:ascii="Times New Roman" w:hAnsi="Times New Roman"/>
          <w:sz w:val="24"/>
          <w:szCs w:val="24"/>
        </w:rPr>
        <w:t xml:space="preserve"> </w:t>
      </w:r>
      <w:r w:rsidRPr="00C75A28">
        <w:rPr>
          <w:rFonts w:ascii="Times New Roman" w:hAnsi="Times New Roman"/>
          <w:sz w:val="24"/>
          <w:szCs w:val="24"/>
        </w:rPr>
        <w:t xml:space="preserve">biti </w:t>
      </w:r>
      <w:r w:rsidR="00C77E9A" w:rsidRPr="00C75A28">
        <w:rPr>
          <w:rFonts w:ascii="Times New Roman" w:hAnsi="Times New Roman"/>
          <w:sz w:val="24"/>
          <w:szCs w:val="24"/>
        </w:rPr>
        <w:t>će raščlanjeni</w:t>
      </w:r>
      <w:r w:rsidRPr="00C75A28">
        <w:rPr>
          <w:rFonts w:ascii="Times New Roman" w:hAnsi="Times New Roman"/>
          <w:sz w:val="24"/>
          <w:szCs w:val="24"/>
        </w:rPr>
        <w:t xml:space="preserve"> u </w:t>
      </w:r>
      <w:r w:rsidR="00C77E9A" w:rsidRPr="00C75A28">
        <w:rPr>
          <w:rFonts w:ascii="Times New Roman" w:hAnsi="Times New Roman"/>
          <w:sz w:val="24"/>
          <w:szCs w:val="24"/>
        </w:rPr>
        <w:t>pogledu</w:t>
      </w:r>
      <w:r w:rsidRPr="00C75A28">
        <w:rPr>
          <w:rFonts w:ascii="Times New Roman" w:hAnsi="Times New Roman"/>
          <w:sz w:val="24"/>
          <w:szCs w:val="24"/>
        </w:rPr>
        <w:t xml:space="preserve"> programiranja pripadajućih mjera, projekata i aktivnosti koje predstavljaju </w:t>
      </w:r>
      <w:r w:rsidR="00BF74DF" w:rsidRPr="00C75A28">
        <w:rPr>
          <w:rFonts w:ascii="Times New Roman" w:hAnsi="Times New Roman"/>
          <w:sz w:val="24"/>
          <w:szCs w:val="24"/>
        </w:rPr>
        <w:t>implementaciju</w:t>
      </w:r>
      <w:r w:rsidRPr="00C75A28">
        <w:rPr>
          <w:rFonts w:ascii="Times New Roman" w:hAnsi="Times New Roman"/>
          <w:sz w:val="24"/>
          <w:szCs w:val="24"/>
        </w:rPr>
        <w:t xml:space="preserve"> posebnog cilja kao i neizravnu </w:t>
      </w:r>
      <w:r w:rsidR="00BF74DF" w:rsidRPr="00C75A28">
        <w:rPr>
          <w:rFonts w:ascii="Times New Roman" w:hAnsi="Times New Roman"/>
          <w:sz w:val="24"/>
          <w:szCs w:val="24"/>
        </w:rPr>
        <w:t>primjenu</w:t>
      </w:r>
      <w:r w:rsidRPr="00C75A28">
        <w:rPr>
          <w:rFonts w:ascii="Times New Roman" w:hAnsi="Times New Roman"/>
          <w:sz w:val="24"/>
          <w:szCs w:val="24"/>
        </w:rPr>
        <w:t xml:space="preserve"> strateškog cilja. Također će biti </w:t>
      </w:r>
      <w:r w:rsidR="00BF74DF" w:rsidRPr="00C75A28">
        <w:rPr>
          <w:rFonts w:ascii="Times New Roman" w:hAnsi="Times New Roman"/>
          <w:sz w:val="24"/>
          <w:szCs w:val="24"/>
        </w:rPr>
        <w:t>prepoznati</w:t>
      </w:r>
      <w:r w:rsidRPr="00C75A28">
        <w:rPr>
          <w:rFonts w:ascii="Times New Roman" w:hAnsi="Times New Roman"/>
          <w:sz w:val="24"/>
          <w:szCs w:val="24"/>
        </w:rPr>
        <w:t xml:space="preserve"> pokazatelji ishoda</w:t>
      </w:r>
      <w:r w:rsidRPr="00C75A28">
        <w:rPr>
          <w:rStyle w:val="Referencafusnote"/>
          <w:rFonts w:ascii="Times New Roman" w:hAnsi="Times New Roman"/>
          <w:sz w:val="24"/>
          <w:szCs w:val="24"/>
        </w:rPr>
        <w:footnoteReference w:id="2"/>
      </w:r>
      <w:r w:rsidRPr="00C75A28">
        <w:rPr>
          <w:rFonts w:ascii="Times New Roman" w:hAnsi="Times New Roman"/>
          <w:sz w:val="24"/>
          <w:szCs w:val="24"/>
        </w:rPr>
        <w:t xml:space="preserve"> za posebne ciljeve kako bi se </w:t>
      </w:r>
      <w:r w:rsidR="00BF74DF" w:rsidRPr="00C75A28">
        <w:rPr>
          <w:rFonts w:ascii="Times New Roman" w:hAnsi="Times New Roman"/>
          <w:sz w:val="24"/>
          <w:szCs w:val="24"/>
        </w:rPr>
        <w:t xml:space="preserve">provedba upravljanja </w:t>
      </w:r>
      <w:r w:rsidR="00340450" w:rsidRPr="00C75A28">
        <w:rPr>
          <w:rFonts w:ascii="Times New Roman" w:hAnsi="Times New Roman"/>
          <w:sz w:val="24"/>
          <w:szCs w:val="24"/>
        </w:rPr>
        <w:t>svim oblicima imovine</w:t>
      </w:r>
      <w:r w:rsidR="00BF74DF" w:rsidRPr="00C75A28">
        <w:rPr>
          <w:rFonts w:ascii="Times New Roman" w:hAnsi="Times New Roman"/>
          <w:sz w:val="24"/>
          <w:szCs w:val="24"/>
        </w:rPr>
        <w:t xml:space="preserve"> uspješno mogla pratiti</w:t>
      </w:r>
      <w:r w:rsidRPr="00C75A28">
        <w:rPr>
          <w:rFonts w:ascii="Times New Roman" w:hAnsi="Times New Roman"/>
          <w:sz w:val="24"/>
          <w:szCs w:val="24"/>
        </w:rPr>
        <w:t xml:space="preserve"> te će biti identificirani </w:t>
      </w:r>
      <w:r w:rsidR="00BF74DF" w:rsidRPr="00C75A28">
        <w:rPr>
          <w:rFonts w:ascii="Times New Roman" w:hAnsi="Times New Roman"/>
          <w:sz w:val="24"/>
          <w:szCs w:val="24"/>
        </w:rPr>
        <w:t xml:space="preserve">i </w:t>
      </w:r>
      <w:r w:rsidRPr="00C75A28">
        <w:rPr>
          <w:rFonts w:ascii="Times New Roman" w:hAnsi="Times New Roman"/>
          <w:sz w:val="24"/>
          <w:szCs w:val="24"/>
        </w:rPr>
        <w:t>pokazatelji rezultata</w:t>
      </w:r>
      <w:r w:rsidRPr="00C75A28">
        <w:rPr>
          <w:rStyle w:val="Referencafusnote"/>
          <w:rFonts w:ascii="Times New Roman" w:hAnsi="Times New Roman"/>
          <w:sz w:val="24"/>
          <w:szCs w:val="24"/>
        </w:rPr>
        <w:footnoteReference w:id="3"/>
      </w:r>
      <w:r w:rsidRPr="00C75A28">
        <w:rPr>
          <w:rFonts w:ascii="Times New Roman" w:hAnsi="Times New Roman"/>
          <w:sz w:val="24"/>
          <w:szCs w:val="24"/>
        </w:rPr>
        <w:t xml:space="preserve"> za mjere, projekte i aktivnosti</w:t>
      </w:r>
      <w:r w:rsidR="00BF74DF" w:rsidRPr="00C75A28">
        <w:rPr>
          <w:rFonts w:ascii="Times New Roman" w:hAnsi="Times New Roman"/>
          <w:sz w:val="24"/>
          <w:szCs w:val="24"/>
        </w:rPr>
        <w:t xml:space="preserve"> koji se metodično </w:t>
      </w:r>
      <w:r w:rsidRPr="00C75A28">
        <w:rPr>
          <w:rFonts w:ascii="Times New Roman" w:hAnsi="Times New Roman"/>
          <w:sz w:val="24"/>
          <w:szCs w:val="24"/>
        </w:rPr>
        <w:t xml:space="preserve">razrađuju godišnjim planovima upravljanja </w:t>
      </w:r>
      <w:r w:rsidR="00340450" w:rsidRPr="00C75A28">
        <w:rPr>
          <w:rFonts w:ascii="Times New Roman" w:hAnsi="Times New Roman"/>
          <w:sz w:val="24"/>
          <w:szCs w:val="24"/>
        </w:rPr>
        <w:t>nekretninama i pokretninama u vlasništvu Općine</w:t>
      </w:r>
      <w:r w:rsidRPr="00C75A28">
        <w:rPr>
          <w:rFonts w:ascii="Times New Roman" w:hAnsi="Times New Roman"/>
          <w:sz w:val="24"/>
          <w:szCs w:val="24"/>
        </w:rPr>
        <w:t xml:space="preserve"> kao </w:t>
      </w:r>
      <w:r w:rsidR="00BF74DF" w:rsidRPr="00C75A28">
        <w:rPr>
          <w:rFonts w:ascii="Times New Roman" w:hAnsi="Times New Roman"/>
          <w:sz w:val="24"/>
          <w:szCs w:val="24"/>
        </w:rPr>
        <w:t>operativnim</w:t>
      </w:r>
      <w:r w:rsidRPr="00C75A28">
        <w:rPr>
          <w:rFonts w:ascii="Times New Roman" w:hAnsi="Times New Roman"/>
          <w:sz w:val="24"/>
          <w:szCs w:val="24"/>
        </w:rPr>
        <w:t xml:space="preserve"> dokumentima koji se temelje na Strategiji i kojima se </w:t>
      </w:r>
      <w:r w:rsidR="00BF74DF" w:rsidRPr="00C75A28">
        <w:rPr>
          <w:rFonts w:ascii="Times New Roman" w:hAnsi="Times New Roman"/>
          <w:sz w:val="24"/>
          <w:szCs w:val="24"/>
        </w:rPr>
        <w:t>provode</w:t>
      </w:r>
      <w:r w:rsidRPr="00C75A28">
        <w:rPr>
          <w:rFonts w:ascii="Times New Roman" w:hAnsi="Times New Roman"/>
          <w:sz w:val="24"/>
          <w:szCs w:val="24"/>
        </w:rPr>
        <w:t xml:space="preserve"> elementi strateškog planiranja definirani u Strategiji.</w:t>
      </w:r>
    </w:p>
    <w:p w14:paraId="33C819AE" w14:textId="77777777" w:rsidR="00307C35" w:rsidRPr="00C75A28" w:rsidRDefault="00307C35" w:rsidP="004E385E">
      <w:pPr>
        <w:spacing w:after="0"/>
        <w:ind w:firstLine="567"/>
        <w:jc w:val="both"/>
        <w:rPr>
          <w:rFonts w:ascii="Times New Roman" w:hAnsi="Times New Roman"/>
          <w:sz w:val="24"/>
          <w:szCs w:val="24"/>
        </w:rPr>
      </w:pPr>
    </w:p>
    <w:p w14:paraId="1E8E098C" w14:textId="77777777" w:rsidR="00307C35" w:rsidRPr="00C75A28" w:rsidRDefault="00307C35" w:rsidP="004E385E">
      <w:pPr>
        <w:ind w:firstLine="567"/>
        <w:jc w:val="center"/>
        <w:rPr>
          <w:rFonts w:ascii="Times New Roman" w:hAnsi="Times New Roman"/>
          <w:sz w:val="24"/>
          <w:szCs w:val="24"/>
        </w:rPr>
        <w:sectPr w:rsidR="00307C35" w:rsidRPr="00C75A28" w:rsidSect="00511C6C">
          <w:pgSz w:w="11906" w:h="16838"/>
          <w:pgMar w:top="1417" w:right="1417" w:bottom="1417" w:left="1417" w:header="708" w:footer="708" w:gutter="0"/>
          <w:cols w:space="708"/>
          <w:titlePg/>
          <w:docGrid w:linePitch="360"/>
        </w:sectPr>
      </w:pPr>
    </w:p>
    <w:p w14:paraId="4A10F176" w14:textId="26241A23" w:rsidR="00307C35" w:rsidRPr="00C75A28" w:rsidRDefault="005C410B" w:rsidP="004E385E">
      <w:pPr>
        <w:jc w:val="center"/>
        <w:rPr>
          <w:rFonts w:ascii="Times New Roman" w:hAnsi="Times New Roman"/>
          <w:bCs/>
          <w:i/>
          <w:iCs/>
          <w:sz w:val="24"/>
          <w:szCs w:val="24"/>
        </w:rPr>
      </w:pPr>
      <w:bookmarkStart w:id="88" w:name="_Toc197948144"/>
      <w:bookmarkStart w:id="89" w:name="_Hlk135808164"/>
      <w:r w:rsidRPr="00C75A28">
        <w:rPr>
          <w:rFonts w:ascii="Times New Roman" w:hAnsi="Times New Roman"/>
          <w:bCs/>
          <w:i/>
          <w:iCs/>
          <w:sz w:val="24"/>
          <w:szCs w:val="24"/>
        </w:rPr>
        <w:lastRenderedPageBreak/>
        <w:t>S</w:t>
      </w:r>
      <w:r w:rsidR="00BF4E10" w:rsidRPr="00C75A28">
        <w:rPr>
          <w:rFonts w:ascii="Times New Roman" w:hAnsi="Times New Roman"/>
          <w:bCs/>
          <w:i/>
          <w:iCs/>
          <w:sz w:val="24"/>
          <w:szCs w:val="24"/>
        </w:rPr>
        <w:t>hematski prikaz</w:t>
      </w:r>
      <w:r w:rsidRPr="00C75A28">
        <w:rPr>
          <w:rFonts w:ascii="Times New Roman" w:hAnsi="Times New Roman"/>
          <w:bCs/>
          <w:i/>
          <w:iCs/>
          <w:sz w:val="24"/>
          <w:szCs w:val="24"/>
        </w:rPr>
        <w:t xml:space="preserve"> </w:t>
      </w:r>
      <w:r w:rsidR="00F227DC" w:rsidRPr="00C75A28">
        <w:rPr>
          <w:rFonts w:ascii="Times New Roman" w:hAnsi="Times New Roman"/>
          <w:bCs/>
          <w:i/>
          <w:iCs/>
          <w:sz w:val="24"/>
          <w:szCs w:val="24"/>
        </w:rPr>
        <w:fldChar w:fldCharType="begin"/>
      </w:r>
      <w:r w:rsidRPr="00C75A28">
        <w:rPr>
          <w:rFonts w:ascii="Times New Roman" w:hAnsi="Times New Roman"/>
          <w:bCs/>
          <w:i/>
          <w:iCs/>
          <w:sz w:val="24"/>
          <w:szCs w:val="24"/>
        </w:rPr>
        <w:instrText xml:space="preserve"> SEQ Slika \* ARABIC </w:instrText>
      </w:r>
      <w:r w:rsidR="00F227DC" w:rsidRPr="00C75A28">
        <w:rPr>
          <w:rFonts w:ascii="Times New Roman" w:hAnsi="Times New Roman"/>
          <w:bCs/>
          <w:i/>
          <w:iCs/>
          <w:sz w:val="24"/>
          <w:szCs w:val="24"/>
        </w:rPr>
        <w:fldChar w:fldCharType="separate"/>
      </w:r>
      <w:r w:rsidR="00167A76">
        <w:rPr>
          <w:rFonts w:ascii="Times New Roman" w:hAnsi="Times New Roman"/>
          <w:bCs/>
          <w:i/>
          <w:iCs/>
          <w:noProof/>
          <w:sz w:val="24"/>
          <w:szCs w:val="24"/>
        </w:rPr>
        <w:t>2</w:t>
      </w:r>
      <w:r w:rsidR="00F227DC" w:rsidRPr="00C75A28">
        <w:rPr>
          <w:rFonts w:ascii="Times New Roman" w:hAnsi="Times New Roman"/>
          <w:bCs/>
          <w:i/>
          <w:iCs/>
          <w:sz w:val="24"/>
          <w:szCs w:val="24"/>
        </w:rPr>
        <w:fldChar w:fldCharType="end"/>
      </w:r>
      <w:r w:rsidRPr="00C75A28">
        <w:rPr>
          <w:rFonts w:ascii="Times New Roman" w:hAnsi="Times New Roman"/>
          <w:bCs/>
          <w:i/>
          <w:iCs/>
          <w:sz w:val="24"/>
          <w:szCs w:val="24"/>
        </w:rPr>
        <w:t>.</w:t>
      </w:r>
      <w:r w:rsidR="0012261D" w:rsidRPr="00C75A28">
        <w:rPr>
          <w:rFonts w:ascii="Times New Roman" w:hAnsi="Times New Roman"/>
          <w:bCs/>
          <w:i/>
          <w:iCs/>
          <w:sz w:val="24"/>
          <w:szCs w:val="24"/>
        </w:rPr>
        <w:t xml:space="preserve"> </w:t>
      </w:r>
      <w:proofErr w:type="spellStart"/>
      <w:r w:rsidR="00307C35" w:rsidRPr="00C75A28">
        <w:rPr>
          <w:rFonts w:ascii="Times New Roman" w:hAnsi="Times New Roman"/>
          <w:bCs/>
          <w:i/>
          <w:iCs/>
          <w:sz w:val="24"/>
          <w:szCs w:val="24"/>
        </w:rPr>
        <w:t>Kaskadiranje</w:t>
      </w:r>
      <w:proofErr w:type="spellEnd"/>
      <w:r w:rsidR="00307C35" w:rsidRPr="00C75A28">
        <w:rPr>
          <w:rFonts w:ascii="Times New Roman" w:hAnsi="Times New Roman"/>
          <w:bCs/>
          <w:i/>
          <w:iCs/>
          <w:sz w:val="24"/>
          <w:szCs w:val="24"/>
        </w:rPr>
        <w:t xml:space="preserve"> strateškog cilja upravljanja </w:t>
      </w:r>
      <w:r w:rsidR="001F31F3" w:rsidRPr="00C75A28">
        <w:rPr>
          <w:rFonts w:ascii="Times New Roman" w:hAnsi="Times New Roman"/>
          <w:bCs/>
          <w:i/>
          <w:iCs/>
          <w:sz w:val="24"/>
          <w:szCs w:val="24"/>
        </w:rPr>
        <w:t>nekretninama</w:t>
      </w:r>
      <w:r w:rsidR="00FE7A81" w:rsidRPr="00C75A28">
        <w:rPr>
          <w:rFonts w:ascii="Times New Roman" w:hAnsi="Times New Roman"/>
          <w:bCs/>
          <w:i/>
          <w:iCs/>
          <w:sz w:val="24"/>
          <w:szCs w:val="24"/>
        </w:rPr>
        <w:t xml:space="preserve"> u vlasništvu Općine</w:t>
      </w:r>
      <w:bookmarkEnd w:id="88"/>
      <w:r w:rsidR="00951226">
        <w:rPr>
          <w:rFonts w:ascii="Times New Roman" w:hAnsi="Times New Roman"/>
          <w:bCs/>
          <w:i/>
          <w:iCs/>
          <w:sz w:val="24"/>
          <w:szCs w:val="24"/>
        </w:rPr>
        <w:t xml:space="preserve"> Stari Jankovci</w:t>
      </w:r>
    </w:p>
    <w:p w14:paraId="0FBE43C1" w14:textId="18D5AF2A" w:rsidR="00831472" w:rsidRPr="00C75A28" w:rsidRDefault="00DC38BB" w:rsidP="004E385E">
      <w:pPr>
        <w:jc w:val="center"/>
        <w:rPr>
          <w:rFonts w:ascii="Times New Roman" w:hAnsi="Times New Roman"/>
          <w:bCs/>
          <w:i/>
          <w:iCs/>
          <w:sz w:val="24"/>
          <w:szCs w:val="24"/>
        </w:rPr>
      </w:pPr>
      <w:r w:rsidRPr="00C75A28">
        <w:rPr>
          <w:rFonts w:ascii="Times New Roman" w:hAnsi="Times New Roman"/>
          <w:noProof/>
        </w:rPr>
        <w:drawing>
          <wp:inline distT="0" distB="0" distL="0" distR="0" wp14:anchorId="6772DAF9" wp14:editId="596DEE8E">
            <wp:extent cx="5759450" cy="5988046"/>
            <wp:effectExtent l="0" t="38100" r="0" b="70485"/>
            <wp:docPr id="4"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3" r:lo="rId94" r:qs="rId95" r:cs="rId96"/>
              </a:graphicData>
            </a:graphic>
          </wp:inline>
        </w:drawing>
      </w:r>
    </w:p>
    <w:p w14:paraId="58ADA42A" w14:textId="77777777" w:rsidR="00831472" w:rsidRPr="00C75A28" w:rsidRDefault="00831472">
      <w:pPr>
        <w:spacing w:after="0" w:line="240" w:lineRule="auto"/>
        <w:rPr>
          <w:rFonts w:ascii="Times New Roman" w:hAnsi="Times New Roman"/>
          <w:bCs/>
          <w:i/>
          <w:iCs/>
          <w:sz w:val="24"/>
          <w:szCs w:val="24"/>
        </w:rPr>
      </w:pPr>
      <w:r w:rsidRPr="00C75A28">
        <w:rPr>
          <w:rFonts w:ascii="Times New Roman" w:hAnsi="Times New Roman"/>
          <w:bCs/>
          <w:i/>
          <w:iCs/>
          <w:sz w:val="24"/>
          <w:szCs w:val="24"/>
        </w:rPr>
        <w:br w:type="page"/>
      </w:r>
    </w:p>
    <w:p w14:paraId="74B20550" w14:textId="6F22F830" w:rsidR="005C0E7C" w:rsidRPr="00C75A28" w:rsidRDefault="006004A1">
      <w:pPr>
        <w:pStyle w:val="Naslov3"/>
        <w:numPr>
          <w:ilvl w:val="1"/>
          <w:numId w:val="3"/>
        </w:numPr>
        <w:spacing w:before="0" w:after="200"/>
        <w:ind w:left="567" w:hanging="567"/>
        <w:jc w:val="both"/>
        <w:rPr>
          <w:rFonts w:ascii="Times New Roman" w:hAnsi="Times New Roman"/>
          <w:color w:val="auto"/>
          <w:sz w:val="24"/>
          <w:szCs w:val="24"/>
        </w:rPr>
      </w:pPr>
      <w:bookmarkStart w:id="90" w:name="_Toc19434436"/>
      <w:bookmarkStart w:id="91" w:name="_Toc19438309"/>
      <w:bookmarkStart w:id="92" w:name="_Toc20465118"/>
      <w:bookmarkStart w:id="93" w:name="_Toc20465161"/>
      <w:bookmarkStart w:id="94" w:name="_Toc20465204"/>
      <w:bookmarkStart w:id="95" w:name="_Toc19434440"/>
      <w:bookmarkStart w:id="96" w:name="_Toc19438313"/>
      <w:bookmarkStart w:id="97" w:name="_Toc20465122"/>
      <w:bookmarkStart w:id="98" w:name="_Toc20465165"/>
      <w:bookmarkStart w:id="99" w:name="_Toc20465208"/>
      <w:bookmarkStart w:id="100" w:name="_Toc197948120"/>
      <w:bookmarkEnd w:id="89"/>
      <w:bookmarkEnd w:id="90"/>
      <w:bookmarkEnd w:id="91"/>
      <w:bookmarkEnd w:id="92"/>
      <w:bookmarkEnd w:id="93"/>
      <w:bookmarkEnd w:id="94"/>
      <w:bookmarkEnd w:id="95"/>
      <w:bookmarkEnd w:id="96"/>
      <w:bookmarkEnd w:id="97"/>
      <w:bookmarkEnd w:id="98"/>
      <w:bookmarkEnd w:id="99"/>
      <w:r w:rsidRPr="00C75A28">
        <w:rPr>
          <w:rFonts w:ascii="Times New Roman" w:hAnsi="Times New Roman"/>
          <w:color w:val="auto"/>
          <w:sz w:val="24"/>
          <w:szCs w:val="24"/>
        </w:rPr>
        <w:lastRenderedPageBreak/>
        <w:t>Poseban cilj 1.1.</w:t>
      </w:r>
      <w:r w:rsidR="005C0E7C" w:rsidRPr="00C75A28">
        <w:rPr>
          <w:rFonts w:ascii="Times New Roman" w:hAnsi="Times New Roman"/>
          <w:color w:val="auto"/>
          <w:sz w:val="24"/>
          <w:szCs w:val="24"/>
        </w:rPr>
        <w:t xml:space="preserve"> „Učinkovito upravljanje nekretninama u vlasništvu </w:t>
      </w:r>
      <w:r w:rsidR="00E879FD" w:rsidRPr="00C75A28">
        <w:rPr>
          <w:rFonts w:ascii="Times New Roman" w:hAnsi="Times New Roman"/>
          <w:color w:val="auto"/>
          <w:sz w:val="24"/>
          <w:szCs w:val="24"/>
        </w:rPr>
        <w:t xml:space="preserve">Općine </w:t>
      </w:r>
      <w:r w:rsidR="00A13925">
        <w:rPr>
          <w:rFonts w:ascii="Times New Roman" w:hAnsi="Times New Roman"/>
          <w:color w:val="auto"/>
          <w:sz w:val="24"/>
          <w:szCs w:val="24"/>
        </w:rPr>
        <w:t>Stari Jankovci</w:t>
      </w:r>
      <w:r w:rsidR="005C0E7C" w:rsidRPr="00C75A28">
        <w:rPr>
          <w:rFonts w:ascii="Times New Roman" w:hAnsi="Times New Roman"/>
          <w:color w:val="auto"/>
          <w:sz w:val="24"/>
          <w:szCs w:val="24"/>
        </w:rPr>
        <w:t>“</w:t>
      </w:r>
      <w:bookmarkEnd w:id="100"/>
    </w:p>
    <w:p w14:paraId="6C82B550" w14:textId="6CF55628" w:rsidR="00A86FB6" w:rsidRPr="00C75A28" w:rsidRDefault="00103930" w:rsidP="004E385E">
      <w:pPr>
        <w:ind w:firstLine="567"/>
        <w:jc w:val="both"/>
        <w:rPr>
          <w:rFonts w:ascii="Times New Roman" w:eastAsia="Arial" w:hAnsi="Times New Roman"/>
          <w:sz w:val="24"/>
        </w:rPr>
      </w:pPr>
      <w:r w:rsidRPr="00C75A28">
        <w:rPr>
          <w:rFonts w:ascii="Times New Roman" w:eastAsia="Arial" w:hAnsi="Times New Roman"/>
          <w:sz w:val="24"/>
          <w:szCs w:val="24"/>
        </w:rPr>
        <w:t xml:space="preserve">Općina </w:t>
      </w:r>
      <w:r w:rsidR="00A13925">
        <w:rPr>
          <w:rFonts w:ascii="Times New Roman" w:hAnsi="Times New Roman"/>
          <w:color w:val="000000"/>
          <w:sz w:val="24"/>
          <w:szCs w:val="24"/>
        </w:rPr>
        <w:t>Stari Jankovci</w:t>
      </w:r>
      <w:r w:rsidR="00F35E80" w:rsidRPr="00C75A28">
        <w:rPr>
          <w:rFonts w:ascii="Times New Roman" w:eastAsia="Arial" w:hAnsi="Times New Roman"/>
          <w:sz w:val="24"/>
          <w:szCs w:val="24"/>
        </w:rPr>
        <w:t xml:space="preserve"> </w:t>
      </w:r>
      <w:r w:rsidR="00375A1B" w:rsidRPr="00C75A28">
        <w:rPr>
          <w:rFonts w:ascii="Times New Roman" w:eastAsia="Arial" w:hAnsi="Times New Roman"/>
          <w:sz w:val="24"/>
          <w:szCs w:val="24"/>
        </w:rPr>
        <w:t xml:space="preserve">osim financijskim sredstvima upravlja i raspolaže pokretninama i nekretninama. </w:t>
      </w:r>
      <w:r w:rsidR="00375A1B" w:rsidRPr="00C75A28">
        <w:rPr>
          <w:rFonts w:ascii="Times New Roman" w:eastAsia="Arial" w:hAnsi="Times New Roman"/>
          <w:sz w:val="24"/>
        </w:rPr>
        <w:t>Osim zakonima i drugim propisima, uvjeti, procedure i način raspolaganja poslovnim prostorom i zemljištem utvrđeni su i prethodno navedenim int</w:t>
      </w:r>
      <w:r w:rsidR="009C62D2" w:rsidRPr="00C75A28">
        <w:rPr>
          <w:rFonts w:ascii="Times New Roman" w:eastAsia="Arial" w:hAnsi="Times New Roman"/>
          <w:sz w:val="24"/>
        </w:rPr>
        <w:t xml:space="preserve">ernim aktima </w:t>
      </w:r>
      <w:r w:rsidRPr="00C75A28">
        <w:rPr>
          <w:rFonts w:ascii="Times New Roman" w:eastAsia="Arial" w:hAnsi="Times New Roman"/>
          <w:sz w:val="24"/>
        </w:rPr>
        <w:t>Općine</w:t>
      </w:r>
      <w:r w:rsidR="009C62D2" w:rsidRPr="00C75A28">
        <w:rPr>
          <w:rFonts w:ascii="Times New Roman" w:eastAsia="Arial" w:hAnsi="Times New Roman"/>
          <w:sz w:val="24"/>
        </w:rPr>
        <w:t>.</w:t>
      </w:r>
    </w:p>
    <w:p w14:paraId="6D72A397" w14:textId="18EBB94F" w:rsidR="00375A1B" w:rsidRPr="00C75A28" w:rsidRDefault="00103930" w:rsidP="004E385E">
      <w:pPr>
        <w:ind w:firstLine="567"/>
        <w:jc w:val="both"/>
        <w:rPr>
          <w:rFonts w:ascii="Times New Roman" w:eastAsia="Arial" w:hAnsi="Times New Roman"/>
          <w:sz w:val="24"/>
        </w:rPr>
      </w:pPr>
      <w:r w:rsidRPr="00C75A28">
        <w:rPr>
          <w:rFonts w:ascii="Times New Roman" w:eastAsia="Arial" w:hAnsi="Times New Roman"/>
          <w:sz w:val="24"/>
        </w:rPr>
        <w:t>Općinske</w:t>
      </w:r>
      <w:r w:rsidR="00EC74D8" w:rsidRPr="00C75A28">
        <w:rPr>
          <w:rFonts w:ascii="Times New Roman" w:eastAsia="Arial" w:hAnsi="Times New Roman"/>
          <w:sz w:val="24"/>
        </w:rPr>
        <w:t xml:space="preserve"> </w:t>
      </w:r>
      <w:r w:rsidR="00A86FB6" w:rsidRPr="00C75A28">
        <w:rPr>
          <w:rFonts w:ascii="Times New Roman" w:eastAsia="Arial" w:hAnsi="Times New Roman"/>
          <w:sz w:val="24"/>
        </w:rPr>
        <w:t xml:space="preserve">nekretnine iznimno su važan resurs kojim </w:t>
      </w:r>
      <w:r w:rsidRPr="00C75A28">
        <w:rPr>
          <w:rFonts w:ascii="Times New Roman" w:eastAsia="Arial" w:hAnsi="Times New Roman"/>
          <w:sz w:val="24"/>
        </w:rPr>
        <w:t xml:space="preserve">Općina </w:t>
      </w:r>
      <w:r w:rsidR="00A13925">
        <w:rPr>
          <w:rFonts w:ascii="Times New Roman" w:hAnsi="Times New Roman"/>
          <w:color w:val="000000"/>
          <w:sz w:val="24"/>
          <w:szCs w:val="24"/>
        </w:rPr>
        <w:t>Stari Jankovci</w:t>
      </w:r>
      <w:r w:rsidR="00EC74D8" w:rsidRPr="00C75A28">
        <w:rPr>
          <w:rFonts w:ascii="Times New Roman" w:eastAsia="Arial" w:hAnsi="Times New Roman"/>
          <w:sz w:val="24"/>
        </w:rPr>
        <w:t xml:space="preserve"> </w:t>
      </w:r>
      <w:r w:rsidR="00A86FB6" w:rsidRPr="00C75A28">
        <w:rPr>
          <w:rFonts w:ascii="Times New Roman" w:eastAsia="Arial" w:hAnsi="Times New Roman"/>
          <w:sz w:val="24"/>
        </w:rPr>
        <w:t xml:space="preserve">mora efikasno raspolagati u cilju realizacije društvenog, obrazovnog i kulturnog napretka te </w:t>
      </w:r>
      <w:r w:rsidR="007F304E" w:rsidRPr="00C75A28">
        <w:rPr>
          <w:rFonts w:ascii="Times New Roman" w:eastAsia="Arial" w:hAnsi="Times New Roman"/>
          <w:sz w:val="24"/>
        </w:rPr>
        <w:t>zaštite</w:t>
      </w:r>
      <w:r w:rsidR="00584532" w:rsidRPr="00C75A28">
        <w:rPr>
          <w:rFonts w:ascii="Times New Roman" w:eastAsia="Arial" w:hAnsi="Times New Roman"/>
          <w:sz w:val="24"/>
        </w:rPr>
        <w:t xml:space="preserve"> </w:t>
      </w:r>
      <w:r w:rsidR="00A86FB6" w:rsidRPr="00C75A28">
        <w:rPr>
          <w:rFonts w:ascii="Times New Roman" w:eastAsia="Arial" w:hAnsi="Times New Roman"/>
          <w:sz w:val="24"/>
        </w:rPr>
        <w:t xml:space="preserve">za buduće naraštaje. Nekretnine </w:t>
      </w:r>
      <w:r w:rsidRPr="00C75A28">
        <w:rPr>
          <w:rFonts w:ascii="Times New Roman" w:eastAsia="Arial" w:hAnsi="Times New Roman"/>
          <w:sz w:val="24"/>
        </w:rPr>
        <w:t xml:space="preserve">Općine </w:t>
      </w:r>
      <w:r w:rsidR="00A13925">
        <w:rPr>
          <w:rFonts w:ascii="Times New Roman" w:hAnsi="Times New Roman"/>
          <w:color w:val="000000"/>
          <w:sz w:val="24"/>
          <w:szCs w:val="24"/>
        </w:rPr>
        <w:t>Stari Jankovci</w:t>
      </w:r>
      <w:r w:rsidR="00EC74D8" w:rsidRPr="00C75A28">
        <w:rPr>
          <w:rFonts w:ascii="Times New Roman" w:eastAsia="Arial" w:hAnsi="Times New Roman"/>
          <w:sz w:val="24"/>
        </w:rPr>
        <w:t xml:space="preserve"> </w:t>
      </w:r>
      <w:r w:rsidR="00A86FB6" w:rsidRPr="00C75A28">
        <w:rPr>
          <w:rFonts w:ascii="Times New Roman" w:eastAsia="Arial" w:hAnsi="Times New Roman"/>
          <w:sz w:val="24"/>
        </w:rPr>
        <w:t xml:space="preserve">najvažniji su aspekt </w:t>
      </w:r>
      <w:r w:rsidRPr="00C75A28">
        <w:rPr>
          <w:rFonts w:ascii="Times New Roman" w:eastAsia="Arial" w:hAnsi="Times New Roman"/>
          <w:sz w:val="24"/>
        </w:rPr>
        <w:t>općinskog</w:t>
      </w:r>
      <w:r w:rsidR="00A86FB6" w:rsidRPr="00C75A28">
        <w:rPr>
          <w:rFonts w:ascii="Times New Roman" w:eastAsia="Arial" w:hAnsi="Times New Roman"/>
          <w:sz w:val="24"/>
        </w:rPr>
        <w:t xml:space="preserve"> kapitala te je s istima potrebno postupati odgovorno od strane svih korisnika upravitelja i imatelja. Sve aktivnosti upravljanja i raspolaganja </w:t>
      </w:r>
      <w:r w:rsidRPr="00C75A28">
        <w:rPr>
          <w:rFonts w:ascii="Times New Roman" w:eastAsia="Arial" w:hAnsi="Times New Roman"/>
          <w:sz w:val="24"/>
        </w:rPr>
        <w:t>nekretninama u vlasništvu Općine</w:t>
      </w:r>
      <w:r w:rsidR="00A86FB6" w:rsidRPr="00C75A28">
        <w:rPr>
          <w:rFonts w:ascii="Times New Roman" w:eastAsia="Arial" w:hAnsi="Times New Roman"/>
          <w:sz w:val="24"/>
        </w:rPr>
        <w:t xml:space="preserve"> moraju se odvijati sukladno važećim zakonima i propis</w:t>
      </w:r>
      <w:r w:rsidR="009C62D2" w:rsidRPr="00C75A28">
        <w:rPr>
          <w:rFonts w:ascii="Times New Roman" w:eastAsia="Arial" w:hAnsi="Times New Roman"/>
          <w:sz w:val="24"/>
        </w:rPr>
        <w:t>ima.</w:t>
      </w:r>
    </w:p>
    <w:p w14:paraId="0C07989E" w14:textId="517A39E5" w:rsidR="00DC2535" w:rsidRPr="00C75A28" w:rsidRDefault="00DC2535" w:rsidP="004E385E">
      <w:pPr>
        <w:ind w:firstLine="567"/>
        <w:jc w:val="both"/>
        <w:rPr>
          <w:rFonts w:ascii="Times New Roman" w:hAnsi="Times New Roman"/>
          <w:sz w:val="24"/>
          <w:szCs w:val="24"/>
        </w:rPr>
      </w:pPr>
      <w:r w:rsidRPr="00C75A28">
        <w:rPr>
          <w:rFonts w:ascii="Times New Roman" w:hAnsi="Times New Roman"/>
          <w:sz w:val="24"/>
          <w:szCs w:val="24"/>
        </w:rPr>
        <w:t>Prema Zakonu o upravljanju nekretninama i pokretninama u vlasništvu Republike Hrvatske (»Narodne novine«, broj 155/23), kada je to opravdano i obrazloženo razlozima poticanja gospodarskog napretka, socijalne dobrobiti građana i ujednačavanja gospodarskog i demografskog razvitka svih krajeva Republike Hrvatske, neizgrađenim građevinskim zemljištem, građevinama i zemljištem nužnim za redovitu uporabu te građevine, stanovima i poslovnim prostorima može se raspolagati i bez naknade u korist jedinica lokalne i područne (regionalne) samouprave i ustanova čiji je osnivač Republike Hrvatska i/ili jedinica lokalne i područne (regionalne) samouprave</w:t>
      </w:r>
      <w:r w:rsidR="0008662E" w:rsidRPr="00C75A28">
        <w:rPr>
          <w:rFonts w:ascii="Times New Roman" w:hAnsi="Times New Roman"/>
          <w:sz w:val="24"/>
          <w:szCs w:val="24"/>
        </w:rPr>
        <w:t>.</w:t>
      </w:r>
    </w:p>
    <w:p w14:paraId="2F087F92" w14:textId="78C6384A" w:rsidR="00DC2535" w:rsidRPr="00C75A28" w:rsidRDefault="00DC2535" w:rsidP="00DC2535">
      <w:pPr>
        <w:ind w:firstLine="708"/>
        <w:jc w:val="both"/>
        <w:rPr>
          <w:rFonts w:ascii="Times New Roman" w:hAnsi="Times New Roman"/>
          <w:sz w:val="24"/>
          <w:szCs w:val="24"/>
        </w:rPr>
      </w:pPr>
      <w:r w:rsidRPr="00C75A28">
        <w:rPr>
          <w:rFonts w:ascii="Times New Roman" w:hAnsi="Times New Roman"/>
          <w:sz w:val="24"/>
          <w:szCs w:val="24"/>
        </w:rPr>
        <w:t>O zahtjevima za raspolaganje nekretninama u korist jedinica lokalne samouprave i pravnih osoba u njihovu vlasništvu odlučuje županija nadležna prema mjestu gdje se nekretnina nalazi, odnosno ministar te Vlada Republike Hrvatske, sukladno odredbama članka 13. stavka 5. i 6. ovoga Zakona.</w:t>
      </w:r>
    </w:p>
    <w:p w14:paraId="5A07E14A" w14:textId="7D35BDBE" w:rsidR="007018A4" w:rsidRPr="00C75A28" w:rsidRDefault="003B132D" w:rsidP="007018A4">
      <w:pPr>
        <w:ind w:firstLine="567"/>
        <w:jc w:val="both"/>
        <w:rPr>
          <w:rFonts w:ascii="Times New Roman" w:hAnsi="Times New Roman"/>
          <w:sz w:val="24"/>
          <w:szCs w:val="24"/>
          <w:shd w:val="clear" w:color="auto" w:fill="FFFFFF"/>
        </w:rPr>
      </w:pPr>
      <w:r w:rsidRPr="00C75A28">
        <w:rPr>
          <w:rFonts w:ascii="Times New Roman" w:hAnsi="Times New Roman"/>
          <w:sz w:val="24"/>
          <w:szCs w:val="24"/>
        </w:rPr>
        <w:t xml:space="preserve">Raspolaganje </w:t>
      </w:r>
      <w:r w:rsidR="007C1412">
        <w:rPr>
          <w:rFonts w:ascii="Times New Roman" w:hAnsi="Times New Roman"/>
          <w:sz w:val="24"/>
          <w:szCs w:val="24"/>
        </w:rPr>
        <w:t xml:space="preserve">se </w:t>
      </w:r>
      <w:r w:rsidRPr="00C75A28">
        <w:rPr>
          <w:rFonts w:ascii="Times New Roman" w:hAnsi="Times New Roman"/>
          <w:sz w:val="24"/>
          <w:szCs w:val="24"/>
        </w:rPr>
        <w:t>provodi  na zahtjev jedinica lokalne i područne (regionalne) samouprave na koju se prenosi ono pravo s kojim se postiže ista svrha, a koje je najpovoljnije za Republiku Hrvatsku</w:t>
      </w:r>
      <w:r w:rsidR="00416D28" w:rsidRPr="00C75A28">
        <w:rPr>
          <w:rFonts w:ascii="Times New Roman" w:hAnsi="Times New Roman"/>
          <w:sz w:val="24"/>
          <w:szCs w:val="24"/>
        </w:rPr>
        <w:t>.</w:t>
      </w:r>
      <w:r w:rsidRPr="00C75A28">
        <w:rPr>
          <w:rFonts w:ascii="Times New Roman" w:hAnsi="Times New Roman"/>
          <w:sz w:val="24"/>
          <w:szCs w:val="24"/>
        </w:rPr>
        <w:t xml:space="preserve"> </w:t>
      </w:r>
      <w:r w:rsidR="007018A4" w:rsidRPr="00C75A28">
        <w:rPr>
          <w:rFonts w:ascii="Times New Roman" w:hAnsi="Times New Roman"/>
          <w:sz w:val="24"/>
          <w:szCs w:val="24"/>
          <w:shd w:val="clear" w:color="auto" w:fill="FFFFFF"/>
        </w:rPr>
        <w:t xml:space="preserve">Općina </w:t>
      </w:r>
      <w:r w:rsidR="00A13925">
        <w:rPr>
          <w:rFonts w:ascii="Times New Roman" w:hAnsi="Times New Roman"/>
          <w:sz w:val="24"/>
          <w:szCs w:val="24"/>
          <w:shd w:val="clear" w:color="auto" w:fill="FFFFFF"/>
        </w:rPr>
        <w:t>Stari Jankovci</w:t>
      </w:r>
      <w:r w:rsidR="007018A4" w:rsidRPr="00C75A28">
        <w:rPr>
          <w:rFonts w:ascii="Times New Roman" w:hAnsi="Times New Roman"/>
          <w:sz w:val="24"/>
          <w:szCs w:val="24"/>
          <w:shd w:val="clear" w:color="auto" w:fill="FFFFFF"/>
        </w:rPr>
        <w:t xml:space="preserve"> će zatražiti darovanje ukoliko se bude ukazala potreba za tim.</w:t>
      </w:r>
    </w:p>
    <w:p w14:paraId="7860A5DB" w14:textId="7B5AC71F" w:rsidR="00831472" w:rsidRPr="00C75A28" w:rsidRDefault="003B267D" w:rsidP="00414947">
      <w:pPr>
        <w:ind w:firstLine="567"/>
        <w:jc w:val="both"/>
        <w:rPr>
          <w:rFonts w:ascii="Times New Roman" w:hAnsi="Times New Roman"/>
          <w:sz w:val="24"/>
          <w:szCs w:val="24"/>
        </w:rPr>
      </w:pPr>
      <w:r w:rsidRPr="00C75A28">
        <w:rPr>
          <w:rFonts w:ascii="Times New Roman" w:hAnsi="Times New Roman"/>
          <w:sz w:val="24"/>
          <w:szCs w:val="24"/>
        </w:rPr>
        <w:t xml:space="preserve">. </w:t>
      </w:r>
    </w:p>
    <w:p w14:paraId="51D4B10F" w14:textId="77777777" w:rsidR="00831472" w:rsidRPr="00C75A28" w:rsidRDefault="00831472">
      <w:pPr>
        <w:spacing w:after="0" w:line="240" w:lineRule="auto"/>
        <w:rPr>
          <w:rFonts w:ascii="Times New Roman" w:hAnsi="Times New Roman"/>
          <w:sz w:val="24"/>
          <w:szCs w:val="24"/>
        </w:rPr>
      </w:pPr>
      <w:r w:rsidRPr="00C75A28">
        <w:rPr>
          <w:rFonts w:ascii="Times New Roman" w:hAnsi="Times New Roman"/>
          <w:sz w:val="24"/>
          <w:szCs w:val="24"/>
        </w:rPr>
        <w:br w:type="page"/>
      </w:r>
    </w:p>
    <w:p w14:paraId="7845D480" w14:textId="34CCD55D" w:rsidR="00193AEF" w:rsidRPr="00C75A28" w:rsidRDefault="00193AEF" w:rsidP="004E385E">
      <w:pPr>
        <w:spacing w:after="0"/>
        <w:jc w:val="center"/>
        <w:rPr>
          <w:rFonts w:ascii="Times New Roman" w:hAnsi="Times New Roman"/>
          <w:bCs/>
          <w:i/>
          <w:iCs/>
          <w:color w:val="000000"/>
        </w:rPr>
      </w:pPr>
      <w:bookmarkStart w:id="101" w:name="_Toc197948136"/>
      <w:r w:rsidRPr="00C75A28">
        <w:rPr>
          <w:rFonts w:ascii="Times New Roman" w:hAnsi="Times New Roman"/>
          <w:bCs/>
          <w:i/>
          <w:iCs/>
        </w:rPr>
        <w:lastRenderedPageBreak/>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5</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1.1. </w:t>
      </w:r>
      <w:r w:rsidRPr="00C75A28">
        <w:rPr>
          <w:rFonts w:ascii="Times New Roman" w:hAnsi="Times New Roman"/>
          <w:bCs/>
          <w:i/>
          <w:iCs/>
          <w:color w:val="000000"/>
        </w:rPr>
        <w:t>„Učinkovito upravljanje nekretninama u</w:t>
      </w:r>
      <w:r w:rsidR="00783ABE" w:rsidRPr="00C75A28">
        <w:rPr>
          <w:rFonts w:ascii="Times New Roman" w:hAnsi="Times New Roman"/>
          <w:bCs/>
          <w:i/>
          <w:iCs/>
          <w:color w:val="000000"/>
        </w:rPr>
        <w:t xml:space="preserve"> </w:t>
      </w:r>
      <w:r w:rsidRPr="00C75A28">
        <w:rPr>
          <w:rFonts w:ascii="Times New Roman" w:hAnsi="Times New Roman"/>
          <w:bCs/>
          <w:i/>
          <w:iCs/>
          <w:color w:val="000000"/>
        </w:rPr>
        <w:t xml:space="preserve">vlasništvu </w:t>
      </w:r>
      <w:r w:rsidR="000A1C1E" w:rsidRPr="00C75A28">
        <w:rPr>
          <w:rFonts w:ascii="Times New Roman" w:hAnsi="Times New Roman"/>
          <w:bCs/>
          <w:i/>
          <w:iCs/>
          <w:color w:val="000000"/>
        </w:rPr>
        <w:t xml:space="preserve">Općine </w:t>
      </w:r>
      <w:r w:rsidR="00EF7A6B">
        <w:rPr>
          <w:rFonts w:ascii="Times New Roman" w:hAnsi="Times New Roman"/>
          <w:bCs/>
          <w:i/>
          <w:iCs/>
          <w:color w:val="000000"/>
        </w:rPr>
        <w:t>Stari Jankovci</w:t>
      </w:r>
      <w:r w:rsidRPr="00C75A28">
        <w:rPr>
          <w:rFonts w:ascii="Times New Roman" w:hAnsi="Times New Roman"/>
          <w:bCs/>
          <w:i/>
          <w:iCs/>
          <w:color w:val="000000"/>
        </w:rPr>
        <w:t>“</w:t>
      </w:r>
      <w:bookmarkEnd w:id="101"/>
    </w:p>
    <w:tbl>
      <w:tblPr>
        <w:tblW w:w="5000"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180"/>
        <w:gridCol w:w="2351"/>
        <w:gridCol w:w="2347"/>
        <w:gridCol w:w="2184"/>
      </w:tblGrid>
      <w:tr w:rsidR="00EF7A6B" w:rsidRPr="00EF7A6B" w14:paraId="506EACB9" w14:textId="77777777" w:rsidTr="00EF7A6B">
        <w:trPr>
          <w:trHeight w:val="284"/>
          <w:jc w:val="center"/>
        </w:trPr>
        <w:tc>
          <w:tcPr>
            <w:tcW w:w="1203" w:type="pct"/>
            <w:shd w:val="clear" w:color="auto" w:fill="FFFFFF" w:themeFill="background1"/>
            <w:vAlign w:val="center"/>
          </w:tcPr>
          <w:p w14:paraId="29F63AF2" w14:textId="61E4FD7D" w:rsidR="00621B86" w:rsidRPr="00EF7A6B" w:rsidRDefault="00621B86" w:rsidP="004E385E">
            <w:pPr>
              <w:pStyle w:val="Odlomakpopisa"/>
              <w:spacing w:after="0"/>
              <w:ind w:left="0"/>
              <w:jc w:val="center"/>
              <w:rPr>
                <w:rFonts w:ascii="Times New Roman" w:hAnsi="Times New Roman"/>
                <w:b/>
                <w:color w:val="000000" w:themeColor="text1"/>
                <w:sz w:val="20"/>
                <w:szCs w:val="20"/>
                <w:lang w:val="hr-HR" w:eastAsia="hr-HR"/>
              </w:rPr>
            </w:pPr>
            <w:r w:rsidRPr="00EF7A6B">
              <w:rPr>
                <w:rFonts w:ascii="Times New Roman" w:hAnsi="Times New Roman"/>
                <w:b/>
                <w:color w:val="000000" w:themeColor="text1"/>
                <w:sz w:val="20"/>
                <w:szCs w:val="20"/>
                <w:lang w:val="hr-HR" w:eastAsia="hr-HR"/>
              </w:rPr>
              <w:t xml:space="preserve">Poseban cilj upravljanja </w:t>
            </w:r>
            <w:r w:rsidR="00EB1FE9" w:rsidRPr="00EF7A6B">
              <w:rPr>
                <w:rFonts w:ascii="Times New Roman" w:hAnsi="Times New Roman"/>
                <w:b/>
                <w:color w:val="000000" w:themeColor="text1"/>
                <w:sz w:val="20"/>
                <w:szCs w:val="20"/>
                <w:lang w:val="hr-HR" w:eastAsia="hr-HR"/>
              </w:rPr>
              <w:t>svim oblicima imovine</w:t>
            </w:r>
          </w:p>
        </w:tc>
        <w:tc>
          <w:tcPr>
            <w:tcW w:w="1297" w:type="pct"/>
            <w:shd w:val="clear" w:color="auto" w:fill="FFFFFF" w:themeFill="background1"/>
            <w:vAlign w:val="center"/>
          </w:tcPr>
          <w:p w14:paraId="664026E9" w14:textId="77777777" w:rsidR="00621B86" w:rsidRPr="00EF7A6B" w:rsidRDefault="00621B86" w:rsidP="004E385E">
            <w:pPr>
              <w:pStyle w:val="Odlomakpopisa"/>
              <w:spacing w:after="0"/>
              <w:ind w:left="0"/>
              <w:jc w:val="center"/>
              <w:rPr>
                <w:rFonts w:ascii="Times New Roman" w:hAnsi="Times New Roman"/>
                <w:b/>
                <w:color w:val="000000" w:themeColor="text1"/>
                <w:sz w:val="20"/>
                <w:szCs w:val="20"/>
                <w:lang w:val="hr-HR" w:eastAsia="hr-HR"/>
              </w:rPr>
            </w:pPr>
            <w:r w:rsidRPr="00EF7A6B">
              <w:rPr>
                <w:rFonts w:ascii="Times New Roman" w:hAnsi="Times New Roman"/>
                <w:b/>
                <w:color w:val="000000" w:themeColor="text1"/>
                <w:sz w:val="20"/>
                <w:szCs w:val="20"/>
                <w:lang w:val="hr-HR" w:eastAsia="hr-HR"/>
              </w:rPr>
              <w:t>Mjere - skup povezanih projekata i aktivnosti kojim se ostvaruje poseban cilj</w:t>
            </w:r>
          </w:p>
        </w:tc>
        <w:tc>
          <w:tcPr>
            <w:tcW w:w="1295" w:type="pct"/>
            <w:shd w:val="clear" w:color="auto" w:fill="FFFFFF" w:themeFill="background1"/>
            <w:vAlign w:val="center"/>
          </w:tcPr>
          <w:p w14:paraId="1305B950" w14:textId="352CFC06" w:rsidR="00621B86" w:rsidRPr="00EF7A6B" w:rsidRDefault="00621B86" w:rsidP="00EB1FE9">
            <w:pPr>
              <w:pStyle w:val="Odlomakpopisa"/>
              <w:spacing w:after="0"/>
              <w:ind w:left="0"/>
              <w:jc w:val="center"/>
              <w:rPr>
                <w:rFonts w:ascii="Times New Roman" w:hAnsi="Times New Roman"/>
                <w:b/>
                <w:color w:val="000000" w:themeColor="text1"/>
                <w:sz w:val="20"/>
                <w:szCs w:val="20"/>
                <w:lang w:val="hr-HR" w:eastAsia="hr-HR"/>
              </w:rPr>
            </w:pPr>
            <w:r w:rsidRPr="00EF7A6B">
              <w:rPr>
                <w:rFonts w:ascii="Times New Roman" w:hAnsi="Times New Roman"/>
                <w:b/>
                <w:color w:val="000000" w:themeColor="text1"/>
                <w:sz w:val="20"/>
                <w:szCs w:val="20"/>
                <w:lang w:val="hr-HR" w:eastAsia="hr-HR"/>
              </w:rPr>
              <w:t xml:space="preserve">Pokazatelji ishoda za poseban cilj upravljanja </w:t>
            </w:r>
            <w:r w:rsidR="00EB1FE9" w:rsidRPr="00EF7A6B">
              <w:rPr>
                <w:rFonts w:ascii="Times New Roman" w:hAnsi="Times New Roman"/>
                <w:b/>
                <w:color w:val="000000" w:themeColor="text1"/>
                <w:sz w:val="20"/>
                <w:szCs w:val="20"/>
                <w:lang w:val="hr-HR" w:eastAsia="hr-HR"/>
              </w:rPr>
              <w:t>svim oblicima imovine</w:t>
            </w:r>
          </w:p>
        </w:tc>
        <w:tc>
          <w:tcPr>
            <w:tcW w:w="1205" w:type="pct"/>
            <w:shd w:val="clear" w:color="auto" w:fill="FFFFFF" w:themeFill="background1"/>
            <w:vAlign w:val="center"/>
          </w:tcPr>
          <w:p w14:paraId="5DA2FA71" w14:textId="19FAA705" w:rsidR="00621B86" w:rsidRPr="00EF7A6B" w:rsidRDefault="00621B86" w:rsidP="004E385E">
            <w:pPr>
              <w:pStyle w:val="Odlomakpopisa"/>
              <w:spacing w:after="0"/>
              <w:ind w:left="0"/>
              <w:jc w:val="center"/>
              <w:rPr>
                <w:rFonts w:ascii="Times New Roman" w:hAnsi="Times New Roman"/>
                <w:b/>
                <w:color w:val="000000" w:themeColor="text1"/>
                <w:sz w:val="20"/>
                <w:szCs w:val="20"/>
                <w:lang w:val="hr-HR" w:eastAsia="hr-HR"/>
              </w:rPr>
            </w:pPr>
            <w:r w:rsidRPr="00EF7A6B">
              <w:rPr>
                <w:rFonts w:ascii="Times New Roman" w:hAnsi="Times New Roman"/>
                <w:b/>
                <w:color w:val="000000" w:themeColor="text1"/>
                <w:sz w:val="20"/>
                <w:szCs w:val="20"/>
                <w:lang w:val="hr-HR" w:eastAsia="hr-HR"/>
              </w:rPr>
              <w:t xml:space="preserve">Pokazatelji učinka za strateški cilj upravljanja </w:t>
            </w:r>
            <w:r w:rsidR="00EB1FE9" w:rsidRPr="00EF7A6B">
              <w:rPr>
                <w:rFonts w:ascii="Times New Roman" w:hAnsi="Times New Roman"/>
                <w:b/>
                <w:color w:val="000000" w:themeColor="text1"/>
                <w:sz w:val="20"/>
                <w:szCs w:val="20"/>
                <w:lang w:val="hr-HR" w:eastAsia="hr-HR"/>
              </w:rPr>
              <w:t>svim oblicima imovine</w:t>
            </w:r>
          </w:p>
        </w:tc>
      </w:tr>
      <w:tr w:rsidR="009E6E74" w:rsidRPr="00C75A28" w14:paraId="536201CF" w14:textId="77777777" w:rsidTr="00F14A84">
        <w:trPr>
          <w:trHeight w:val="2373"/>
          <w:jc w:val="center"/>
        </w:trPr>
        <w:tc>
          <w:tcPr>
            <w:tcW w:w="1203" w:type="pct"/>
            <w:vAlign w:val="center"/>
          </w:tcPr>
          <w:p w14:paraId="40E50FB8" w14:textId="46E84FFA" w:rsidR="009E6E74" w:rsidRPr="00C75A28" w:rsidRDefault="009E6E74"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 xml:space="preserve">Učinkovito upravljanje nekretninama u vlasništvu </w:t>
            </w:r>
            <w:r w:rsidR="00EB1FE9" w:rsidRPr="00C75A28">
              <w:rPr>
                <w:rFonts w:ascii="Times New Roman" w:hAnsi="Times New Roman"/>
                <w:color w:val="000000"/>
                <w:sz w:val="20"/>
                <w:szCs w:val="20"/>
                <w:lang w:val="hr-HR" w:eastAsia="hr-HR"/>
              </w:rPr>
              <w:t xml:space="preserve">Općine </w:t>
            </w:r>
            <w:r w:rsidR="00EF7A6B">
              <w:rPr>
                <w:rFonts w:ascii="Times New Roman" w:hAnsi="Times New Roman"/>
                <w:color w:val="000000"/>
                <w:sz w:val="20"/>
                <w:szCs w:val="20"/>
                <w:lang w:val="hr-HR" w:eastAsia="hr-HR"/>
              </w:rPr>
              <w:t>Stari Jankovci</w:t>
            </w:r>
          </w:p>
        </w:tc>
        <w:tc>
          <w:tcPr>
            <w:tcW w:w="1297" w:type="pct"/>
            <w:vAlign w:val="center"/>
          </w:tcPr>
          <w:p w14:paraId="2E98EFDE" w14:textId="2DA6C494" w:rsidR="009E6E74" w:rsidRPr="00C75A28" w:rsidRDefault="009E6E74"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Aktivacija neiskorištene i neaktivne </w:t>
            </w:r>
            <w:r w:rsidR="00EB1FE9" w:rsidRPr="00C75A28">
              <w:rPr>
                <w:rFonts w:ascii="Times New Roman" w:hAnsi="Times New Roman"/>
                <w:sz w:val="20"/>
                <w:szCs w:val="20"/>
                <w:lang w:val="hr-HR" w:eastAsia="hr-HR"/>
              </w:rPr>
              <w:t>općinske</w:t>
            </w:r>
            <w:r w:rsidRPr="00C75A28">
              <w:rPr>
                <w:rFonts w:ascii="Times New Roman" w:hAnsi="Times New Roman"/>
                <w:sz w:val="20"/>
                <w:szCs w:val="20"/>
                <w:lang w:val="hr-HR" w:eastAsia="hr-HR"/>
              </w:rPr>
              <w:t xml:space="preserve"> imovine putem zakupa (najma)</w:t>
            </w:r>
          </w:p>
        </w:tc>
        <w:tc>
          <w:tcPr>
            <w:tcW w:w="1295" w:type="pct"/>
            <w:vAlign w:val="center"/>
          </w:tcPr>
          <w:p w14:paraId="3C36F250" w14:textId="77777777" w:rsidR="009E6E74" w:rsidRPr="00C75A28" w:rsidRDefault="009E6E74"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Ujednačenje standarda korištenja poslovnih prostora na razini svih tijela državne uprave te drugih korisnika proračuna</w:t>
            </w:r>
          </w:p>
        </w:tc>
        <w:tc>
          <w:tcPr>
            <w:tcW w:w="1205" w:type="pct"/>
            <w:vAlign w:val="center"/>
          </w:tcPr>
          <w:p w14:paraId="078AFDD2" w14:textId="253AE275" w:rsidR="009E6E74" w:rsidRPr="00C75A28" w:rsidRDefault="009E6E74"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EB1FE9" w:rsidRPr="00C75A28">
              <w:rPr>
                <w:rFonts w:ascii="Times New Roman" w:hAnsi="Times New Roman"/>
                <w:sz w:val="20"/>
                <w:szCs w:val="20"/>
                <w:lang w:val="hr-HR" w:eastAsia="hr-HR"/>
              </w:rPr>
              <w:t xml:space="preserve">Općine </w:t>
            </w:r>
            <w:r w:rsidR="00EF7A6B">
              <w:rPr>
                <w:rFonts w:ascii="Times New Roman" w:hAnsi="Times New Roman"/>
                <w:sz w:val="20"/>
                <w:szCs w:val="20"/>
                <w:lang w:val="hr-HR" w:eastAsia="hr-HR"/>
              </w:rPr>
              <w:t>Stari Jankovci</w:t>
            </w:r>
          </w:p>
          <w:p w14:paraId="7A380D45" w14:textId="77777777" w:rsidR="009E6E74" w:rsidRPr="00C75A28" w:rsidRDefault="009E6E74"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bl>
    <w:p w14:paraId="01FE7BAC" w14:textId="77777777" w:rsidR="0018554A" w:rsidRDefault="0018554A" w:rsidP="004E385E">
      <w:pPr>
        <w:ind w:firstLine="567"/>
        <w:jc w:val="both"/>
        <w:rPr>
          <w:rFonts w:ascii="Times New Roman" w:hAnsi="Times New Roman"/>
          <w:sz w:val="24"/>
          <w:szCs w:val="24"/>
        </w:rPr>
      </w:pPr>
    </w:p>
    <w:p w14:paraId="526B5BF6" w14:textId="2300B693" w:rsidR="00193AEF" w:rsidRPr="00C75A28" w:rsidRDefault="00812990" w:rsidP="004E385E">
      <w:pPr>
        <w:ind w:firstLine="567"/>
        <w:jc w:val="both"/>
        <w:rPr>
          <w:rFonts w:ascii="Times New Roman" w:hAnsi="Times New Roman"/>
          <w:sz w:val="24"/>
          <w:szCs w:val="24"/>
        </w:rPr>
      </w:pPr>
      <w:r w:rsidRPr="00C75A28">
        <w:rPr>
          <w:rFonts w:ascii="Times New Roman" w:hAnsi="Times New Roman"/>
          <w:sz w:val="24"/>
          <w:szCs w:val="24"/>
        </w:rPr>
        <w:t>Krajnji c</w:t>
      </w:r>
      <w:r w:rsidR="00261CCC" w:rsidRPr="00C75A28">
        <w:rPr>
          <w:rFonts w:ascii="Times New Roman" w:hAnsi="Times New Roman"/>
          <w:sz w:val="24"/>
          <w:szCs w:val="24"/>
        </w:rPr>
        <w:t xml:space="preserve">ilj je </w:t>
      </w:r>
      <w:r w:rsidRPr="00C75A28">
        <w:rPr>
          <w:rFonts w:ascii="Times New Roman" w:hAnsi="Times New Roman"/>
          <w:sz w:val="24"/>
          <w:szCs w:val="24"/>
        </w:rPr>
        <w:t>ekspandirati</w:t>
      </w:r>
      <w:r w:rsidR="00261CCC" w:rsidRPr="00C75A28">
        <w:rPr>
          <w:rFonts w:ascii="Times New Roman" w:hAnsi="Times New Roman"/>
          <w:sz w:val="24"/>
          <w:szCs w:val="24"/>
        </w:rPr>
        <w:t xml:space="preserve"> broj investicijskih projekata uz aktivaciju neaktivne </w:t>
      </w:r>
      <w:r w:rsidR="00EC6CC0" w:rsidRPr="00C75A28">
        <w:rPr>
          <w:rFonts w:ascii="Times New Roman" w:hAnsi="Times New Roman"/>
          <w:sz w:val="24"/>
          <w:szCs w:val="24"/>
        </w:rPr>
        <w:t>općinske</w:t>
      </w:r>
      <w:r w:rsidR="00261CCC" w:rsidRPr="00C75A28">
        <w:rPr>
          <w:rFonts w:ascii="Times New Roman" w:hAnsi="Times New Roman"/>
          <w:sz w:val="24"/>
          <w:szCs w:val="24"/>
        </w:rPr>
        <w:t xml:space="preserve"> imovine, </w:t>
      </w:r>
      <w:r w:rsidRPr="00C75A28">
        <w:rPr>
          <w:rFonts w:ascii="Times New Roman" w:hAnsi="Times New Roman"/>
          <w:sz w:val="24"/>
          <w:szCs w:val="24"/>
        </w:rPr>
        <w:t xml:space="preserve">dakle realizirati barem </w:t>
      </w:r>
      <w:r w:rsidR="00584532" w:rsidRPr="00C75A28">
        <w:rPr>
          <w:rFonts w:ascii="Times New Roman" w:hAnsi="Times New Roman"/>
          <w:sz w:val="24"/>
          <w:szCs w:val="24"/>
        </w:rPr>
        <w:t>dva</w:t>
      </w:r>
      <w:r w:rsidRPr="00C75A28">
        <w:rPr>
          <w:rFonts w:ascii="Times New Roman" w:hAnsi="Times New Roman"/>
          <w:sz w:val="24"/>
          <w:szCs w:val="24"/>
        </w:rPr>
        <w:t xml:space="preserve"> investicijska projek</w:t>
      </w:r>
      <w:r w:rsidR="00251F63" w:rsidRPr="00C75A28">
        <w:rPr>
          <w:rFonts w:ascii="Times New Roman" w:hAnsi="Times New Roman"/>
          <w:sz w:val="24"/>
          <w:szCs w:val="24"/>
        </w:rPr>
        <w:t>ta godišnje.</w:t>
      </w:r>
    </w:p>
    <w:p w14:paraId="7BB3C275" w14:textId="482DD628" w:rsidR="004231E5" w:rsidRPr="00C75A28" w:rsidRDefault="00FF7E8F" w:rsidP="004E385E">
      <w:pPr>
        <w:ind w:left="142" w:firstLine="425"/>
        <w:jc w:val="both"/>
        <w:rPr>
          <w:rFonts w:ascii="Times New Roman" w:hAnsi="Times New Roman"/>
          <w:sz w:val="24"/>
          <w:szCs w:val="24"/>
        </w:rPr>
      </w:pPr>
      <w:r w:rsidRPr="00C75A28">
        <w:rPr>
          <w:rFonts w:ascii="Times New Roman" w:hAnsi="Times New Roman"/>
          <w:sz w:val="24"/>
          <w:szCs w:val="24"/>
        </w:rPr>
        <w:t>S obzirom na analizirane podatke</w:t>
      </w:r>
      <w:r w:rsidR="00261CCC" w:rsidRPr="00C75A28">
        <w:rPr>
          <w:rFonts w:ascii="Times New Roman" w:hAnsi="Times New Roman"/>
          <w:sz w:val="24"/>
          <w:szCs w:val="24"/>
        </w:rPr>
        <w:t xml:space="preserve"> u </w:t>
      </w:r>
      <w:r w:rsidRPr="00C75A28">
        <w:rPr>
          <w:rFonts w:ascii="Times New Roman" w:hAnsi="Times New Roman"/>
          <w:sz w:val="24"/>
          <w:szCs w:val="24"/>
        </w:rPr>
        <w:t>proteklom razdoblju</w:t>
      </w:r>
      <w:r w:rsidR="00261CCC" w:rsidRPr="00C75A28">
        <w:rPr>
          <w:rFonts w:ascii="Times New Roman" w:hAnsi="Times New Roman"/>
          <w:sz w:val="24"/>
          <w:szCs w:val="24"/>
        </w:rPr>
        <w:t xml:space="preserve">, a </w:t>
      </w:r>
      <w:r w:rsidRPr="00C75A28">
        <w:rPr>
          <w:rFonts w:ascii="Times New Roman" w:hAnsi="Times New Roman"/>
          <w:sz w:val="24"/>
          <w:szCs w:val="24"/>
        </w:rPr>
        <w:t>u svrhu ostvarenja</w:t>
      </w:r>
      <w:r w:rsidR="00261CCC" w:rsidRPr="00C75A28">
        <w:rPr>
          <w:rFonts w:ascii="Times New Roman" w:hAnsi="Times New Roman"/>
          <w:sz w:val="24"/>
          <w:szCs w:val="24"/>
        </w:rPr>
        <w:t xml:space="preserve"> </w:t>
      </w:r>
      <w:r w:rsidRPr="00C75A28">
        <w:rPr>
          <w:rFonts w:ascii="Times New Roman" w:hAnsi="Times New Roman"/>
          <w:sz w:val="24"/>
          <w:szCs w:val="24"/>
        </w:rPr>
        <w:t>dosljednosti adekvatnog</w:t>
      </w:r>
      <w:r w:rsidR="00261CCC" w:rsidRPr="00C75A28">
        <w:rPr>
          <w:rFonts w:ascii="Times New Roman" w:hAnsi="Times New Roman"/>
          <w:sz w:val="24"/>
          <w:szCs w:val="24"/>
        </w:rPr>
        <w:t xml:space="preserve"> upravljanja nekretninama koje su u nadležnosti </w:t>
      </w:r>
      <w:r w:rsidR="00EC6CC0" w:rsidRPr="00C75A28">
        <w:rPr>
          <w:rFonts w:ascii="Times New Roman" w:hAnsi="Times New Roman"/>
          <w:sz w:val="24"/>
          <w:szCs w:val="24"/>
        </w:rPr>
        <w:t>Općine</w:t>
      </w:r>
      <w:r w:rsidRPr="00C75A28">
        <w:rPr>
          <w:rFonts w:ascii="Times New Roman" w:hAnsi="Times New Roman"/>
          <w:sz w:val="24"/>
          <w:szCs w:val="24"/>
        </w:rPr>
        <w:t>, predlažu se daljnji postupci</w:t>
      </w:r>
      <w:r w:rsidR="00261CCC" w:rsidRPr="00C75A28">
        <w:rPr>
          <w:rFonts w:ascii="Times New Roman" w:hAnsi="Times New Roman"/>
          <w:sz w:val="24"/>
          <w:szCs w:val="24"/>
        </w:rPr>
        <w:t xml:space="preserve"> u sljedećim korac</w:t>
      </w:r>
      <w:r w:rsidR="00D02951" w:rsidRPr="00C75A28">
        <w:rPr>
          <w:rFonts w:ascii="Times New Roman" w:hAnsi="Times New Roman"/>
          <w:sz w:val="24"/>
          <w:szCs w:val="24"/>
        </w:rPr>
        <w:t>ima:</w:t>
      </w:r>
    </w:p>
    <w:p w14:paraId="3A37F765" w14:textId="26B82DA1" w:rsidR="00FB5FED" w:rsidRPr="00C75A28" w:rsidRDefault="00261CCC">
      <w:pPr>
        <w:pStyle w:val="Odlomakpopisa"/>
        <w:numPr>
          <w:ilvl w:val="0"/>
          <w:numId w:val="5"/>
        </w:numPr>
        <w:ind w:left="851" w:hanging="284"/>
        <w:jc w:val="both"/>
        <w:rPr>
          <w:rFonts w:ascii="Times New Roman" w:hAnsi="Times New Roman"/>
          <w:b/>
          <w:sz w:val="24"/>
          <w:szCs w:val="24"/>
        </w:rPr>
      </w:pPr>
      <w:r w:rsidRPr="00C75A28">
        <w:rPr>
          <w:rFonts w:ascii="Times New Roman" w:hAnsi="Times New Roman"/>
          <w:b/>
          <w:sz w:val="24"/>
          <w:szCs w:val="24"/>
        </w:rPr>
        <w:t>Poslovni prostori</w:t>
      </w:r>
    </w:p>
    <w:p w14:paraId="101A9EF5" w14:textId="58440C5B" w:rsidR="00054F92" w:rsidRPr="00C75A28" w:rsidRDefault="00054F92" w:rsidP="004E385E">
      <w:pPr>
        <w:ind w:firstLine="567"/>
        <w:jc w:val="both"/>
        <w:rPr>
          <w:rFonts w:ascii="Times New Roman" w:hAnsi="Times New Roman"/>
          <w:color w:val="000000"/>
          <w:sz w:val="24"/>
          <w:szCs w:val="24"/>
        </w:rPr>
      </w:pPr>
      <w:r w:rsidRPr="00C75A28">
        <w:rPr>
          <w:rFonts w:ascii="Times New Roman" w:hAnsi="Times New Roman"/>
          <w:color w:val="000000"/>
          <w:sz w:val="24"/>
          <w:szCs w:val="24"/>
        </w:rPr>
        <w:t xml:space="preserve">Cilj je da poslovni prostori u vlasništvu </w:t>
      </w:r>
      <w:r w:rsidR="00A95539" w:rsidRPr="00C75A28">
        <w:rPr>
          <w:rFonts w:ascii="Times New Roman" w:hAnsi="Times New Roman"/>
          <w:sz w:val="24"/>
          <w:szCs w:val="24"/>
        </w:rPr>
        <w:t xml:space="preserve">Općine </w:t>
      </w:r>
      <w:r w:rsidR="0018554A">
        <w:rPr>
          <w:rFonts w:ascii="Times New Roman" w:hAnsi="Times New Roman"/>
          <w:color w:val="000000"/>
          <w:sz w:val="24"/>
          <w:szCs w:val="24"/>
        </w:rPr>
        <w:t>Stari Jankovci</w:t>
      </w:r>
      <w:r w:rsidR="007018A4" w:rsidRPr="00C75A28">
        <w:rPr>
          <w:rFonts w:ascii="Times New Roman" w:hAnsi="Times New Roman"/>
          <w:color w:val="000000"/>
          <w:sz w:val="24"/>
          <w:szCs w:val="24"/>
        </w:rPr>
        <w:t xml:space="preserve"> </w:t>
      </w:r>
      <w:r w:rsidRPr="00C75A28">
        <w:rPr>
          <w:rFonts w:ascii="Times New Roman" w:hAnsi="Times New Roman"/>
          <w:color w:val="000000"/>
          <w:sz w:val="24"/>
          <w:szCs w:val="24"/>
        </w:rPr>
        <w:t xml:space="preserve">budu popunjeni koliko je to moguće. </w:t>
      </w:r>
      <w:r w:rsidR="00A95539" w:rsidRPr="00C75A28">
        <w:rPr>
          <w:rFonts w:ascii="Times New Roman" w:hAnsi="Times New Roman"/>
          <w:sz w:val="24"/>
          <w:szCs w:val="24"/>
        </w:rPr>
        <w:t xml:space="preserve">Općina </w:t>
      </w:r>
      <w:r w:rsidR="0018554A">
        <w:rPr>
          <w:rFonts w:ascii="Times New Roman" w:hAnsi="Times New Roman"/>
          <w:color w:val="000000"/>
          <w:sz w:val="24"/>
          <w:szCs w:val="24"/>
        </w:rPr>
        <w:t>Stari Jankovci</w:t>
      </w:r>
      <w:r w:rsidR="00CC40A9" w:rsidRPr="00C75A28">
        <w:rPr>
          <w:rFonts w:ascii="Times New Roman" w:hAnsi="Times New Roman"/>
          <w:sz w:val="24"/>
          <w:szCs w:val="24"/>
        </w:rPr>
        <w:t xml:space="preserve"> </w:t>
      </w:r>
      <w:r w:rsidRPr="00C75A28">
        <w:rPr>
          <w:rFonts w:ascii="Times New Roman" w:hAnsi="Times New Roman"/>
          <w:color w:val="000000"/>
          <w:sz w:val="24"/>
          <w:szCs w:val="24"/>
        </w:rPr>
        <w:t>mora racionalno i učinkovito upravljati poslovnim prostorima</w:t>
      </w:r>
      <w:r w:rsidRPr="00C75A28">
        <w:rPr>
          <w:rFonts w:ascii="Times New Roman" w:hAnsi="Times New Roman"/>
          <w:sz w:val="24"/>
          <w:szCs w:val="24"/>
        </w:rPr>
        <w:t xml:space="preserve"> i to </w:t>
      </w:r>
      <w:r w:rsidRPr="00C75A28">
        <w:rPr>
          <w:rFonts w:ascii="Times New Roman" w:hAnsi="Times New Roman"/>
          <w:color w:val="000000"/>
          <w:sz w:val="24"/>
          <w:szCs w:val="24"/>
        </w:rPr>
        <w:t xml:space="preserve">na način da oni poslovni prostori koji su potrebni </w:t>
      </w:r>
      <w:r w:rsidR="00A95539" w:rsidRPr="00C75A28">
        <w:rPr>
          <w:rFonts w:ascii="Times New Roman" w:hAnsi="Times New Roman"/>
          <w:sz w:val="24"/>
          <w:szCs w:val="24"/>
        </w:rPr>
        <w:t>Općini</w:t>
      </w:r>
      <w:r w:rsidR="00CC40A9" w:rsidRPr="00C75A28">
        <w:rPr>
          <w:rFonts w:ascii="Times New Roman" w:hAnsi="Times New Roman"/>
          <w:sz w:val="24"/>
          <w:szCs w:val="24"/>
        </w:rPr>
        <w:t xml:space="preserve"> </w:t>
      </w:r>
      <w:r w:rsidRPr="00C75A28">
        <w:rPr>
          <w:rFonts w:ascii="Times New Roman" w:hAnsi="Times New Roman"/>
          <w:color w:val="000000"/>
          <w:sz w:val="24"/>
          <w:szCs w:val="24"/>
        </w:rPr>
        <w:t>budu stavljeni u funkciju koja će služiti njezinu racionalnije</w:t>
      </w:r>
      <w:r w:rsidR="00D02951" w:rsidRPr="00C75A28">
        <w:rPr>
          <w:rFonts w:ascii="Times New Roman" w:hAnsi="Times New Roman"/>
          <w:color w:val="000000"/>
          <w:sz w:val="24"/>
          <w:szCs w:val="24"/>
        </w:rPr>
        <w:t>m i učinkovitijem djelovanju.</w:t>
      </w:r>
    </w:p>
    <w:p w14:paraId="671113D7" w14:textId="45F70F55" w:rsidR="005318AB" w:rsidRPr="00C75A28" w:rsidRDefault="00054F92" w:rsidP="00831472">
      <w:pPr>
        <w:ind w:firstLine="567"/>
        <w:jc w:val="both"/>
        <w:rPr>
          <w:rFonts w:ascii="Times New Roman" w:hAnsi="Times New Roman"/>
          <w:sz w:val="24"/>
          <w:szCs w:val="24"/>
        </w:rPr>
      </w:pPr>
      <w:r w:rsidRPr="00C75A28">
        <w:rPr>
          <w:rFonts w:ascii="Times New Roman" w:hAnsi="Times New Roman"/>
          <w:color w:val="000000"/>
          <w:sz w:val="24"/>
          <w:szCs w:val="24"/>
        </w:rPr>
        <w:t>Svi drugi poslovni prostori moraju biti ponuđeni na tržištu, bilo u formi najma,</w:t>
      </w:r>
      <w:r w:rsidR="00B15284" w:rsidRPr="00C75A28">
        <w:rPr>
          <w:rFonts w:ascii="Times New Roman" w:hAnsi="Times New Roman"/>
          <w:color w:val="000000"/>
          <w:sz w:val="24"/>
          <w:szCs w:val="24"/>
        </w:rPr>
        <w:t xml:space="preserve"> </w:t>
      </w:r>
      <w:r w:rsidRPr="00C75A28">
        <w:rPr>
          <w:rFonts w:ascii="Times New Roman" w:hAnsi="Times New Roman"/>
          <w:color w:val="000000"/>
          <w:sz w:val="24"/>
          <w:szCs w:val="24"/>
        </w:rPr>
        <w:t>odnosno zakupa, bilo u formi njihove prodaje javnim natječajem. Potrebno je ujednačiti standarde korištenja poslovnih prostora na razini svih tijela državne uprave te drugih korisnika proračuna.</w:t>
      </w:r>
      <w:r w:rsidRPr="00C75A28">
        <w:rPr>
          <w:rFonts w:ascii="Times New Roman" w:hAnsi="Times New Roman"/>
          <w:b/>
          <w:color w:val="000000"/>
          <w:sz w:val="24"/>
          <w:szCs w:val="24"/>
        </w:rPr>
        <w:t xml:space="preserve"> </w:t>
      </w:r>
      <w:r w:rsidR="00877FCE" w:rsidRPr="00C75A28">
        <w:rPr>
          <w:rFonts w:ascii="Times New Roman" w:hAnsi="Times New Roman"/>
          <w:sz w:val="24"/>
          <w:szCs w:val="24"/>
        </w:rPr>
        <w:t>Temeljno</w:t>
      </w:r>
      <w:r w:rsidR="00261CCC" w:rsidRPr="00C75A28">
        <w:rPr>
          <w:rFonts w:ascii="Times New Roman" w:hAnsi="Times New Roman"/>
          <w:sz w:val="24"/>
          <w:szCs w:val="24"/>
        </w:rPr>
        <w:t xml:space="preserve"> načelo </w:t>
      </w:r>
      <w:r w:rsidR="00877FCE" w:rsidRPr="00C75A28">
        <w:rPr>
          <w:rFonts w:ascii="Times New Roman" w:hAnsi="Times New Roman"/>
          <w:sz w:val="24"/>
          <w:szCs w:val="24"/>
        </w:rPr>
        <w:t>tijekom</w:t>
      </w:r>
      <w:r w:rsidR="00261CCC" w:rsidRPr="00C75A28">
        <w:rPr>
          <w:rFonts w:ascii="Times New Roman" w:hAnsi="Times New Roman"/>
          <w:sz w:val="24"/>
          <w:szCs w:val="24"/>
        </w:rPr>
        <w:t xml:space="preserve"> </w:t>
      </w:r>
      <w:r w:rsidR="00877FCE" w:rsidRPr="00C75A28">
        <w:rPr>
          <w:rFonts w:ascii="Times New Roman" w:hAnsi="Times New Roman"/>
          <w:sz w:val="24"/>
          <w:szCs w:val="24"/>
        </w:rPr>
        <w:t>realizacije</w:t>
      </w:r>
      <w:r w:rsidR="00261CCC" w:rsidRPr="00C75A28">
        <w:rPr>
          <w:rFonts w:ascii="Times New Roman" w:hAnsi="Times New Roman"/>
          <w:sz w:val="24"/>
          <w:szCs w:val="24"/>
        </w:rPr>
        <w:t xml:space="preserve"> ove ak</w:t>
      </w:r>
      <w:r w:rsidR="00877FCE" w:rsidRPr="00C75A28">
        <w:rPr>
          <w:rFonts w:ascii="Times New Roman" w:hAnsi="Times New Roman"/>
          <w:sz w:val="24"/>
          <w:szCs w:val="24"/>
        </w:rPr>
        <w:t>tivnosti bit će javni natječaj te</w:t>
      </w:r>
      <w:r w:rsidR="00261CCC" w:rsidRPr="00C75A28">
        <w:rPr>
          <w:rFonts w:ascii="Times New Roman" w:hAnsi="Times New Roman"/>
          <w:sz w:val="24"/>
          <w:szCs w:val="24"/>
        </w:rPr>
        <w:t xml:space="preserve"> procjena vrijednosti predmetnog poslovnog prostora. </w:t>
      </w:r>
      <w:r w:rsidR="00877FCE" w:rsidRPr="00C75A28">
        <w:rPr>
          <w:rFonts w:ascii="Times New Roman" w:hAnsi="Times New Roman"/>
          <w:sz w:val="24"/>
          <w:szCs w:val="24"/>
        </w:rPr>
        <w:t>Nadalje,</w:t>
      </w:r>
      <w:r w:rsidR="00261CCC" w:rsidRPr="00C75A28">
        <w:rPr>
          <w:rFonts w:ascii="Times New Roman" w:hAnsi="Times New Roman"/>
          <w:sz w:val="24"/>
          <w:szCs w:val="24"/>
        </w:rPr>
        <w:t xml:space="preserve"> </w:t>
      </w:r>
      <w:r w:rsidR="00877FCE" w:rsidRPr="00C75A28">
        <w:rPr>
          <w:rFonts w:ascii="Times New Roman" w:hAnsi="Times New Roman"/>
          <w:sz w:val="24"/>
          <w:szCs w:val="24"/>
        </w:rPr>
        <w:t>u donošenju</w:t>
      </w:r>
      <w:r w:rsidR="00261CCC" w:rsidRPr="00C75A28">
        <w:rPr>
          <w:rFonts w:ascii="Times New Roman" w:hAnsi="Times New Roman"/>
          <w:sz w:val="24"/>
          <w:szCs w:val="24"/>
        </w:rPr>
        <w:t xml:space="preserve"> odluke o prodaji poslovnog prostora vodit će se računa i o odredbama Zakona o zakupu i kupoprodaji poslovnog prostora</w:t>
      </w:r>
      <w:r w:rsidR="00D02951" w:rsidRPr="00C75A28">
        <w:rPr>
          <w:rFonts w:ascii="Times New Roman" w:hAnsi="Times New Roman"/>
          <w:sz w:val="24"/>
          <w:szCs w:val="24"/>
        </w:rPr>
        <w:t>.</w:t>
      </w:r>
    </w:p>
    <w:p w14:paraId="5D46ED92" w14:textId="77777777" w:rsidR="00E9426F" w:rsidRPr="00C75A28" w:rsidRDefault="00E9426F">
      <w:pPr>
        <w:numPr>
          <w:ilvl w:val="0"/>
          <w:numId w:val="5"/>
        </w:numPr>
        <w:ind w:left="567"/>
        <w:jc w:val="both"/>
        <w:rPr>
          <w:rFonts w:ascii="Times New Roman" w:hAnsi="Times New Roman"/>
          <w:b/>
          <w:bCs/>
          <w:sz w:val="24"/>
          <w:szCs w:val="24"/>
        </w:rPr>
      </w:pPr>
      <w:r w:rsidRPr="00C75A28">
        <w:rPr>
          <w:rFonts w:ascii="Times New Roman" w:hAnsi="Times New Roman"/>
          <w:b/>
          <w:bCs/>
          <w:sz w:val="24"/>
          <w:szCs w:val="24"/>
        </w:rPr>
        <w:t xml:space="preserve">Stanovi (kuće) u vlasništvu Općine </w:t>
      </w:r>
    </w:p>
    <w:p w14:paraId="0514ED48" w14:textId="79321F57" w:rsidR="00E9426F" w:rsidRPr="00C75A28" w:rsidRDefault="00E9426F" w:rsidP="00E9426F">
      <w:pPr>
        <w:ind w:firstLine="567"/>
        <w:jc w:val="both"/>
        <w:rPr>
          <w:rFonts w:ascii="Times New Roman" w:hAnsi="Times New Roman"/>
          <w:sz w:val="24"/>
          <w:szCs w:val="24"/>
        </w:rPr>
      </w:pPr>
      <w:r w:rsidRPr="00C75A28">
        <w:rPr>
          <w:rFonts w:ascii="Times New Roman" w:hAnsi="Times New Roman"/>
          <w:sz w:val="24"/>
          <w:szCs w:val="24"/>
        </w:rPr>
        <w:t xml:space="preserve">U proteklim godinama ostvareni su prihodi od davanja </w:t>
      </w:r>
      <w:r w:rsidR="007F2D18">
        <w:rPr>
          <w:rFonts w:ascii="Times New Roman" w:hAnsi="Times New Roman"/>
          <w:sz w:val="24"/>
          <w:szCs w:val="24"/>
        </w:rPr>
        <w:t>stanova u vlasništvu Općine</w:t>
      </w:r>
      <w:r w:rsidRPr="00C75A28">
        <w:rPr>
          <w:rFonts w:ascii="Times New Roman" w:hAnsi="Times New Roman"/>
          <w:sz w:val="24"/>
          <w:szCs w:val="24"/>
        </w:rPr>
        <w:t xml:space="preserve"> u najam</w:t>
      </w:r>
      <w:r w:rsidR="007F2D18">
        <w:rPr>
          <w:rFonts w:ascii="Times New Roman" w:hAnsi="Times New Roman"/>
          <w:sz w:val="24"/>
          <w:szCs w:val="24"/>
        </w:rPr>
        <w:t xml:space="preserve">. U najmu su dva stana u </w:t>
      </w:r>
      <w:proofErr w:type="spellStart"/>
      <w:r w:rsidR="007F2D18">
        <w:rPr>
          <w:rFonts w:ascii="Times New Roman" w:hAnsi="Times New Roman"/>
          <w:sz w:val="24"/>
          <w:szCs w:val="24"/>
        </w:rPr>
        <w:t>Slakovcima</w:t>
      </w:r>
      <w:proofErr w:type="spellEnd"/>
      <w:r w:rsidR="007F2D18">
        <w:rPr>
          <w:rFonts w:ascii="Times New Roman" w:hAnsi="Times New Roman"/>
          <w:sz w:val="24"/>
          <w:szCs w:val="24"/>
        </w:rPr>
        <w:t xml:space="preserve"> dok je obiteljska kuća u Srijemskim Lazama </w:t>
      </w:r>
      <w:r w:rsidR="004A4B29">
        <w:rPr>
          <w:rFonts w:ascii="Times New Roman" w:hAnsi="Times New Roman"/>
          <w:sz w:val="24"/>
          <w:szCs w:val="24"/>
        </w:rPr>
        <w:t xml:space="preserve">dana na korištenje bez naknade socijalno ugroženoj obitelji. </w:t>
      </w:r>
      <w:r w:rsidRPr="00C75A28">
        <w:rPr>
          <w:rFonts w:ascii="Times New Roman" w:hAnsi="Times New Roman"/>
          <w:sz w:val="24"/>
          <w:szCs w:val="24"/>
        </w:rPr>
        <w:t>Cilj procesa raspolaganja stanovima je i dalje kontinuirano putem javnih natječaja ponuditi slobodne stambene objekte za najam ili prodaju.</w:t>
      </w:r>
    </w:p>
    <w:p w14:paraId="0EDFA492" w14:textId="77777777" w:rsidR="00E9426F" w:rsidRPr="00C75A28" w:rsidRDefault="00E9426F" w:rsidP="00E9426F">
      <w:pPr>
        <w:ind w:firstLine="567"/>
        <w:jc w:val="both"/>
        <w:rPr>
          <w:rFonts w:ascii="Times New Roman" w:hAnsi="Times New Roman"/>
          <w:sz w:val="24"/>
          <w:szCs w:val="24"/>
        </w:rPr>
      </w:pPr>
      <w:r w:rsidRPr="00C75A28">
        <w:rPr>
          <w:rFonts w:ascii="Times New Roman" w:hAnsi="Times New Roman"/>
          <w:sz w:val="24"/>
          <w:szCs w:val="24"/>
        </w:rPr>
        <w:t xml:space="preserve">Općina planira sva buduća raspolaganja koja će se vršiti po pitanju raspolaganja nekretninama, obavljati putem javnog natječaja osim u neposrednim pogodbama (iznimke su </w:t>
      </w:r>
      <w:r w:rsidRPr="00C75A28">
        <w:rPr>
          <w:rFonts w:ascii="Times New Roman" w:hAnsi="Times New Roman"/>
          <w:sz w:val="24"/>
          <w:szCs w:val="24"/>
        </w:rPr>
        <w:lastRenderedPageBreak/>
        <w:t>propisane utvrđenim zakonskim i podzakonskim propisima) te nakon utvrđivanja stvarne vrijednosti nekretnine sukladno posebnom propisu za procjenu vrijednosti nekretnina.</w:t>
      </w:r>
    </w:p>
    <w:p w14:paraId="34B93E78" w14:textId="77777777" w:rsidR="00E9426F" w:rsidRPr="00C75A28" w:rsidRDefault="00E9426F" w:rsidP="00E9426F">
      <w:pPr>
        <w:ind w:firstLine="567"/>
        <w:jc w:val="both"/>
        <w:rPr>
          <w:rFonts w:ascii="Times New Roman" w:hAnsi="Times New Roman"/>
          <w:sz w:val="24"/>
          <w:szCs w:val="24"/>
        </w:rPr>
      </w:pPr>
      <w:r w:rsidRPr="00C75A28">
        <w:rPr>
          <w:rFonts w:ascii="Times New Roman" w:hAnsi="Times New Roman"/>
          <w:sz w:val="24"/>
          <w:szCs w:val="24"/>
        </w:rPr>
        <w:t>Nadalje, svaka donesena odluka o upravljanju i raspolaganju nekretninama u vlasništvu Općine mora imati temelj u najpovoljnijem ekonomskom učinku kako bi se ostvario napredak u svakom gospodarskom aspektu. Cilj je dakle, iniciranje investicija aktivacijom nefinancijske općinske imovine.</w:t>
      </w:r>
    </w:p>
    <w:p w14:paraId="00D043FB" w14:textId="77777777" w:rsidR="00E9426F" w:rsidRPr="00C75A28" w:rsidRDefault="00E9426F" w:rsidP="00831472">
      <w:pPr>
        <w:ind w:firstLine="567"/>
        <w:jc w:val="both"/>
        <w:rPr>
          <w:rFonts w:ascii="Times New Roman" w:hAnsi="Times New Roman"/>
          <w:sz w:val="24"/>
          <w:szCs w:val="24"/>
        </w:rPr>
      </w:pPr>
    </w:p>
    <w:p w14:paraId="008E6286" w14:textId="4F4A1D85" w:rsidR="00D67E5D" w:rsidRPr="00C75A28" w:rsidRDefault="00D67E5D">
      <w:pPr>
        <w:pStyle w:val="Naslov3"/>
        <w:numPr>
          <w:ilvl w:val="1"/>
          <w:numId w:val="3"/>
        </w:numPr>
        <w:spacing w:before="0" w:after="200"/>
        <w:ind w:left="567" w:hanging="567"/>
        <w:jc w:val="both"/>
        <w:rPr>
          <w:rFonts w:ascii="Times New Roman" w:hAnsi="Times New Roman"/>
          <w:color w:val="auto"/>
          <w:sz w:val="24"/>
          <w:szCs w:val="24"/>
        </w:rPr>
      </w:pPr>
      <w:bookmarkStart w:id="102" w:name="_Toc197948121"/>
      <w:r w:rsidRPr="00C75A28">
        <w:rPr>
          <w:rFonts w:ascii="Times New Roman" w:hAnsi="Times New Roman"/>
          <w:color w:val="auto"/>
          <w:sz w:val="24"/>
          <w:szCs w:val="24"/>
        </w:rPr>
        <w:t xml:space="preserve">Poseban cilj 1.2. „Unaprjeđenje korporativnog upravljanja i vršenje kontrola </w:t>
      </w:r>
      <w:r w:rsidR="00A95539" w:rsidRPr="00C75A28">
        <w:rPr>
          <w:rFonts w:ascii="Times New Roman" w:hAnsi="Times New Roman"/>
          <w:color w:val="auto"/>
          <w:sz w:val="24"/>
          <w:szCs w:val="24"/>
        </w:rPr>
        <w:t xml:space="preserve">Općine </w:t>
      </w:r>
      <w:r w:rsidR="007F2D18">
        <w:rPr>
          <w:rFonts w:ascii="Times New Roman" w:hAnsi="Times New Roman"/>
          <w:color w:val="000000"/>
          <w:sz w:val="24"/>
          <w:szCs w:val="24"/>
        </w:rPr>
        <w:t>Stari Jankovci</w:t>
      </w:r>
      <w:r w:rsidR="007018A4" w:rsidRPr="00C75A28">
        <w:rPr>
          <w:rFonts w:ascii="Times New Roman" w:hAnsi="Times New Roman"/>
          <w:color w:val="auto"/>
          <w:sz w:val="24"/>
          <w:szCs w:val="24"/>
        </w:rPr>
        <w:t xml:space="preserve"> </w:t>
      </w:r>
      <w:r w:rsidRPr="00C75A28">
        <w:rPr>
          <w:rFonts w:ascii="Times New Roman" w:hAnsi="Times New Roman"/>
          <w:color w:val="auto"/>
          <w:sz w:val="24"/>
          <w:szCs w:val="24"/>
        </w:rPr>
        <w:t>kao (su)vlasnika trgovačkih društava“</w:t>
      </w:r>
      <w:bookmarkEnd w:id="102"/>
    </w:p>
    <w:p w14:paraId="71664EBF" w14:textId="4581374E" w:rsidR="00B008FA" w:rsidRPr="00C75A28" w:rsidRDefault="00B008FA" w:rsidP="004E385E">
      <w:pPr>
        <w:ind w:firstLine="567"/>
        <w:jc w:val="both"/>
        <w:rPr>
          <w:rFonts w:ascii="Times New Roman" w:hAnsi="Times New Roman"/>
          <w:sz w:val="24"/>
          <w:szCs w:val="24"/>
        </w:rPr>
      </w:pPr>
      <w:r w:rsidRPr="00C75A28">
        <w:rPr>
          <w:rFonts w:ascii="Times New Roman" w:hAnsi="Times New Roman"/>
          <w:sz w:val="24"/>
          <w:szCs w:val="24"/>
        </w:rPr>
        <w:t xml:space="preserve">Trgovačka društva </w:t>
      </w:r>
      <w:r w:rsidRPr="00C75A28">
        <w:rPr>
          <w:rFonts w:ascii="Times New Roman" w:hAnsi="Times New Roman"/>
          <w:bCs/>
          <w:iCs/>
          <w:sz w:val="24"/>
          <w:szCs w:val="24"/>
        </w:rPr>
        <w:t xml:space="preserve">u (su)vlasništvu </w:t>
      </w:r>
      <w:r w:rsidR="001F0D59" w:rsidRPr="00C75A28">
        <w:rPr>
          <w:rFonts w:ascii="Times New Roman" w:hAnsi="Times New Roman"/>
          <w:bCs/>
          <w:iCs/>
          <w:sz w:val="24"/>
          <w:szCs w:val="24"/>
        </w:rPr>
        <w:t>Općine</w:t>
      </w:r>
      <w:r w:rsidR="007F2D18">
        <w:rPr>
          <w:rFonts w:ascii="Times New Roman" w:hAnsi="Times New Roman"/>
          <w:bCs/>
          <w:iCs/>
          <w:sz w:val="24"/>
          <w:szCs w:val="24"/>
        </w:rPr>
        <w:t xml:space="preserve"> Stari Jankovci</w:t>
      </w:r>
      <w:r w:rsidRPr="00C75A28">
        <w:rPr>
          <w:rFonts w:ascii="Times New Roman" w:hAnsi="Times New Roman"/>
          <w:sz w:val="24"/>
          <w:szCs w:val="24"/>
        </w:rPr>
        <w:t xml:space="preserve"> vrlo su važna za zapošljavanje te znatno pridonose cjelokupnoj gospodarskoj aktivnosti, posebno stoga što pružaju usluge od javnog interesa s osobinama javnog dobra, no u novije vrijeme suočena su s liberalizacijom tržišta. Unatoč svom specifičnom karakteru, ona moraju prilagoditi svoju organizaciju i poslovanje izazovu konkurencije te učinkovito poslovati, a sve u skladu s principima tržišnog natjecanja.</w:t>
      </w:r>
    </w:p>
    <w:p w14:paraId="4973A62D" w14:textId="13E55331" w:rsidR="002E7260" w:rsidRDefault="00B008FA" w:rsidP="00197AA6">
      <w:pPr>
        <w:ind w:firstLine="567"/>
        <w:jc w:val="both"/>
        <w:rPr>
          <w:rFonts w:ascii="Times New Roman" w:hAnsi="Times New Roman"/>
          <w:sz w:val="24"/>
          <w:szCs w:val="24"/>
        </w:rPr>
      </w:pPr>
      <w:r w:rsidRPr="00C75A28">
        <w:rPr>
          <w:rFonts w:ascii="Times New Roman" w:hAnsi="Times New Roman"/>
          <w:sz w:val="24"/>
          <w:szCs w:val="24"/>
        </w:rPr>
        <w:t>Za poslovanje trgovačkih društava i ustanova u (su)vlasništvu jedinice lokalne samouprave često su potrebne nekretnine u vlasništvu Republike Hrvatske.</w:t>
      </w:r>
    </w:p>
    <w:p w14:paraId="4E2CA41A" w14:textId="77777777" w:rsidR="002E7260" w:rsidRDefault="002E7260" w:rsidP="004E385E">
      <w:pPr>
        <w:ind w:firstLine="567"/>
        <w:jc w:val="both"/>
        <w:rPr>
          <w:rFonts w:ascii="Times New Roman" w:hAnsi="Times New Roman"/>
          <w:sz w:val="24"/>
          <w:szCs w:val="24"/>
        </w:rPr>
      </w:pPr>
    </w:p>
    <w:p w14:paraId="18EDB8B0" w14:textId="77777777" w:rsidR="002E7260" w:rsidRPr="00C75A28" w:rsidRDefault="002E7260" w:rsidP="004E385E">
      <w:pPr>
        <w:ind w:firstLine="567"/>
        <w:jc w:val="both"/>
        <w:rPr>
          <w:rFonts w:ascii="Times New Roman" w:hAnsi="Times New Roman"/>
          <w:sz w:val="24"/>
          <w:szCs w:val="24"/>
        </w:rPr>
      </w:pPr>
    </w:p>
    <w:p w14:paraId="684A1036" w14:textId="35942F86" w:rsidR="00086555" w:rsidRDefault="00086555" w:rsidP="004E385E">
      <w:pPr>
        <w:spacing w:after="0"/>
        <w:jc w:val="center"/>
        <w:rPr>
          <w:rFonts w:ascii="Times New Roman" w:hAnsi="Times New Roman"/>
          <w:bCs/>
          <w:i/>
          <w:iCs/>
          <w:color w:val="000000"/>
        </w:rPr>
      </w:pPr>
      <w:bookmarkStart w:id="103" w:name="_Toc197948137"/>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6</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1.2. </w:t>
      </w:r>
      <w:r w:rsidRPr="00C75A28">
        <w:rPr>
          <w:rFonts w:ascii="Times New Roman" w:hAnsi="Times New Roman"/>
          <w:bCs/>
          <w:i/>
          <w:iCs/>
          <w:color w:val="000000"/>
        </w:rPr>
        <w:t>„</w:t>
      </w:r>
      <w:r w:rsidR="00014290" w:rsidRPr="00C75A28">
        <w:rPr>
          <w:rFonts w:ascii="Times New Roman" w:hAnsi="Times New Roman"/>
          <w:bCs/>
          <w:i/>
          <w:iCs/>
        </w:rPr>
        <w:t>Unaprjeđenje korporativnog upravljanja i</w:t>
      </w:r>
      <w:r w:rsidR="00783ABE" w:rsidRPr="00C75A28">
        <w:rPr>
          <w:rFonts w:ascii="Times New Roman" w:hAnsi="Times New Roman"/>
          <w:bCs/>
          <w:i/>
          <w:iCs/>
        </w:rPr>
        <w:t xml:space="preserve"> </w:t>
      </w:r>
      <w:r w:rsidR="00014290" w:rsidRPr="00C75A28">
        <w:rPr>
          <w:rFonts w:ascii="Times New Roman" w:hAnsi="Times New Roman"/>
          <w:bCs/>
          <w:i/>
          <w:iCs/>
        </w:rPr>
        <w:t xml:space="preserve">vršenje kontrola </w:t>
      </w:r>
      <w:r w:rsidR="00A95539" w:rsidRPr="00C75A28">
        <w:rPr>
          <w:rFonts w:ascii="Times New Roman" w:hAnsi="Times New Roman"/>
          <w:bCs/>
          <w:i/>
          <w:iCs/>
        </w:rPr>
        <w:t xml:space="preserve">Općine </w:t>
      </w:r>
      <w:r w:rsidR="002E7260">
        <w:rPr>
          <w:rFonts w:ascii="Times New Roman" w:hAnsi="Times New Roman"/>
          <w:bCs/>
          <w:i/>
          <w:iCs/>
        </w:rPr>
        <w:t>Stari Jankovci</w:t>
      </w:r>
      <w:r w:rsidR="00A21E08" w:rsidRPr="00C75A28">
        <w:rPr>
          <w:rFonts w:ascii="Times New Roman" w:hAnsi="Times New Roman"/>
          <w:bCs/>
          <w:i/>
          <w:iCs/>
        </w:rPr>
        <w:t xml:space="preserve"> </w:t>
      </w:r>
      <w:r w:rsidR="00014290" w:rsidRPr="00C75A28">
        <w:rPr>
          <w:rFonts w:ascii="Times New Roman" w:hAnsi="Times New Roman"/>
          <w:bCs/>
          <w:i/>
          <w:iCs/>
        </w:rPr>
        <w:t>kao (su)vlasnika trgovačkih društava</w:t>
      </w:r>
      <w:r w:rsidRPr="00C75A28">
        <w:rPr>
          <w:rFonts w:ascii="Times New Roman" w:hAnsi="Times New Roman"/>
          <w:bCs/>
          <w:i/>
          <w:iCs/>
          <w:color w:val="000000"/>
        </w:rPr>
        <w:t>“</w:t>
      </w:r>
      <w:bookmarkEnd w:id="103"/>
    </w:p>
    <w:p w14:paraId="5F157078" w14:textId="77777777" w:rsidR="002E7260" w:rsidRPr="00C75A28" w:rsidRDefault="002E7260" w:rsidP="004E385E">
      <w:pPr>
        <w:spacing w:after="0"/>
        <w:jc w:val="center"/>
        <w:rPr>
          <w:rFonts w:ascii="Times New Roman" w:hAnsi="Times New Roman"/>
          <w:bCs/>
          <w:i/>
          <w:iCs/>
          <w:color w:val="000000"/>
        </w:rPr>
      </w:pPr>
    </w:p>
    <w:tbl>
      <w:tblPr>
        <w:tblW w:w="5000" w:type="pct"/>
        <w:jc w:val="center"/>
        <w:tblBorders>
          <w:top w:val="double" w:sz="4" w:space="0" w:color="B4C6E7"/>
          <w:left w:val="double" w:sz="4" w:space="0" w:color="B4C6E7"/>
          <w:bottom w:val="double" w:sz="4" w:space="0" w:color="B4C6E7"/>
          <w:right w:val="double" w:sz="4" w:space="0" w:color="B4C6E7"/>
          <w:insideH w:val="double" w:sz="4" w:space="0" w:color="B4C6E7"/>
          <w:insideV w:val="double" w:sz="4" w:space="0" w:color="B4C6E7"/>
        </w:tblBorders>
        <w:tblLook w:val="04A0" w:firstRow="1" w:lastRow="0" w:firstColumn="1" w:lastColumn="0" w:noHBand="0" w:noVBand="1"/>
      </w:tblPr>
      <w:tblGrid>
        <w:gridCol w:w="1903"/>
        <w:gridCol w:w="2628"/>
        <w:gridCol w:w="2347"/>
        <w:gridCol w:w="2184"/>
      </w:tblGrid>
      <w:tr w:rsidR="00086555" w:rsidRPr="00C75A28" w14:paraId="50E9483D" w14:textId="77777777" w:rsidTr="002E7260">
        <w:trPr>
          <w:trHeight w:val="284"/>
          <w:jc w:val="center"/>
        </w:trPr>
        <w:tc>
          <w:tcPr>
            <w:tcW w:w="1050" w:type="pct"/>
            <w:tcBorders>
              <w:top w:val="single" w:sz="4" w:space="0" w:color="B4C6E7"/>
              <w:left w:val="single" w:sz="4" w:space="0" w:color="B4C6E7"/>
              <w:bottom w:val="single" w:sz="4" w:space="0" w:color="B4C6E7"/>
              <w:right w:val="single" w:sz="4" w:space="0" w:color="B4C6E7"/>
            </w:tcBorders>
            <w:shd w:val="clear" w:color="auto" w:fill="FFFFFF" w:themeFill="background1"/>
            <w:vAlign w:val="center"/>
          </w:tcPr>
          <w:p w14:paraId="0F53A1B6" w14:textId="7DAC96FD" w:rsidR="00086555" w:rsidRPr="002E7260" w:rsidRDefault="00086555" w:rsidP="00A95539">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 xml:space="preserve">Poseban cilj upravljanja </w:t>
            </w:r>
            <w:r w:rsidR="00A95539" w:rsidRPr="002E7260">
              <w:rPr>
                <w:rFonts w:ascii="Times New Roman" w:hAnsi="Times New Roman"/>
                <w:b/>
                <w:color w:val="000000" w:themeColor="text1"/>
                <w:sz w:val="20"/>
                <w:szCs w:val="20"/>
                <w:lang w:val="hr-HR" w:eastAsia="hr-HR"/>
              </w:rPr>
              <w:t>svim oblicima imovine</w:t>
            </w:r>
          </w:p>
        </w:tc>
        <w:tc>
          <w:tcPr>
            <w:tcW w:w="1450" w:type="pct"/>
            <w:tcBorders>
              <w:top w:val="single" w:sz="4" w:space="0" w:color="B4C6E7"/>
              <w:left w:val="single" w:sz="4" w:space="0" w:color="B4C6E7"/>
              <w:bottom w:val="single" w:sz="4" w:space="0" w:color="B4C6E7"/>
              <w:right w:val="single" w:sz="4" w:space="0" w:color="B4C6E7"/>
            </w:tcBorders>
            <w:shd w:val="clear" w:color="auto" w:fill="FFFFFF" w:themeFill="background1"/>
            <w:vAlign w:val="center"/>
          </w:tcPr>
          <w:p w14:paraId="166F7C97" w14:textId="77777777" w:rsidR="00086555" w:rsidRPr="002E7260" w:rsidRDefault="00086555" w:rsidP="004E385E">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Mjere -  skup povezanih projekata i aktivnosti kojim se ostvaruje poseban cilj</w:t>
            </w:r>
          </w:p>
        </w:tc>
        <w:tc>
          <w:tcPr>
            <w:tcW w:w="1295" w:type="pct"/>
            <w:tcBorders>
              <w:top w:val="single" w:sz="4" w:space="0" w:color="B4C6E7"/>
              <w:left w:val="single" w:sz="4" w:space="0" w:color="B4C6E7"/>
              <w:bottom w:val="single" w:sz="4" w:space="0" w:color="B4C6E7"/>
              <w:right w:val="single" w:sz="4" w:space="0" w:color="B4C6E7"/>
            </w:tcBorders>
            <w:shd w:val="clear" w:color="auto" w:fill="FFFFFF" w:themeFill="background1"/>
            <w:vAlign w:val="center"/>
          </w:tcPr>
          <w:p w14:paraId="274FF979" w14:textId="55D4AD82" w:rsidR="00086555" w:rsidRPr="002E7260" w:rsidRDefault="00086555" w:rsidP="001254C3">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 xml:space="preserve">Pokazatelji ishoda za poseban cilj upravljanja </w:t>
            </w:r>
            <w:r w:rsidR="001254C3" w:rsidRPr="002E7260">
              <w:rPr>
                <w:rFonts w:ascii="Times New Roman" w:hAnsi="Times New Roman"/>
                <w:b/>
                <w:color w:val="000000" w:themeColor="text1"/>
                <w:sz w:val="20"/>
                <w:szCs w:val="20"/>
                <w:lang w:val="hr-HR" w:eastAsia="hr-HR"/>
              </w:rPr>
              <w:t>svim oblicima imovine</w:t>
            </w:r>
          </w:p>
        </w:tc>
        <w:tc>
          <w:tcPr>
            <w:tcW w:w="1205" w:type="pct"/>
            <w:tcBorders>
              <w:top w:val="single" w:sz="4" w:space="0" w:color="B4C6E7"/>
              <w:left w:val="single" w:sz="4" w:space="0" w:color="B4C6E7"/>
              <w:bottom w:val="single" w:sz="4" w:space="0" w:color="B4C6E7"/>
              <w:right w:val="single" w:sz="4" w:space="0" w:color="B4C6E7"/>
            </w:tcBorders>
            <w:shd w:val="clear" w:color="auto" w:fill="FFFFFF" w:themeFill="background1"/>
            <w:vAlign w:val="center"/>
          </w:tcPr>
          <w:p w14:paraId="3B4E9650" w14:textId="3907BDEA" w:rsidR="00086555" w:rsidRPr="002E7260" w:rsidRDefault="00086555" w:rsidP="001254C3">
            <w:pPr>
              <w:pStyle w:val="Odlomakpopisa"/>
              <w:spacing w:after="0"/>
              <w:ind w:left="0"/>
              <w:jc w:val="center"/>
              <w:rPr>
                <w:rFonts w:ascii="Times New Roman" w:hAnsi="Times New Roman"/>
                <w:b/>
                <w:color w:val="000000" w:themeColor="text1"/>
                <w:sz w:val="20"/>
                <w:szCs w:val="20"/>
                <w:lang w:val="hr-HR" w:eastAsia="hr-HR"/>
              </w:rPr>
            </w:pPr>
            <w:r w:rsidRPr="002E7260">
              <w:rPr>
                <w:rFonts w:ascii="Times New Roman" w:hAnsi="Times New Roman"/>
                <w:b/>
                <w:color w:val="000000" w:themeColor="text1"/>
                <w:sz w:val="20"/>
                <w:szCs w:val="20"/>
                <w:lang w:val="hr-HR" w:eastAsia="hr-HR"/>
              </w:rPr>
              <w:t xml:space="preserve">Pokazatelji učinka za strateški cilj upravljanja </w:t>
            </w:r>
            <w:r w:rsidR="001254C3" w:rsidRPr="002E7260">
              <w:rPr>
                <w:rFonts w:ascii="Times New Roman" w:hAnsi="Times New Roman"/>
                <w:b/>
                <w:color w:val="000000" w:themeColor="text1"/>
                <w:sz w:val="20"/>
                <w:szCs w:val="20"/>
                <w:lang w:val="hr-HR" w:eastAsia="hr-HR"/>
              </w:rPr>
              <w:t>svim oblicima imovine</w:t>
            </w:r>
          </w:p>
        </w:tc>
      </w:tr>
      <w:tr w:rsidR="00096CF0" w:rsidRPr="00C75A28" w14:paraId="636E4559" w14:textId="77777777" w:rsidTr="00913BD9">
        <w:trPr>
          <w:trHeight w:val="291"/>
          <w:jc w:val="center"/>
        </w:trPr>
        <w:tc>
          <w:tcPr>
            <w:tcW w:w="1050" w:type="pct"/>
            <w:vMerge w:val="restart"/>
            <w:tcBorders>
              <w:top w:val="single" w:sz="4" w:space="0" w:color="B4C6E7"/>
              <w:left w:val="single" w:sz="4" w:space="0" w:color="B4C6E7"/>
              <w:bottom w:val="single" w:sz="4" w:space="0" w:color="B4C6E7"/>
              <w:right w:val="single" w:sz="4" w:space="0" w:color="B4C6E7"/>
            </w:tcBorders>
            <w:vAlign w:val="center"/>
          </w:tcPr>
          <w:p w14:paraId="20852973" w14:textId="522951E3"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Unaprjeđenje korporativnog upravljanja i vršenje</w:t>
            </w:r>
            <w:r w:rsidR="001128DA" w:rsidRPr="00C75A28">
              <w:rPr>
                <w:rFonts w:ascii="Times New Roman" w:hAnsi="Times New Roman"/>
                <w:sz w:val="20"/>
                <w:szCs w:val="20"/>
                <w:lang w:val="hr-HR" w:eastAsia="hr-HR"/>
              </w:rPr>
              <w:t xml:space="preserve"> </w:t>
            </w:r>
            <w:r w:rsidR="004F5CF0" w:rsidRPr="00C75A28">
              <w:rPr>
                <w:rFonts w:ascii="Times New Roman" w:hAnsi="Times New Roman"/>
                <w:sz w:val="20"/>
                <w:szCs w:val="20"/>
                <w:lang w:val="hr-HR" w:eastAsia="hr-HR"/>
              </w:rPr>
              <w:t xml:space="preserve">kontrola </w:t>
            </w:r>
            <w:r w:rsidR="001254C3" w:rsidRPr="00C75A28">
              <w:rPr>
                <w:rFonts w:ascii="Times New Roman" w:hAnsi="Times New Roman"/>
                <w:sz w:val="20"/>
                <w:szCs w:val="20"/>
                <w:lang w:val="hr-HR" w:eastAsia="hr-HR"/>
              </w:rPr>
              <w:t xml:space="preserve">Općine </w:t>
            </w:r>
            <w:r w:rsidR="002E7260">
              <w:rPr>
                <w:rFonts w:ascii="Times New Roman" w:hAnsi="Times New Roman"/>
                <w:sz w:val="20"/>
                <w:szCs w:val="20"/>
                <w:lang w:val="hr-HR" w:eastAsia="hr-HR"/>
              </w:rPr>
              <w:t>Stari Jankovci</w:t>
            </w:r>
            <w:r w:rsidRPr="00C75A28">
              <w:rPr>
                <w:rFonts w:ascii="Times New Roman" w:hAnsi="Times New Roman"/>
                <w:sz w:val="20"/>
                <w:szCs w:val="20"/>
                <w:lang w:val="hr-HR" w:eastAsia="hr-HR"/>
              </w:rPr>
              <w:t xml:space="preserve"> kao (su)vlasnika trgovačkih društava</w:t>
            </w:r>
          </w:p>
        </w:tc>
        <w:tc>
          <w:tcPr>
            <w:tcW w:w="1450" w:type="pct"/>
            <w:tcBorders>
              <w:top w:val="single" w:sz="4" w:space="0" w:color="B4C6E7"/>
              <w:left w:val="single" w:sz="4" w:space="0" w:color="B4C6E7"/>
              <w:bottom w:val="single" w:sz="4" w:space="0" w:color="B4C6E7"/>
              <w:right w:val="single" w:sz="4" w:space="0" w:color="B4C6E7"/>
            </w:tcBorders>
            <w:vAlign w:val="center"/>
          </w:tcPr>
          <w:p w14:paraId="2F93D9B9" w14:textId="77777777" w:rsidR="00096CF0" w:rsidRPr="00C75A28" w:rsidRDefault="00096CF0"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Prikupljati i pregledavati izvješća o poslovanju trgovačkih društava</w:t>
            </w:r>
          </w:p>
        </w:tc>
        <w:tc>
          <w:tcPr>
            <w:tcW w:w="1295" w:type="pct"/>
            <w:vMerge w:val="restart"/>
            <w:tcBorders>
              <w:top w:val="single" w:sz="4" w:space="0" w:color="B4C6E7"/>
              <w:left w:val="single" w:sz="4" w:space="0" w:color="B4C6E7"/>
              <w:bottom w:val="single" w:sz="4" w:space="0" w:color="B4C6E7"/>
              <w:right w:val="single" w:sz="4" w:space="0" w:color="B4C6E7"/>
            </w:tcBorders>
            <w:vAlign w:val="center"/>
          </w:tcPr>
          <w:p w14:paraId="561469D8"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Povećanje razine transparentnosti i javnosti upravljanja trgovačkim društvima u (su)vlasništvu</w:t>
            </w:r>
          </w:p>
        </w:tc>
        <w:tc>
          <w:tcPr>
            <w:tcW w:w="1205" w:type="pct"/>
            <w:vMerge w:val="restart"/>
            <w:tcBorders>
              <w:top w:val="single" w:sz="4" w:space="0" w:color="B4C6E7"/>
              <w:left w:val="single" w:sz="4" w:space="0" w:color="B4C6E7"/>
              <w:bottom w:val="single" w:sz="4" w:space="0" w:color="B4C6E7"/>
              <w:right w:val="single" w:sz="4" w:space="0" w:color="B4C6E7"/>
            </w:tcBorders>
            <w:vAlign w:val="center"/>
          </w:tcPr>
          <w:p w14:paraId="303907AC" w14:textId="40D01683"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1254C3" w:rsidRPr="00C75A28">
              <w:rPr>
                <w:rFonts w:ascii="Times New Roman" w:hAnsi="Times New Roman"/>
                <w:sz w:val="20"/>
                <w:szCs w:val="20"/>
                <w:lang w:val="hr-HR" w:eastAsia="hr-HR"/>
              </w:rPr>
              <w:t xml:space="preserve">Općine </w:t>
            </w:r>
            <w:r w:rsidR="002E7260">
              <w:rPr>
                <w:rFonts w:ascii="Times New Roman" w:hAnsi="Times New Roman"/>
                <w:sz w:val="20"/>
                <w:szCs w:val="20"/>
                <w:lang w:val="hr-HR" w:eastAsia="hr-HR"/>
              </w:rPr>
              <w:t>Stari Jankovci</w:t>
            </w:r>
          </w:p>
          <w:p w14:paraId="16E828B4"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r w:rsidR="00096CF0" w:rsidRPr="00C75A28" w14:paraId="5DFB6DF2" w14:textId="77777777" w:rsidTr="00913BD9">
        <w:trPr>
          <w:trHeight w:val="284"/>
          <w:jc w:val="center"/>
        </w:trPr>
        <w:tc>
          <w:tcPr>
            <w:tcW w:w="1050" w:type="pct"/>
            <w:vMerge/>
            <w:tcBorders>
              <w:top w:val="single" w:sz="4" w:space="0" w:color="B4C6E7"/>
              <w:left w:val="single" w:sz="4" w:space="0" w:color="B4C6E7"/>
              <w:bottom w:val="single" w:sz="4" w:space="0" w:color="B4C6E7"/>
              <w:right w:val="single" w:sz="4" w:space="0" w:color="B4C6E7"/>
            </w:tcBorders>
            <w:vAlign w:val="center"/>
          </w:tcPr>
          <w:p w14:paraId="18675DDF"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p>
        </w:tc>
        <w:tc>
          <w:tcPr>
            <w:tcW w:w="1450" w:type="pct"/>
            <w:tcBorders>
              <w:top w:val="single" w:sz="4" w:space="0" w:color="B4C6E7"/>
              <w:left w:val="single" w:sz="4" w:space="0" w:color="B4C6E7"/>
              <w:bottom w:val="single" w:sz="4" w:space="0" w:color="B4C6E7"/>
              <w:right w:val="single" w:sz="4" w:space="0" w:color="B4C6E7"/>
            </w:tcBorders>
            <w:vAlign w:val="center"/>
          </w:tcPr>
          <w:p w14:paraId="5088F520" w14:textId="7211F672" w:rsidR="00096CF0" w:rsidRPr="00C75A28" w:rsidRDefault="00096CF0"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Objaviti skraćene planove trgovačkih društava u (su)vlasništvu </w:t>
            </w:r>
            <w:r w:rsidR="001254C3" w:rsidRPr="00C75A28">
              <w:rPr>
                <w:rFonts w:ascii="Times New Roman" w:hAnsi="Times New Roman"/>
                <w:sz w:val="20"/>
                <w:szCs w:val="20"/>
                <w:lang w:val="hr-HR" w:eastAsia="hr-HR"/>
              </w:rPr>
              <w:t xml:space="preserve">Općine </w:t>
            </w:r>
            <w:r w:rsidR="002E7260">
              <w:rPr>
                <w:rFonts w:ascii="Times New Roman" w:hAnsi="Times New Roman"/>
                <w:sz w:val="20"/>
                <w:szCs w:val="20"/>
                <w:lang w:val="hr-HR" w:eastAsia="hr-HR"/>
              </w:rPr>
              <w:t>Stari Jankovci</w:t>
            </w:r>
          </w:p>
        </w:tc>
        <w:tc>
          <w:tcPr>
            <w:tcW w:w="1295" w:type="pct"/>
            <w:vMerge/>
            <w:tcBorders>
              <w:top w:val="nil"/>
              <w:left w:val="single" w:sz="4" w:space="0" w:color="B4C6E7"/>
              <w:bottom w:val="single" w:sz="4" w:space="0" w:color="B4C6E7"/>
              <w:right w:val="single" w:sz="4" w:space="0" w:color="B4C6E7"/>
            </w:tcBorders>
            <w:vAlign w:val="center"/>
          </w:tcPr>
          <w:p w14:paraId="3130A08C"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p>
        </w:tc>
        <w:tc>
          <w:tcPr>
            <w:tcW w:w="1205" w:type="pct"/>
            <w:vMerge/>
            <w:tcBorders>
              <w:top w:val="nil"/>
              <w:left w:val="single" w:sz="4" w:space="0" w:color="B4C6E7"/>
              <w:bottom w:val="single" w:sz="4" w:space="0" w:color="B4C6E7"/>
              <w:right w:val="single" w:sz="4" w:space="0" w:color="B4C6E7"/>
            </w:tcBorders>
            <w:vAlign w:val="center"/>
          </w:tcPr>
          <w:p w14:paraId="318BDF1F" w14:textId="77777777" w:rsidR="00096CF0" w:rsidRPr="00C75A28" w:rsidRDefault="00096CF0" w:rsidP="004E385E">
            <w:pPr>
              <w:pStyle w:val="Odlomakpopisa"/>
              <w:spacing w:after="0"/>
              <w:ind w:left="0"/>
              <w:jc w:val="center"/>
              <w:rPr>
                <w:rFonts w:ascii="Times New Roman" w:hAnsi="Times New Roman"/>
                <w:sz w:val="20"/>
                <w:szCs w:val="20"/>
                <w:lang w:val="hr-HR" w:eastAsia="hr-HR"/>
              </w:rPr>
            </w:pPr>
          </w:p>
        </w:tc>
      </w:tr>
    </w:tbl>
    <w:p w14:paraId="02C3A0B4" w14:textId="4C6EF7D4" w:rsidR="00066C0F" w:rsidRPr="00C75A28" w:rsidRDefault="00066C0F" w:rsidP="004E385E">
      <w:pPr>
        <w:spacing w:before="240"/>
        <w:ind w:firstLine="567"/>
        <w:jc w:val="both"/>
        <w:rPr>
          <w:rFonts w:ascii="Times New Roman" w:hAnsi="Times New Roman"/>
          <w:sz w:val="24"/>
          <w:szCs w:val="24"/>
        </w:rPr>
      </w:pPr>
      <w:r w:rsidRPr="00C75A28">
        <w:rPr>
          <w:rFonts w:ascii="Times New Roman" w:hAnsi="Times New Roman"/>
          <w:sz w:val="24"/>
          <w:szCs w:val="24"/>
        </w:rPr>
        <w:t xml:space="preserve">Bitna smjernica koja se odnosi na trgovačka društva u (su)vlasništvu </w:t>
      </w:r>
      <w:r w:rsidR="001254C3"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Pr="00C75A28">
        <w:rPr>
          <w:rFonts w:ascii="Times New Roman" w:hAnsi="Times New Roman"/>
          <w:sz w:val="24"/>
          <w:szCs w:val="24"/>
        </w:rPr>
        <w:t xml:space="preserve"> je unaprjeđenje korporativnog upravljanja i vršenje kontrola </w:t>
      </w:r>
      <w:r w:rsidR="00E970B8"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00E970B8"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Odgovornost za rezultate poslovanja trgovačkih društava u (su)vlasništvu </w:t>
      </w:r>
      <w:r w:rsidR="00E970B8" w:rsidRPr="00C75A28">
        <w:rPr>
          <w:rFonts w:ascii="Times New Roman" w:hAnsi="Times New Roman"/>
          <w:sz w:val="24"/>
          <w:szCs w:val="24"/>
        </w:rPr>
        <w:t>Općine</w:t>
      </w:r>
      <w:r w:rsidR="00F107DB" w:rsidRPr="00C75A28">
        <w:rPr>
          <w:rFonts w:ascii="Times New Roman" w:hAnsi="Times New Roman"/>
          <w:sz w:val="24"/>
          <w:szCs w:val="24"/>
        </w:rPr>
        <w:t xml:space="preserve"> </w:t>
      </w:r>
      <w:r w:rsidRPr="00C75A28">
        <w:rPr>
          <w:rFonts w:ascii="Times New Roman" w:hAnsi="Times New Roman"/>
          <w:sz w:val="24"/>
          <w:szCs w:val="24"/>
        </w:rPr>
        <w:t>uključuje složen proces aktivnosti uprava i nadzornih odbora, upravljačkih prava i odgovornosti.</w:t>
      </w:r>
    </w:p>
    <w:p w14:paraId="25F8CF91" w14:textId="4F2C024C" w:rsidR="00066C0F" w:rsidRPr="00C75A28" w:rsidRDefault="00066C0F" w:rsidP="004E385E">
      <w:pPr>
        <w:spacing w:after="300"/>
        <w:ind w:firstLine="567"/>
        <w:jc w:val="both"/>
        <w:rPr>
          <w:rFonts w:ascii="Times New Roman" w:hAnsi="Times New Roman"/>
          <w:sz w:val="24"/>
          <w:szCs w:val="24"/>
        </w:rPr>
      </w:pPr>
      <w:r w:rsidRPr="00C75A28">
        <w:rPr>
          <w:rFonts w:ascii="Times New Roman" w:hAnsi="Times New Roman"/>
          <w:sz w:val="24"/>
          <w:szCs w:val="24"/>
        </w:rPr>
        <w:lastRenderedPageBreak/>
        <w:t xml:space="preserve">Svakako, cilj je pronalaženje ravnoteže između nadležnosti </w:t>
      </w:r>
      <w:r w:rsidR="00E970B8"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00F107DB" w:rsidRPr="00C75A28">
        <w:rPr>
          <w:rFonts w:ascii="Times New Roman" w:hAnsi="Times New Roman"/>
          <w:sz w:val="24"/>
          <w:szCs w:val="24"/>
        </w:rPr>
        <w:t xml:space="preserve"> </w:t>
      </w:r>
      <w:r w:rsidRPr="00C75A28">
        <w:rPr>
          <w:rFonts w:ascii="Times New Roman" w:hAnsi="Times New Roman"/>
          <w:sz w:val="24"/>
          <w:szCs w:val="24"/>
        </w:rPr>
        <w:t xml:space="preserve">da aktivno vrši svoju (su)vlasničku funkciju (kandidiranje i izbor nadzornih odbora i uprave) te vlastite regulatorne uloge. Za svako trgovačko društvo u okviru Plana upravljanja treba objaviti politiku koja utvrđuje ciljeve poslovanja i razvoja trgovačkog društva. U politici poslovanja (u Planu) trebaju biti jasno utvrđeni osnovni ciljevi poslovanja (efektivnost i profitabilnost), a strateške smjernice moraju sadržavati, osim operativnih aktivnosti, i kriterije mjerljivosti kojima će se tijekom provođenja Strategije i godišnjih planova </w:t>
      </w:r>
      <w:r w:rsidR="00E970B8" w:rsidRPr="00C75A28">
        <w:rPr>
          <w:rFonts w:ascii="Times New Roman" w:hAnsi="Times New Roman"/>
          <w:sz w:val="24"/>
          <w:szCs w:val="24"/>
        </w:rPr>
        <w:t>upravljanja nekretninama i pokretninama</w:t>
      </w:r>
      <w:r w:rsidRPr="00C75A28">
        <w:rPr>
          <w:rFonts w:ascii="Times New Roman" w:hAnsi="Times New Roman"/>
          <w:sz w:val="24"/>
          <w:szCs w:val="24"/>
        </w:rPr>
        <w:t xml:space="preserve"> (u određenim vremenskim intervalima i/ili u svakom momentu) moći utvrditi stvarno stanje njihove realizacije. To će pomoći osiguravanju jasnih zadataka za trgovačka društva u (su)vlasništvu </w:t>
      </w:r>
      <w:r w:rsidR="00E970B8" w:rsidRPr="00C75A28">
        <w:rPr>
          <w:rFonts w:ascii="Times New Roman" w:hAnsi="Times New Roman"/>
          <w:sz w:val="24"/>
          <w:szCs w:val="24"/>
        </w:rPr>
        <w:t>Općine</w:t>
      </w:r>
      <w:r w:rsidRPr="00C75A28">
        <w:rPr>
          <w:rFonts w:ascii="Times New Roman" w:hAnsi="Times New Roman"/>
          <w:sz w:val="24"/>
          <w:szCs w:val="24"/>
        </w:rPr>
        <w:t>, koja će time dobiti jasnu poruku u obliku strateških smjernica i obaveza izvještavanja.</w:t>
      </w:r>
    </w:p>
    <w:p w14:paraId="553FADAA" w14:textId="52483FCD" w:rsidR="00884283"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Glavni zadatak Strategije upravljanja </w:t>
      </w:r>
      <w:r w:rsidR="00E970B8" w:rsidRPr="00C75A28">
        <w:rPr>
          <w:rFonts w:ascii="Times New Roman" w:hAnsi="Times New Roman"/>
          <w:sz w:val="24"/>
          <w:szCs w:val="24"/>
        </w:rPr>
        <w:t>nekretninama i pokretninama</w:t>
      </w:r>
      <w:r w:rsidRPr="00C75A28">
        <w:rPr>
          <w:rFonts w:ascii="Times New Roman" w:hAnsi="Times New Roman"/>
          <w:sz w:val="24"/>
          <w:szCs w:val="24"/>
        </w:rPr>
        <w:t xml:space="preserve"> u vlasništvu </w:t>
      </w:r>
      <w:r w:rsidR="00E970B8" w:rsidRPr="00C75A28">
        <w:rPr>
          <w:rFonts w:ascii="Times New Roman" w:hAnsi="Times New Roman"/>
          <w:sz w:val="24"/>
          <w:szCs w:val="24"/>
        </w:rPr>
        <w:t xml:space="preserve">Općine </w:t>
      </w:r>
      <w:r w:rsidR="00BB32D9">
        <w:rPr>
          <w:rFonts w:ascii="Times New Roman" w:hAnsi="Times New Roman"/>
          <w:color w:val="000000"/>
          <w:sz w:val="24"/>
          <w:szCs w:val="24"/>
        </w:rPr>
        <w:t>Stari Jankovci</w:t>
      </w:r>
      <w:r w:rsidR="00F107DB" w:rsidRPr="00C75A28">
        <w:rPr>
          <w:rFonts w:ascii="Times New Roman" w:hAnsi="Times New Roman"/>
          <w:sz w:val="24"/>
          <w:szCs w:val="24"/>
        </w:rPr>
        <w:t xml:space="preserve"> </w:t>
      </w:r>
      <w:r w:rsidRPr="00C75A28">
        <w:rPr>
          <w:rFonts w:ascii="Times New Roman" w:hAnsi="Times New Roman"/>
          <w:sz w:val="24"/>
          <w:szCs w:val="24"/>
        </w:rPr>
        <w:t>u trgovačkim društvima je ostvarivati gospodarski rast, razvoj, zaposlenost i financijsku korist.</w:t>
      </w:r>
    </w:p>
    <w:p w14:paraId="06F64840" w14:textId="02FC9D4F" w:rsidR="00066C0F" w:rsidRPr="00C75A28" w:rsidRDefault="00066C0F" w:rsidP="004E385E">
      <w:pPr>
        <w:ind w:firstLine="567"/>
        <w:jc w:val="both"/>
        <w:rPr>
          <w:rFonts w:ascii="Times New Roman" w:hAnsi="Times New Roman"/>
          <w:b/>
          <w:sz w:val="24"/>
          <w:szCs w:val="24"/>
        </w:rPr>
      </w:pPr>
      <w:r w:rsidRPr="00C75A28">
        <w:rPr>
          <w:rFonts w:ascii="Times New Roman" w:hAnsi="Times New Roman"/>
          <w:b/>
          <w:i/>
          <w:sz w:val="24"/>
          <w:szCs w:val="24"/>
        </w:rPr>
        <w:t xml:space="preserve">Temeljne odrednice upravljanja trgovačkim društvima u (su)vlasništvu </w:t>
      </w:r>
      <w:r w:rsidR="00956DAF" w:rsidRPr="00C75A28">
        <w:rPr>
          <w:rFonts w:ascii="Times New Roman" w:hAnsi="Times New Roman"/>
          <w:b/>
          <w:i/>
          <w:sz w:val="24"/>
          <w:szCs w:val="24"/>
        </w:rPr>
        <w:t xml:space="preserve">Općine </w:t>
      </w:r>
      <w:r w:rsidR="00BB32D9">
        <w:rPr>
          <w:rFonts w:ascii="Times New Roman" w:hAnsi="Times New Roman"/>
          <w:b/>
          <w:i/>
          <w:sz w:val="24"/>
          <w:szCs w:val="24"/>
        </w:rPr>
        <w:t>Stari Jankovci</w:t>
      </w:r>
      <w:r w:rsidR="00D75B34" w:rsidRPr="00C75A28">
        <w:rPr>
          <w:rFonts w:ascii="Times New Roman" w:hAnsi="Times New Roman"/>
          <w:b/>
          <w:i/>
          <w:sz w:val="24"/>
          <w:szCs w:val="24"/>
        </w:rPr>
        <w:t xml:space="preserve"> </w:t>
      </w:r>
      <w:r w:rsidRPr="00C75A28">
        <w:rPr>
          <w:rFonts w:ascii="Times New Roman" w:hAnsi="Times New Roman"/>
          <w:b/>
          <w:i/>
          <w:sz w:val="24"/>
          <w:szCs w:val="24"/>
        </w:rPr>
        <w:t>u skladu s modernom međunarodnom praksom</w:t>
      </w:r>
    </w:p>
    <w:p w14:paraId="313E6B89" w14:textId="2DB3C3FC" w:rsidR="00066C0F"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Trgovačka društva u (su)vlasništvu </w:t>
      </w:r>
      <w:r w:rsidR="00956DAF" w:rsidRPr="00C75A28">
        <w:rPr>
          <w:rFonts w:ascii="Times New Roman" w:hAnsi="Times New Roman"/>
          <w:sz w:val="24"/>
          <w:szCs w:val="24"/>
        </w:rPr>
        <w:t xml:space="preserve">Općine </w:t>
      </w:r>
      <w:r w:rsidR="00BB32D9">
        <w:rPr>
          <w:rFonts w:ascii="Times New Roman" w:hAnsi="Times New Roman"/>
          <w:color w:val="000000"/>
          <w:sz w:val="24"/>
          <w:szCs w:val="24"/>
        </w:rPr>
        <w:t>Stari Jankovci,</w:t>
      </w:r>
      <w:r w:rsidR="003E7158" w:rsidRPr="00C75A28">
        <w:rPr>
          <w:rFonts w:ascii="Times New Roman" w:hAnsi="Times New Roman"/>
          <w:sz w:val="24"/>
          <w:szCs w:val="24"/>
        </w:rPr>
        <w:t xml:space="preserve"> </w:t>
      </w:r>
      <w:r w:rsidR="00D75B34" w:rsidRPr="00C75A28">
        <w:rPr>
          <w:rFonts w:ascii="Times New Roman" w:hAnsi="Times New Roman"/>
          <w:sz w:val="24"/>
          <w:szCs w:val="24"/>
        </w:rPr>
        <w:t>a</w:t>
      </w:r>
      <w:r w:rsidR="006D358C" w:rsidRPr="00C75A28">
        <w:rPr>
          <w:rFonts w:ascii="Times New Roman" w:hAnsi="Times New Roman"/>
          <w:sz w:val="24"/>
          <w:szCs w:val="24"/>
        </w:rPr>
        <w:t xml:space="preserve"> </w:t>
      </w:r>
      <w:r w:rsidRPr="00C75A28">
        <w:rPr>
          <w:rFonts w:ascii="Times New Roman" w:hAnsi="Times New Roman"/>
          <w:sz w:val="24"/>
          <w:szCs w:val="24"/>
        </w:rPr>
        <w:t xml:space="preserve">od velikog su značaja za razvoj, jer sudjeluju u stvaranju bruto društvenog proizvoda i utječu na zaposlenost i tržišnu kapitalizaciju, a podizanje kvalitete upravljanja njima od presudne je važnosti za osiguravanje njihova pozitivnog doprinosa cjelokupnoj ekonomskoj učinkovitosti i konkurentnosti </w:t>
      </w:r>
      <w:r w:rsidR="00956DAF" w:rsidRPr="00C75A28">
        <w:rPr>
          <w:rFonts w:ascii="Times New Roman" w:hAnsi="Times New Roman"/>
          <w:sz w:val="24"/>
          <w:szCs w:val="24"/>
        </w:rPr>
        <w:t xml:space="preserve">Općine </w:t>
      </w:r>
      <w:r w:rsidR="00BB32D9">
        <w:rPr>
          <w:rFonts w:ascii="Times New Roman" w:hAnsi="Times New Roman"/>
          <w:color w:val="000000"/>
          <w:sz w:val="24"/>
          <w:szCs w:val="24"/>
        </w:rPr>
        <w:t>Stari Jankovci</w:t>
      </w:r>
      <w:r w:rsidRPr="00C75A28">
        <w:rPr>
          <w:rFonts w:ascii="Times New Roman" w:hAnsi="Times New Roman"/>
          <w:sz w:val="24"/>
          <w:szCs w:val="24"/>
        </w:rPr>
        <w:t>.</w:t>
      </w:r>
    </w:p>
    <w:p w14:paraId="42B027A8" w14:textId="166B50FF" w:rsidR="00066C0F"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U obavljanju ovlasti u trgovačkim društvima u kojima </w:t>
      </w:r>
      <w:r w:rsidR="004060D3" w:rsidRPr="00C75A28">
        <w:rPr>
          <w:rFonts w:ascii="Times New Roman" w:hAnsi="Times New Roman"/>
          <w:sz w:val="24"/>
          <w:szCs w:val="24"/>
        </w:rPr>
        <w:t xml:space="preserve">Općina </w:t>
      </w:r>
      <w:r w:rsidR="004B3E9F">
        <w:rPr>
          <w:rFonts w:ascii="Times New Roman" w:hAnsi="Times New Roman"/>
          <w:color w:val="000000"/>
          <w:sz w:val="24"/>
          <w:szCs w:val="24"/>
        </w:rPr>
        <w:t>Stari Jankovci</w:t>
      </w:r>
      <w:r w:rsidR="006D358C" w:rsidRPr="00C75A28">
        <w:rPr>
          <w:rFonts w:ascii="Times New Roman" w:hAnsi="Times New Roman"/>
          <w:sz w:val="24"/>
          <w:szCs w:val="24"/>
        </w:rPr>
        <w:t xml:space="preserve"> </w:t>
      </w:r>
      <w:r w:rsidRPr="00C75A28">
        <w:rPr>
          <w:rFonts w:ascii="Times New Roman" w:hAnsi="Times New Roman"/>
          <w:sz w:val="24"/>
          <w:szCs w:val="24"/>
        </w:rPr>
        <w:t xml:space="preserve">ima udjele, potrebno je jasno i snažno deklarirati ciljeve vlasništva, kako se ne bi umjesto jasnih pravila i razgraničenja odgovornosti između vlasnika, nadzornog odbora i uprave društva, ponegdje stvorili paralelni sustavi koji otvaraju prostor za arbitrarnost, nedovoljnu odgovornost i potiru jasna razgraničenja odgovornosti na svim razinama. </w:t>
      </w:r>
      <w:r w:rsidR="004060D3" w:rsidRPr="00C75A28">
        <w:rPr>
          <w:rFonts w:ascii="Times New Roman" w:hAnsi="Times New Roman"/>
          <w:sz w:val="24"/>
          <w:szCs w:val="24"/>
        </w:rPr>
        <w:t xml:space="preserve">Općina </w:t>
      </w:r>
      <w:r w:rsidR="004B3E9F">
        <w:rPr>
          <w:rFonts w:ascii="Times New Roman" w:hAnsi="Times New Roman"/>
          <w:color w:val="000000"/>
          <w:sz w:val="24"/>
          <w:szCs w:val="24"/>
        </w:rPr>
        <w:t>Stari Jankovci</w:t>
      </w:r>
      <w:r w:rsidR="003E7158" w:rsidRPr="00C75A28">
        <w:rPr>
          <w:rFonts w:ascii="Times New Roman" w:hAnsi="Times New Roman"/>
          <w:sz w:val="24"/>
          <w:szCs w:val="24"/>
        </w:rPr>
        <w:t xml:space="preserve"> </w:t>
      </w:r>
      <w:r w:rsidRPr="00C75A28">
        <w:rPr>
          <w:rFonts w:ascii="Times New Roman" w:hAnsi="Times New Roman"/>
          <w:sz w:val="24"/>
          <w:szCs w:val="24"/>
        </w:rPr>
        <w:t xml:space="preserve">treba djelovati kao informiran i aktivan (su)vlasnik te ustanoviti jasnu i konzistentnu (su)vlasničku politiku, osiguravajući da se upravljanje u trgovačkim društvima obavlja na transparentan i odgovoran način s potrebnim stupnjem profesionalnosti i učinkovitosti. Takva politika pružit će trgovačkim društvima, tržištu i široj javnosti predvidljivost i jasno razumijevanje ciljeva </w:t>
      </w:r>
      <w:r w:rsidR="00810EB6" w:rsidRPr="00C75A28">
        <w:rPr>
          <w:rFonts w:ascii="Times New Roman" w:hAnsi="Times New Roman"/>
          <w:sz w:val="24"/>
          <w:szCs w:val="24"/>
        </w:rPr>
        <w:t>Općine</w:t>
      </w:r>
      <w:r w:rsidRPr="00C75A28">
        <w:rPr>
          <w:rFonts w:ascii="Times New Roman" w:hAnsi="Times New Roman"/>
          <w:sz w:val="24"/>
          <w:szCs w:val="24"/>
        </w:rPr>
        <w:t xml:space="preserve"> kao (su)vlasnika, kao i njenih dugoročnih obveza s tim u vezi.</w:t>
      </w:r>
    </w:p>
    <w:p w14:paraId="7AEE3D68" w14:textId="1F03B0B2" w:rsidR="00066C0F" w:rsidRPr="00C75A28" w:rsidRDefault="00066C0F" w:rsidP="004E385E">
      <w:pPr>
        <w:ind w:firstLine="567"/>
        <w:jc w:val="both"/>
        <w:rPr>
          <w:rFonts w:ascii="Times New Roman" w:hAnsi="Times New Roman"/>
          <w:sz w:val="24"/>
          <w:szCs w:val="24"/>
        </w:rPr>
      </w:pPr>
      <w:r w:rsidRPr="00C75A28">
        <w:rPr>
          <w:rFonts w:ascii="Times New Roman" w:hAnsi="Times New Roman"/>
          <w:sz w:val="24"/>
          <w:szCs w:val="24"/>
        </w:rPr>
        <w:t xml:space="preserve">Trgovačka društva moraju, u skladu sa Zakonom o trgovačkim društvima, imati uspostavljenu unutarnju reviziju ili barem unutarnji nadzor. Glavni cilj unutarnje revizije mora biti zaštita imovine </w:t>
      </w:r>
      <w:r w:rsidR="00F82D27" w:rsidRPr="00C75A28">
        <w:rPr>
          <w:rFonts w:ascii="Times New Roman" w:hAnsi="Times New Roman"/>
          <w:sz w:val="24"/>
          <w:szCs w:val="24"/>
        </w:rPr>
        <w:t>Općine</w:t>
      </w:r>
      <w:r w:rsidRPr="00C75A28">
        <w:rPr>
          <w:rFonts w:ascii="Times New Roman" w:hAnsi="Times New Roman"/>
          <w:sz w:val="24"/>
          <w:szCs w:val="24"/>
        </w:rPr>
        <w:t>, a glavna zadaća je nadzor nad uređenosti i ekonomičnosti poslovanja društva, sukladno propisima i unutarnjim aktima.</w:t>
      </w:r>
    </w:p>
    <w:p w14:paraId="20B6B5C5" w14:textId="2F064CA4" w:rsidR="00831472" w:rsidRPr="00C75A28" w:rsidRDefault="006D2529" w:rsidP="004E385E">
      <w:pPr>
        <w:spacing w:before="240"/>
        <w:ind w:firstLine="567"/>
        <w:jc w:val="both"/>
        <w:rPr>
          <w:rFonts w:ascii="Times New Roman" w:hAnsi="Times New Roman"/>
          <w:i/>
          <w:sz w:val="24"/>
          <w:szCs w:val="24"/>
        </w:rPr>
      </w:pPr>
      <w:r w:rsidRPr="00C75A28">
        <w:rPr>
          <w:rFonts w:ascii="Times New Roman" w:hAnsi="Times New Roman"/>
          <w:sz w:val="24"/>
          <w:szCs w:val="24"/>
        </w:rPr>
        <w:t xml:space="preserve">Uspješnost provedbe </w:t>
      </w:r>
      <w:r w:rsidR="00B46CF5" w:rsidRPr="00C75A28">
        <w:rPr>
          <w:rFonts w:ascii="Times New Roman" w:hAnsi="Times New Roman"/>
          <w:sz w:val="24"/>
          <w:szCs w:val="24"/>
        </w:rPr>
        <w:t>P</w:t>
      </w:r>
      <w:r w:rsidRPr="00C75A28">
        <w:rPr>
          <w:rFonts w:ascii="Times New Roman" w:hAnsi="Times New Roman"/>
          <w:sz w:val="24"/>
          <w:szCs w:val="24"/>
        </w:rPr>
        <w:t xml:space="preserve">osebnog cilja </w:t>
      </w:r>
      <w:r w:rsidR="00F55BB9" w:rsidRPr="00C75A28">
        <w:rPr>
          <w:rFonts w:ascii="Times New Roman" w:hAnsi="Times New Roman"/>
          <w:sz w:val="24"/>
          <w:szCs w:val="24"/>
        </w:rPr>
        <w:t xml:space="preserve">1.2. </w:t>
      </w:r>
      <w:r w:rsidRPr="00C75A28">
        <w:rPr>
          <w:rFonts w:ascii="Times New Roman" w:hAnsi="Times New Roman"/>
          <w:sz w:val="24"/>
          <w:szCs w:val="24"/>
        </w:rPr>
        <w:t xml:space="preserve">„Unaprjeđenje korporativnog upravljanja i vršenje kontrola </w:t>
      </w:r>
      <w:r w:rsidR="00F82D27" w:rsidRPr="00C75A28">
        <w:rPr>
          <w:rFonts w:ascii="Times New Roman" w:hAnsi="Times New Roman"/>
          <w:sz w:val="24"/>
          <w:szCs w:val="24"/>
        </w:rPr>
        <w:t xml:space="preserve">Općine </w:t>
      </w:r>
      <w:r w:rsidR="00166C2E">
        <w:rPr>
          <w:rFonts w:ascii="Times New Roman" w:hAnsi="Times New Roman"/>
          <w:color w:val="000000"/>
          <w:sz w:val="24"/>
          <w:szCs w:val="24"/>
        </w:rPr>
        <w:t>Stari Jankovci</w:t>
      </w:r>
      <w:r w:rsidR="006D358C" w:rsidRPr="00C75A28">
        <w:rPr>
          <w:rFonts w:ascii="Times New Roman" w:hAnsi="Times New Roman"/>
          <w:sz w:val="24"/>
          <w:szCs w:val="24"/>
        </w:rPr>
        <w:t xml:space="preserve"> </w:t>
      </w:r>
      <w:r w:rsidRPr="00C75A28">
        <w:rPr>
          <w:rFonts w:ascii="Times New Roman" w:hAnsi="Times New Roman"/>
          <w:sz w:val="24"/>
          <w:szCs w:val="24"/>
        </w:rPr>
        <w:t>kao (su)vlasnika trgovačkih društava“ mora se dosljedno pratiti, izvještavati i vrjednovati putem sljedećeg pokazatelja ishoda:</w:t>
      </w:r>
      <w:r w:rsidRPr="00C75A28">
        <w:rPr>
          <w:rFonts w:ascii="Times New Roman" w:hAnsi="Times New Roman"/>
          <w:i/>
          <w:sz w:val="24"/>
          <w:szCs w:val="24"/>
        </w:rPr>
        <w:t xml:space="preserve"> Povećanje razine transparentnosti i javnosti upravljanja trgovačkim društvima u (su)vlasništvu.</w:t>
      </w:r>
    </w:p>
    <w:p w14:paraId="55192601" w14:textId="77777777" w:rsidR="00831472" w:rsidRPr="00C75A28" w:rsidRDefault="00831472">
      <w:pPr>
        <w:spacing w:after="0" w:line="240" w:lineRule="auto"/>
        <w:rPr>
          <w:rFonts w:ascii="Times New Roman" w:hAnsi="Times New Roman"/>
          <w:i/>
          <w:sz w:val="24"/>
          <w:szCs w:val="24"/>
        </w:rPr>
      </w:pPr>
      <w:r w:rsidRPr="00C75A28">
        <w:rPr>
          <w:rFonts w:ascii="Times New Roman" w:hAnsi="Times New Roman"/>
          <w:i/>
          <w:sz w:val="24"/>
          <w:szCs w:val="24"/>
        </w:rPr>
        <w:lastRenderedPageBreak/>
        <w:br w:type="page"/>
      </w:r>
    </w:p>
    <w:p w14:paraId="1C680B21" w14:textId="77777777" w:rsidR="00BF7D20" w:rsidRPr="00C75A28" w:rsidRDefault="00BF7D20">
      <w:pPr>
        <w:pStyle w:val="Naslov3"/>
        <w:numPr>
          <w:ilvl w:val="1"/>
          <w:numId w:val="3"/>
        </w:numPr>
        <w:spacing w:before="0" w:after="200"/>
        <w:ind w:left="567" w:hanging="567"/>
        <w:jc w:val="both"/>
        <w:rPr>
          <w:rFonts w:ascii="Times New Roman" w:hAnsi="Times New Roman"/>
          <w:color w:val="auto"/>
          <w:sz w:val="24"/>
          <w:szCs w:val="24"/>
        </w:rPr>
      </w:pPr>
      <w:bookmarkStart w:id="104" w:name="_Toc197948122"/>
      <w:r w:rsidRPr="00C75A28">
        <w:rPr>
          <w:rFonts w:ascii="Times New Roman" w:hAnsi="Times New Roman"/>
          <w:color w:val="auto"/>
          <w:sz w:val="24"/>
          <w:szCs w:val="24"/>
        </w:rPr>
        <w:lastRenderedPageBreak/>
        <w:t>Poseban cilj 1.3. „Uspostaviti jedinstven sustav i kriterije u procjeni vrijednosti pojedinog oblika imovine, kako bi se poštivalo važeće zakonodavstvo i što transparentnije odredila njezina vrijednost“</w:t>
      </w:r>
      <w:bookmarkEnd w:id="104"/>
    </w:p>
    <w:p w14:paraId="5E7FAC2E" w14:textId="77777777" w:rsidR="00E17EC4" w:rsidRPr="00C75A28" w:rsidRDefault="00D9393D" w:rsidP="004E385E">
      <w:pPr>
        <w:shd w:val="clear" w:color="auto" w:fill="FFFFFF"/>
        <w:ind w:firstLine="567"/>
        <w:jc w:val="both"/>
        <w:rPr>
          <w:rFonts w:ascii="Times New Roman" w:hAnsi="Times New Roman"/>
          <w:sz w:val="24"/>
          <w:szCs w:val="24"/>
        </w:rPr>
      </w:pPr>
      <w:r w:rsidRPr="00C75A28">
        <w:rPr>
          <w:rFonts w:ascii="Times New Roman" w:hAnsi="Times New Roman"/>
          <w:sz w:val="24"/>
          <w:szCs w:val="24"/>
        </w:rPr>
        <w:t xml:space="preserve">Procjena vrijednosti nekretnina u Republici Hrvatskoj regulirana je </w:t>
      </w:r>
      <w:hyperlink r:id="rId98" w:history="1">
        <w:r w:rsidRPr="00C75A28">
          <w:rPr>
            <w:rStyle w:val="Hiperveza"/>
            <w:rFonts w:ascii="Times New Roman" w:hAnsi="Times New Roman"/>
            <w:color w:val="auto"/>
            <w:sz w:val="24"/>
            <w:szCs w:val="24"/>
            <w:u w:val="none"/>
          </w:rPr>
          <w:t>Zakonom o procjeni vrijednosti nekretnina (»Narodne novine«, broj 78/15)</w:t>
        </w:r>
      </w:hyperlink>
      <w:r w:rsidRPr="00C75A28">
        <w:rPr>
          <w:rFonts w:ascii="Times New Roman" w:hAnsi="Times New Roman"/>
          <w:sz w:val="24"/>
          <w:szCs w:val="24"/>
        </w:rPr>
        <w:t xml:space="preserve"> koji je donesen 03. srpnja 2015. godine, a na snazi je od 25. srpnja 2015. godine.</w:t>
      </w:r>
    </w:p>
    <w:p w14:paraId="62FD4D94" w14:textId="77777777" w:rsidR="00D9393D" w:rsidRPr="00C75A28" w:rsidRDefault="00D9393D" w:rsidP="004E385E">
      <w:pPr>
        <w:shd w:val="clear" w:color="auto" w:fill="FFFFFF"/>
        <w:ind w:firstLine="567"/>
        <w:jc w:val="both"/>
        <w:rPr>
          <w:rFonts w:ascii="Times New Roman" w:hAnsi="Times New Roman"/>
          <w:sz w:val="24"/>
          <w:szCs w:val="24"/>
        </w:rPr>
      </w:pPr>
      <w:r w:rsidRPr="00C75A28">
        <w:rPr>
          <w:rFonts w:ascii="Times New Roman" w:hAnsi="Times New Roman"/>
          <w:sz w:val="24"/>
          <w:szCs w:val="24"/>
        </w:rPr>
        <w:t>Zakon se isključivo bavi tržišnom vrijednosti nekretnina koja se procjenjuje pomoću tri metode i sedam postupaka, a propisan je i način na koji se prikupljaju podatci koje procjenitelji dobiju primjenjujući propisanu metodologiju, te potom evaluiraju i dalje koriste. U slučaju povrede Zakona propisani su nadzor i sankcije. Procjenu vrijednosti nekretnine mogu vršiti jedino ovlaštene osobe: stalni sudski vještaci i stalni sudski procjenitelji.</w:t>
      </w:r>
    </w:p>
    <w:p w14:paraId="2A96240C" w14:textId="61102A7C" w:rsidR="00E17EC4" w:rsidRPr="00C75A28" w:rsidRDefault="00D9393D" w:rsidP="004E385E">
      <w:pPr>
        <w:ind w:firstLine="567"/>
        <w:jc w:val="both"/>
        <w:rPr>
          <w:rFonts w:ascii="Times New Roman" w:hAnsi="Times New Roman"/>
          <w:sz w:val="24"/>
          <w:szCs w:val="24"/>
        </w:rPr>
      </w:pPr>
      <w:r w:rsidRPr="00C75A28">
        <w:rPr>
          <w:rFonts w:ascii="Times New Roman" w:hAnsi="Times New Roman"/>
          <w:sz w:val="24"/>
          <w:szCs w:val="24"/>
        </w:rPr>
        <w:t xml:space="preserve">Ministarstvo graditeljstva i prostornoga uređenja izradilo je prvu fazu Informacijskog sustava tržišta nekretnina </w:t>
      </w:r>
      <w:proofErr w:type="spellStart"/>
      <w:r w:rsidRPr="00C75A28">
        <w:rPr>
          <w:rFonts w:ascii="Times New Roman" w:hAnsi="Times New Roman"/>
          <w:bCs/>
          <w:sz w:val="24"/>
          <w:szCs w:val="24"/>
        </w:rPr>
        <w:t>eNekretnine</w:t>
      </w:r>
      <w:proofErr w:type="spellEnd"/>
      <w:r w:rsidRPr="00C75A28">
        <w:rPr>
          <w:rFonts w:ascii="Times New Roman" w:hAnsi="Times New Roman"/>
          <w:b/>
          <w:bCs/>
          <w:sz w:val="24"/>
          <w:szCs w:val="24"/>
        </w:rPr>
        <w:t xml:space="preserve">. </w:t>
      </w:r>
      <w:r w:rsidRPr="00C75A28">
        <w:rPr>
          <w:rFonts w:ascii="Times New Roman" w:hAnsi="Times New Roman"/>
          <w:sz w:val="24"/>
          <w:szCs w:val="24"/>
        </w:rPr>
        <w:t>Sustav sadrži podatke o broju transakcija za pojedino područje, vrstu nekretnina i podatke o nekretnini koja je bila predmet transakcije – kuća, poslovni prostor, poljoprivredno, građevinsko,  postignute cijene itd.</w:t>
      </w:r>
    </w:p>
    <w:p w14:paraId="5CF1AECF" w14:textId="77777777" w:rsidR="00D9393D" w:rsidRPr="00C75A28" w:rsidRDefault="00D9393D" w:rsidP="004E385E">
      <w:pPr>
        <w:ind w:firstLine="567"/>
        <w:jc w:val="both"/>
        <w:rPr>
          <w:rFonts w:ascii="Times New Roman" w:hAnsi="Times New Roman"/>
          <w:sz w:val="24"/>
          <w:szCs w:val="24"/>
        </w:rPr>
      </w:pPr>
      <w:r w:rsidRPr="00C75A28">
        <w:rPr>
          <w:rFonts w:ascii="Times New Roman" w:hAnsi="Times New Roman"/>
          <w:sz w:val="24"/>
          <w:szCs w:val="24"/>
        </w:rPr>
        <w:t>Ovlaštenim procjeniteljima i posrednicima u prometu nekretninama omogućen je lak pristup korisnim informacijama koje su dobra podloga za njihov kvalitetan stručni rad. Ova baza podataka važna je radi osiguranja transparentnosti tržišta nekretnina.</w:t>
      </w:r>
    </w:p>
    <w:p w14:paraId="3ECC1BDB" w14:textId="056B59EF" w:rsidR="001D595A" w:rsidRPr="00C75A28" w:rsidRDefault="001D595A" w:rsidP="004E385E">
      <w:pPr>
        <w:spacing w:after="0"/>
        <w:jc w:val="center"/>
        <w:rPr>
          <w:rFonts w:ascii="Times New Roman" w:hAnsi="Times New Roman"/>
          <w:bCs/>
          <w:i/>
          <w:iCs/>
          <w:color w:val="000000"/>
        </w:rPr>
      </w:pPr>
      <w:bookmarkStart w:id="105" w:name="_Toc197948138"/>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7</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1.3. </w:t>
      </w:r>
      <w:r w:rsidRPr="00C75A28">
        <w:rPr>
          <w:rFonts w:ascii="Times New Roman" w:hAnsi="Times New Roman"/>
          <w:bCs/>
          <w:i/>
          <w:iCs/>
          <w:color w:val="000000"/>
        </w:rPr>
        <w:t>„</w:t>
      </w:r>
      <w:r w:rsidR="00EA63E9" w:rsidRPr="00C75A28">
        <w:rPr>
          <w:rFonts w:ascii="Times New Roman" w:hAnsi="Times New Roman"/>
          <w:bCs/>
          <w:i/>
          <w:iCs/>
          <w:color w:val="000000"/>
        </w:rPr>
        <w:t>Uspostaviti jedinstven sustav i kriterije u</w:t>
      </w:r>
      <w:r w:rsidR="00783ABE" w:rsidRPr="00C75A28">
        <w:rPr>
          <w:rFonts w:ascii="Times New Roman" w:hAnsi="Times New Roman"/>
          <w:bCs/>
          <w:i/>
          <w:iCs/>
          <w:color w:val="000000"/>
        </w:rPr>
        <w:t xml:space="preserve"> </w:t>
      </w:r>
      <w:r w:rsidR="00EA63E9" w:rsidRPr="00C75A28">
        <w:rPr>
          <w:rFonts w:ascii="Times New Roman" w:hAnsi="Times New Roman"/>
          <w:bCs/>
          <w:i/>
          <w:iCs/>
          <w:color w:val="000000"/>
        </w:rPr>
        <w:t>procjeni vrijednosti pojedinog oblika imovine, kako bi se poštivalo važeće</w:t>
      </w:r>
      <w:r w:rsidR="00783ABE" w:rsidRPr="00C75A28">
        <w:rPr>
          <w:rFonts w:ascii="Times New Roman" w:hAnsi="Times New Roman"/>
          <w:bCs/>
          <w:i/>
          <w:iCs/>
          <w:color w:val="000000"/>
        </w:rPr>
        <w:t xml:space="preserve"> </w:t>
      </w:r>
      <w:r w:rsidR="00EA63E9" w:rsidRPr="00C75A28">
        <w:rPr>
          <w:rFonts w:ascii="Times New Roman" w:hAnsi="Times New Roman"/>
          <w:bCs/>
          <w:i/>
          <w:iCs/>
          <w:color w:val="000000"/>
        </w:rPr>
        <w:t>zakonodavstvo i što transparentnije odredila njezina vrijednost</w:t>
      </w:r>
      <w:r w:rsidRPr="00C75A28">
        <w:rPr>
          <w:rFonts w:ascii="Times New Roman" w:hAnsi="Times New Roman"/>
          <w:bCs/>
          <w:i/>
          <w:iCs/>
          <w:color w:val="000000"/>
        </w:rPr>
        <w:t>“</w:t>
      </w:r>
      <w:bookmarkEnd w:id="105"/>
    </w:p>
    <w:tbl>
      <w:tblPr>
        <w:tblW w:w="5173"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113"/>
        <w:gridCol w:w="2575"/>
        <w:gridCol w:w="2428"/>
        <w:gridCol w:w="2260"/>
      </w:tblGrid>
      <w:tr w:rsidR="001D595A" w:rsidRPr="00C75A28" w14:paraId="45714418" w14:textId="77777777" w:rsidTr="00FF2895">
        <w:trPr>
          <w:trHeight w:val="293"/>
          <w:jc w:val="center"/>
        </w:trPr>
        <w:tc>
          <w:tcPr>
            <w:tcW w:w="1127" w:type="pct"/>
            <w:shd w:val="clear" w:color="auto" w:fill="FFFFFF" w:themeFill="background1"/>
            <w:vAlign w:val="center"/>
          </w:tcPr>
          <w:p w14:paraId="37558689" w14:textId="224295CF" w:rsidR="001D595A" w:rsidRPr="00FF2895" w:rsidRDefault="001D595A" w:rsidP="004E385E">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 xml:space="preserve">Poseban cilj upravljanja </w:t>
            </w:r>
            <w:r w:rsidR="00F82D27" w:rsidRPr="00FF2895">
              <w:rPr>
                <w:rFonts w:ascii="Times New Roman" w:hAnsi="Times New Roman"/>
                <w:b/>
                <w:color w:val="000000" w:themeColor="text1"/>
                <w:sz w:val="20"/>
                <w:szCs w:val="20"/>
                <w:lang w:val="hr-HR" w:eastAsia="hr-HR"/>
              </w:rPr>
              <w:t>svim oblicima imovine</w:t>
            </w:r>
          </w:p>
        </w:tc>
        <w:tc>
          <w:tcPr>
            <w:tcW w:w="1373" w:type="pct"/>
            <w:shd w:val="clear" w:color="auto" w:fill="FFFFFF" w:themeFill="background1"/>
            <w:vAlign w:val="center"/>
          </w:tcPr>
          <w:p w14:paraId="671717C6" w14:textId="77777777" w:rsidR="001D595A" w:rsidRPr="00FF2895" w:rsidRDefault="001D595A" w:rsidP="004E385E">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Mjere -  skup povezanih projekata i aktivnosti kojim se ostvaruje poseban cilj</w:t>
            </w:r>
          </w:p>
        </w:tc>
        <w:tc>
          <w:tcPr>
            <w:tcW w:w="1295" w:type="pct"/>
            <w:shd w:val="clear" w:color="auto" w:fill="FFFFFF" w:themeFill="background1"/>
            <w:vAlign w:val="center"/>
          </w:tcPr>
          <w:p w14:paraId="72D51070" w14:textId="4C676501" w:rsidR="001D595A" w:rsidRPr="00FF2895" w:rsidRDefault="001D595A" w:rsidP="00F82D27">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 xml:space="preserve">Pokazatelji ishoda za poseban cilj upravljanja </w:t>
            </w:r>
            <w:r w:rsidR="00F82D27" w:rsidRPr="00FF2895">
              <w:rPr>
                <w:rFonts w:ascii="Times New Roman" w:hAnsi="Times New Roman"/>
                <w:b/>
                <w:color w:val="000000" w:themeColor="text1"/>
                <w:sz w:val="20"/>
                <w:szCs w:val="20"/>
                <w:lang w:val="hr-HR" w:eastAsia="hr-HR"/>
              </w:rPr>
              <w:t>svim oblicima imovine</w:t>
            </w:r>
          </w:p>
        </w:tc>
        <w:tc>
          <w:tcPr>
            <w:tcW w:w="1205" w:type="pct"/>
            <w:shd w:val="clear" w:color="auto" w:fill="FFFFFF" w:themeFill="background1"/>
            <w:vAlign w:val="center"/>
          </w:tcPr>
          <w:p w14:paraId="72E48FE5" w14:textId="059CDF9C" w:rsidR="001D595A" w:rsidRPr="00FF2895" w:rsidRDefault="001D595A" w:rsidP="004E385E">
            <w:pPr>
              <w:pStyle w:val="Odlomakpopisa"/>
              <w:spacing w:after="0"/>
              <w:ind w:left="0"/>
              <w:jc w:val="center"/>
              <w:rPr>
                <w:rFonts w:ascii="Times New Roman" w:hAnsi="Times New Roman"/>
                <w:b/>
                <w:color w:val="000000" w:themeColor="text1"/>
                <w:sz w:val="20"/>
                <w:szCs w:val="20"/>
                <w:lang w:val="hr-HR" w:eastAsia="hr-HR"/>
              </w:rPr>
            </w:pPr>
            <w:r w:rsidRPr="00FF2895">
              <w:rPr>
                <w:rFonts w:ascii="Times New Roman" w:hAnsi="Times New Roman"/>
                <w:b/>
                <w:color w:val="000000" w:themeColor="text1"/>
                <w:sz w:val="20"/>
                <w:szCs w:val="20"/>
                <w:lang w:val="hr-HR" w:eastAsia="hr-HR"/>
              </w:rPr>
              <w:t xml:space="preserve">Pokazatelji učinka za strateški cilj upravljanja </w:t>
            </w:r>
            <w:r w:rsidR="00F82D27" w:rsidRPr="00FF2895">
              <w:rPr>
                <w:rFonts w:ascii="Times New Roman" w:hAnsi="Times New Roman"/>
                <w:b/>
                <w:color w:val="000000" w:themeColor="text1"/>
                <w:sz w:val="20"/>
                <w:szCs w:val="20"/>
                <w:lang w:val="hr-HR" w:eastAsia="hr-HR"/>
              </w:rPr>
              <w:t>svim oblicima imovine</w:t>
            </w:r>
          </w:p>
        </w:tc>
      </w:tr>
      <w:tr w:rsidR="00154FE2" w:rsidRPr="00C75A28" w14:paraId="5C203E40" w14:textId="77777777" w:rsidTr="00FF2895">
        <w:trPr>
          <w:trHeight w:val="3375"/>
          <w:jc w:val="center"/>
        </w:trPr>
        <w:tc>
          <w:tcPr>
            <w:tcW w:w="1127" w:type="pct"/>
            <w:vAlign w:val="center"/>
          </w:tcPr>
          <w:p w14:paraId="254E28F5" w14:textId="77777777" w:rsidR="00154FE2" w:rsidRPr="00C75A28" w:rsidRDefault="00154FE2"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Uspostaviti jedinstven sustav i kriterije u procjeni vrijednosti pojedinog oblika imovine, kako bi se poštivalo važeće zakonodavstvo i što transparentnije odredila njezina vrijednost</w:t>
            </w:r>
          </w:p>
        </w:tc>
        <w:tc>
          <w:tcPr>
            <w:tcW w:w="1373" w:type="pct"/>
            <w:vAlign w:val="center"/>
          </w:tcPr>
          <w:p w14:paraId="4286097C" w14:textId="2067276E" w:rsidR="00154FE2" w:rsidRPr="00C75A28" w:rsidRDefault="00154FE2"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Snimanje, popis i ocjena realnog stanja imovine u vlasništvu </w:t>
            </w:r>
            <w:r w:rsidR="00F82D27" w:rsidRPr="00C75A28">
              <w:rPr>
                <w:rFonts w:ascii="Times New Roman" w:hAnsi="Times New Roman"/>
                <w:sz w:val="20"/>
                <w:szCs w:val="20"/>
                <w:lang w:val="hr-HR" w:eastAsia="hr-HR"/>
              </w:rPr>
              <w:t>Općine</w:t>
            </w:r>
          </w:p>
        </w:tc>
        <w:tc>
          <w:tcPr>
            <w:tcW w:w="1295" w:type="pct"/>
            <w:vAlign w:val="center"/>
          </w:tcPr>
          <w:p w14:paraId="2B26A2A7" w14:textId="77777777" w:rsidR="00154FE2" w:rsidRPr="00C75A28" w:rsidRDefault="00154FE2" w:rsidP="004E385E">
            <w:pPr>
              <w:pStyle w:val="Odlomakpopisa"/>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Osiguranje transparentnosti tržišta nekretnina</w:t>
            </w:r>
          </w:p>
        </w:tc>
        <w:tc>
          <w:tcPr>
            <w:tcW w:w="1205" w:type="pct"/>
            <w:vAlign w:val="center"/>
          </w:tcPr>
          <w:p w14:paraId="043ABAE3" w14:textId="77777777" w:rsidR="00154FE2" w:rsidRPr="00C75A28" w:rsidRDefault="00154FE2"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bl>
    <w:p w14:paraId="5C010865" w14:textId="26D1943C" w:rsidR="00851A7F" w:rsidRDefault="00354974" w:rsidP="004E385E">
      <w:pPr>
        <w:spacing w:before="240"/>
        <w:ind w:firstLine="567"/>
        <w:jc w:val="both"/>
        <w:rPr>
          <w:rFonts w:ascii="Times New Roman" w:hAnsi="Times New Roman"/>
          <w:sz w:val="24"/>
          <w:szCs w:val="24"/>
        </w:rPr>
      </w:pPr>
      <w:r w:rsidRPr="00C75A28">
        <w:rPr>
          <w:rFonts w:ascii="Times New Roman" w:hAnsi="Times New Roman"/>
          <w:sz w:val="24"/>
          <w:szCs w:val="24"/>
        </w:rPr>
        <w:t xml:space="preserve">Općina </w:t>
      </w:r>
      <w:r w:rsidR="009A4DB6">
        <w:rPr>
          <w:rFonts w:ascii="Times New Roman" w:hAnsi="Times New Roman"/>
          <w:color w:val="000000"/>
          <w:sz w:val="24"/>
          <w:szCs w:val="24"/>
        </w:rPr>
        <w:t>Stari Jankovci</w:t>
      </w:r>
      <w:r w:rsidR="00B76E4F" w:rsidRPr="00C75A28">
        <w:rPr>
          <w:rFonts w:ascii="Times New Roman" w:hAnsi="Times New Roman"/>
          <w:sz w:val="24"/>
          <w:szCs w:val="24"/>
        </w:rPr>
        <w:t xml:space="preserve"> </w:t>
      </w:r>
      <w:r w:rsidR="000B7D6B" w:rsidRPr="00C75A28">
        <w:rPr>
          <w:rFonts w:ascii="Times New Roman" w:hAnsi="Times New Roman"/>
          <w:sz w:val="24"/>
          <w:szCs w:val="24"/>
        </w:rPr>
        <w:t>planira</w:t>
      </w:r>
      <w:r w:rsidR="001461DF" w:rsidRPr="00C75A28">
        <w:rPr>
          <w:rFonts w:ascii="Times New Roman" w:hAnsi="Times New Roman"/>
          <w:sz w:val="24"/>
          <w:szCs w:val="24"/>
        </w:rPr>
        <w:t xml:space="preserve"> </w:t>
      </w:r>
      <w:r w:rsidR="006D358C" w:rsidRPr="00C75A28">
        <w:rPr>
          <w:rFonts w:ascii="Times New Roman" w:hAnsi="Times New Roman"/>
          <w:sz w:val="24"/>
          <w:szCs w:val="24"/>
        </w:rPr>
        <w:t>redovno</w:t>
      </w:r>
      <w:r w:rsidR="001461DF" w:rsidRPr="00C75A28">
        <w:rPr>
          <w:rFonts w:ascii="Times New Roman" w:hAnsi="Times New Roman"/>
          <w:sz w:val="24"/>
          <w:szCs w:val="24"/>
        </w:rPr>
        <w:t xml:space="preserve"> </w:t>
      </w:r>
      <w:r w:rsidR="000B7D6B" w:rsidRPr="00C75A28">
        <w:rPr>
          <w:rFonts w:ascii="Times New Roman" w:hAnsi="Times New Roman"/>
          <w:sz w:val="24"/>
          <w:szCs w:val="24"/>
        </w:rPr>
        <w:t>vršiti procjenu nekret</w:t>
      </w:r>
      <w:r w:rsidR="006D358C" w:rsidRPr="00C75A28">
        <w:rPr>
          <w:rFonts w:ascii="Times New Roman" w:hAnsi="Times New Roman"/>
          <w:sz w:val="24"/>
          <w:szCs w:val="24"/>
        </w:rPr>
        <w:t>nina kada se za to ukaže potreba</w:t>
      </w:r>
      <w:r w:rsidR="001461DF" w:rsidRPr="00C75A28">
        <w:rPr>
          <w:rFonts w:ascii="Times New Roman" w:hAnsi="Times New Roman"/>
          <w:sz w:val="24"/>
          <w:szCs w:val="24"/>
        </w:rPr>
        <w:t xml:space="preserve">. </w:t>
      </w:r>
      <w:r w:rsidR="00851A7F" w:rsidRPr="00C75A28">
        <w:rPr>
          <w:rFonts w:ascii="Times New Roman" w:hAnsi="Times New Roman"/>
          <w:sz w:val="24"/>
          <w:szCs w:val="24"/>
        </w:rPr>
        <w:t xml:space="preserve"> </w:t>
      </w:r>
      <w:r w:rsidR="000B7D6B" w:rsidRPr="00C75A28">
        <w:rPr>
          <w:rFonts w:ascii="Times New Roman" w:hAnsi="Times New Roman"/>
          <w:sz w:val="24"/>
          <w:szCs w:val="24"/>
        </w:rPr>
        <w:t xml:space="preserve">Za sada je izvršena procjena za </w:t>
      </w:r>
      <w:r w:rsidR="00822B36" w:rsidRPr="00C75A28">
        <w:rPr>
          <w:rFonts w:ascii="Times New Roman" w:hAnsi="Times New Roman"/>
          <w:sz w:val="24"/>
          <w:szCs w:val="24"/>
        </w:rPr>
        <w:t>pojedine</w:t>
      </w:r>
      <w:r w:rsidR="000B7D6B" w:rsidRPr="00C75A28">
        <w:rPr>
          <w:rFonts w:ascii="Times New Roman" w:hAnsi="Times New Roman"/>
          <w:sz w:val="24"/>
          <w:szCs w:val="24"/>
        </w:rPr>
        <w:t xml:space="preserve"> čestice koje s</w:t>
      </w:r>
      <w:r w:rsidR="001013AA" w:rsidRPr="00C75A28">
        <w:rPr>
          <w:rFonts w:ascii="Times New Roman" w:hAnsi="Times New Roman"/>
          <w:sz w:val="24"/>
          <w:szCs w:val="24"/>
        </w:rPr>
        <w:t>u</w:t>
      </w:r>
      <w:r w:rsidR="000B7D6B" w:rsidRPr="00C75A28">
        <w:rPr>
          <w:rFonts w:ascii="Times New Roman" w:hAnsi="Times New Roman"/>
          <w:sz w:val="24"/>
          <w:szCs w:val="24"/>
        </w:rPr>
        <w:t xml:space="preserve"> namijenjene prodaji</w:t>
      </w:r>
      <w:r w:rsidR="00822B36" w:rsidRPr="00C75A28">
        <w:rPr>
          <w:rFonts w:ascii="Times New Roman" w:hAnsi="Times New Roman"/>
          <w:sz w:val="24"/>
          <w:szCs w:val="24"/>
        </w:rPr>
        <w:t>, ostale čestice će procijeniti tijekom planiranog razdoblja</w:t>
      </w:r>
      <w:r w:rsidR="000B7D6B" w:rsidRPr="00C75A28">
        <w:rPr>
          <w:rFonts w:ascii="Times New Roman" w:hAnsi="Times New Roman"/>
          <w:sz w:val="24"/>
          <w:szCs w:val="24"/>
        </w:rPr>
        <w:t xml:space="preserve">. </w:t>
      </w:r>
      <w:r w:rsidR="000B1261" w:rsidRPr="00C75A28">
        <w:rPr>
          <w:rFonts w:ascii="Times New Roman" w:hAnsi="Times New Roman"/>
          <w:sz w:val="24"/>
          <w:szCs w:val="24"/>
        </w:rPr>
        <w:t>P</w:t>
      </w:r>
      <w:r w:rsidR="00253B39" w:rsidRPr="00C75A28">
        <w:rPr>
          <w:rFonts w:ascii="Times New Roman" w:hAnsi="Times New Roman"/>
          <w:sz w:val="24"/>
          <w:szCs w:val="24"/>
        </w:rPr>
        <w:t>rocjenu obavlja ovlašteni sudski vještak</w:t>
      </w:r>
      <w:r w:rsidR="001D338B">
        <w:rPr>
          <w:rFonts w:ascii="Times New Roman" w:hAnsi="Times New Roman"/>
          <w:sz w:val="24"/>
          <w:szCs w:val="24"/>
        </w:rPr>
        <w:t>.</w:t>
      </w:r>
      <w:r w:rsidR="00253B39" w:rsidRPr="00C75A28">
        <w:rPr>
          <w:rFonts w:ascii="Times New Roman" w:hAnsi="Times New Roman"/>
          <w:sz w:val="24"/>
          <w:szCs w:val="24"/>
        </w:rPr>
        <w:t xml:space="preserve"> </w:t>
      </w:r>
      <w:r w:rsidR="00851A7F" w:rsidRPr="00C75A28">
        <w:rPr>
          <w:rFonts w:ascii="Times New Roman" w:hAnsi="Times New Roman"/>
          <w:sz w:val="24"/>
          <w:szCs w:val="24"/>
        </w:rPr>
        <w:t xml:space="preserve">Sadržaj i oblik elaborata mora se izraditi sukladno zakonskim propisima i aktima te uputama iz </w:t>
      </w:r>
      <w:r w:rsidR="00851A7F" w:rsidRPr="00C75A28">
        <w:rPr>
          <w:rFonts w:ascii="Times New Roman" w:hAnsi="Times New Roman"/>
          <w:sz w:val="24"/>
          <w:szCs w:val="24"/>
        </w:rPr>
        <w:lastRenderedPageBreak/>
        <w:t>ugovora sklopljenog s izabranim sudskim vještakom.</w:t>
      </w:r>
      <w:bookmarkStart w:id="106" w:name="page266"/>
      <w:bookmarkEnd w:id="106"/>
      <w:r w:rsidR="009B573E">
        <w:rPr>
          <w:rFonts w:ascii="Times New Roman" w:hAnsi="Times New Roman"/>
          <w:sz w:val="24"/>
          <w:szCs w:val="24"/>
        </w:rPr>
        <w:t xml:space="preserve"> Nakon toga, traži se mišljenje nadležnog Procjeniteljskog povjerenstva županije o usklađenosti procjembenog elaborata sa Zakonom.</w:t>
      </w:r>
    </w:p>
    <w:p w14:paraId="767C70A7" w14:textId="468EEEDA" w:rsidR="008D315F" w:rsidRPr="008D315F" w:rsidRDefault="008D315F" w:rsidP="004E385E">
      <w:pPr>
        <w:spacing w:before="240"/>
        <w:ind w:firstLine="567"/>
        <w:jc w:val="both"/>
        <w:rPr>
          <w:rFonts w:ascii="Times New Roman" w:hAnsi="Times New Roman"/>
          <w:color w:val="000000" w:themeColor="text1"/>
          <w:sz w:val="24"/>
          <w:szCs w:val="24"/>
        </w:rPr>
      </w:pPr>
      <w:r w:rsidRPr="008D315F">
        <w:rPr>
          <w:rFonts w:ascii="Times New Roman" w:hAnsi="Times New Roman"/>
          <w:color w:val="000000" w:themeColor="text1"/>
          <w:sz w:val="24"/>
          <w:szCs w:val="24"/>
          <w:shd w:val="clear" w:color="auto" w:fill="FFFFFF"/>
        </w:rPr>
        <w:t>Državni ured za reviziju u svojim izvješćima kontinuirano nalaže jedinicama lokalne i područne (regionalne) samouprave unos neevidentirane imovine u analitičku evidenciju koja im je u vlasništvu i/ili korištenju. Kako bi se taj postupak olakšao i pojednostavio, Ministarstvo financija je još 2013. godine, i potom 2018. godine, donijelo obvezujuću Uputu o priznavanju, mjerenju i evidentiranju imovine u vlasništvu Republike Hrvatske. Osnivanjem Internog procjeniteljskog povjerenstva jedinicama lokalne i područne (regionalne) samouprave dana je mogućnost procjene sveukupne imovine putem interne procjene na temelju aproksimativne usporedne metode (koristeći dostupne informacije s tržišta, iz Porezne uprave i sl.). Vrijednosti imovine utvrđene internom procjenom relevantne su isključivo u svrhu iskazivanja u analitičkoj evidenciji i Središnjem registru državne imovine.</w:t>
      </w:r>
    </w:p>
    <w:p w14:paraId="2EAC0128" w14:textId="2227EC95" w:rsidR="00851A7F" w:rsidRPr="00C75A28" w:rsidRDefault="008D315F" w:rsidP="008D315F">
      <w:pPr>
        <w:jc w:val="both"/>
        <w:rPr>
          <w:rFonts w:ascii="Times New Roman" w:hAnsi="Times New Roman"/>
          <w:sz w:val="24"/>
          <w:szCs w:val="24"/>
        </w:rPr>
      </w:pPr>
      <w:r>
        <w:rPr>
          <w:rFonts w:ascii="Times New Roman" w:hAnsi="Times New Roman"/>
          <w:sz w:val="24"/>
          <w:szCs w:val="24"/>
        </w:rPr>
        <w:t xml:space="preserve">       </w:t>
      </w:r>
      <w:r w:rsidR="00F55BB9" w:rsidRPr="00C75A28">
        <w:rPr>
          <w:rFonts w:ascii="Times New Roman" w:hAnsi="Times New Roman"/>
          <w:sz w:val="24"/>
          <w:szCs w:val="24"/>
        </w:rPr>
        <w:t xml:space="preserve">Uspješnost provedbe </w:t>
      </w:r>
      <w:r w:rsidR="00B46CF5" w:rsidRPr="00C75A28">
        <w:rPr>
          <w:rFonts w:ascii="Times New Roman" w:hAnsi="Times New Roman"/>
          <w:sz w:val="24"/>
          <w:szCs w:val="24"/>
        </w:rPr>
        <w:t>P</w:t>
      </w:r>
      <w:r w:rsidR="00F55BB9" w:rsidRPr="00C75A28">
        <w:rPr>
          <w:rFonts w:ascii="Times New Roman" w:hAnsi="Times New Roman"/>
          <w:sz w:val="24"/>
          <w:szCs w:val="24"/>
        </w:rPr>
        <w:t xml:space="preserve">osebnog cilja </w:t>
      </w:r>
      <w:r w:rsidR="00510F05" w:rsidRPr="00C75A28">
        <w:rPr>
          <w:rFonts w:ascii="Times New Roman" w:hAnsi="Times New Roman"/>
          <w:sz w:val="24"/>
          <w:szCs w:val="24"/>
        </w:rPr>
        <w:t xml:space="preserve">1.3. </w:t>
      </w:r>
      <w:r w:rsidR="00F55BB9" w:rsidRPr="00C75A28">
        <w:rPr>
          <w:rFonts w:ascii="Times New Roman" w:hAnsi="Times New Roman"/>
          <w:sz w:val="24"/>
          <w:szCs w:val="24"/>
        </w:rPr>
        <w:t>„</w:t>
      </w:r>
      <w:r w:rsidR="00510F05" w:rsidRPr="00C75A28">
        <w:rPr>
          <w:rFonts w:ascii="Times New Roman" w:hAnsi="Times New Roman"/>
          <w:color w:val="000000"/>
          <w:sz w:val="24"/>
          <w:szCs w:val="24"/>
        </w:rPr>
        <w:t xml:space="preserve">Uspostaviti jedinstven sustav i kriterije u </w:t>
      </w:r>
      <w:r w:rsidR="00510F05" w:rsidRPr="00C75A28">
        <w:rPr>
          <w:rFonts w:ascii="Times New Roman" w:hAnsi="Times New Roman"/>
          <w:sz w:val="24"/>
          <w:szCs w:val="24"/>
        </w:rPr>
        <w:t>procjeni vrijednosti pojedinog oblika imovine, kako bi se poštivalo važeće zakonodavstvo i što transparentnije odredila njezina vrijednost</w:t>
      </w:r>
      <w:r w:rsidR="00F55BB9" w:rsidRPr="00C75A28">
        <w:rPr>
          <w:rFonts w:ascii="Times New Roman" w:hAnsi="Times New Roman"/>
          <w:sz w:val="24"/>
          <w:szCs w:val="24"/>
        </w:rPr>
        <w:t>“ mora se dosljedno pratiti, izvještavati i vrjednovati putem sljedećeg pokazatelja ishoda:</w:t>
      </w:r>
      <w:r w:rsidR="00510F05" w:rsidRPr="00C75A28">
        <w:rPr>
          <w:rFonts w:ascii="Times New Roman" w:hAnsi="Times New Roman"/>
          <w:sz w:val="24"/>
          <w:szCs w:val="24"/>
        </w:rPr>
        <w:t xml:space="preserve"> Osiguranje transparentnosti tržišta nekretnina.</w:t>
      </w:r>
    </w:p>
    <w:p w14:paraId="17B515AE" w14:textId="77777777" w:rsidR="00EC4135" w:rsidRPr="00C75A28" w:rsidRDefault="00EC4135">
      <w:pPr>
        <w:pStyle w:val="Naslov3"/>
        <w:numPr>
          <w:ilvl w:val="1"/>
          <w:numId w:val="3"/>
        </w:numPr>
        <w:spacing w:before="0" w:after="200"/>
        <w:ind w:left="567" w:hanging="567"/>
        <w:jc w:val="both"/>
        <w:rPr>
          <w:rFonts w:ascii="Times New Roman" w:hAnsi="Times New Roman"/>
          <w:color w:val="auto"/>
          <w:sz w:val="24"/>
          <w:szCs w:val="24"/>
        </w:rPr>
      </w:pPr>
      <w:bookmarkStart w:id="107" w:name="_Toc197948123"/>
      <w:r w:rsidRPr="00C75A28">
        <w:rPr>
          <w:rFonts w:ascii="Times New Roman" w:hAnsi="Times New Roman"/>
          <w:color w:val="auto"/>
          <w:sz w:val="24"/>
          <w:szCs w:val="24"/>
        </w:rPr>
        <w:t>Poseban cilj 1.</w:t>
      </w:r>
      <w:r w:rsidR="00240371" w:rsidRPr="00C75A28">
        <w:rPr>
          <w:rFonts w:ascii="Times New Roman" w:hAnsi="Times New Roman"/>
          <w:color w:val="auto"/>
          <w:sz w:val="24"/>
          <w:szCs w:val="24"/>
        </w:rPr>
        <w:t>4</w:t>
      </w:r>
      <w:r w:rsidRPr="00C75A28">
        <w:rPr>
          <w:rFonts w:ascii="Times New Roman" w:hAnsi="Times New Roman"/>
          <w:color w:val="auto"/>
          <w:sz w:val="24"/>
          <w:szCs w:val="24"/>
        </w:rPr>
        <w:t>. „Usklađenje i kontinuirano predlaganje te donošenje novih akata“</w:t>
      </w:r>
      <w:bookmarkEnd w:id="107"/>
    </w:p>
    <w:p w14:paraId="190D65E4" w14:textId="771CBCA9" w:rsidR="00B15284" w:rsidRPr="00C75A28" w:rsidRDefault="00516442" w:rsidP="004E385E">
      <w:pPr>
        <w:ind w:firstLine="567"/>
        <w:jc w:val="both"/>
        <w:rPr>
          <w:rFonts w:ascii="Times New Roman" w:eastAsia="Calibri" w:hAnsi="Times New Roman"/>
          <w:sz w:val="24"/>
          <w:szCs w:val="24"/>
        </w:rPr>
      </w:pPr>
      <w:r w:rsidRPr="00C75A28">
        <w:rPr>
          <w:rFonts w:ascii="Times New Roman" w:hAnsi="Times New Roman"/>
          <w:sz w:val="24"/>
          <w:szCs w:val="24"/>
        </w:rPr>
        <w:t xml:space="preserve">Stjecanje, upravljanje i raspolaganje </w:t>
      </w:r>
      <w:r w:rsidR="001F36FB" w:rsidRPr="00C75A28">
        <w:rPr>
          <w:rFonts w:ascii="Times New Roman" w:hAnsi="Times New Roman"/>
          <w:sz w:val="24"/>
          <w:szCs w:val="24"/>
        </w:rPr>
        <w:t>svim oblicima imovine u vlasništvu Općine</w:t>
      </w:r>
      <w:r w:rsidRPr="00C75A28">
        <w:rPr>
          <w:rFonts w:ascii="Times New Roman" w:hAnsi="Times New Roman"/>
          <w:sz w:val="24"/>
          <w:szCs w:val="24"/>
        </w:rPr>
        <w:t xml:space="preserve"> propisano je brojnim zakonskim i podzakonskim aktima.</w:t>
      </w:r>
      <w:r w:rsidR="00C23826" w:rsidRPr="00C75A28">
        <w:rPr>
          <w:rFonts w:ascii="Times New Roman" w:eastAsia="Calibri" w:hAnsi="Times New Roman"/>
          <w:sz w:val="24"/>
          <w:szCs w:val="24"/>
        </w:rPr>
        <w:t xml:space="preserve"> U svrhu povećanja efikasnosti upravljanja </w:t>
      </w:r>
      <w:r w:rsidR="0006723E" w:rsidRPr="00C75A28">
        <w:rPr>
          <w:rFonts w:ascii="Times New Roman" w:eastAsia="Calibri" w:hAnsi="Times New Roman"/>
          <w:sz w:val="24"/>
          <w:szCs w:val="24"/>
        </w:rPr>
        <w:t>svim oblicima</w:t>
      </w:r>
      <w:r w:rsidR="00C23826" w:rsidRPr="00C75A28">
        <w:rPr>
          <w:rFonts w:ascii="Times New Roman" w:eastAsia="Calibri" w:hAnsi="Times New Roman"/>
          <w:sz w:val="24"/>
          <w:szCs w:val="24"/>
        </w:rPr>
        <w:t xml:space="preserve"> imovin</w:t>
      </w:r>
      <w:r w:rsidR="0006723E" w:rsidRPr="00C75A28">
        <w:rPr>
          <w:rFonts w:ascii="Times New Roman" w:eastAsia="Calibri" w:hAnsi="Times New Roman"/>
          <w:sz w:val="24"/>
          <w:szCs w:val="24"/>
        </w:rPr>
        <w:t>e</w:t>
      </w:r>
      <w:r w:rsidR="00C23826" w:rsidRPr="00C75A28">
        <w:rPr>
          <w:rFonts w:ascii="Times New Roman" w:eastAsia="Calibri" w:hAnsi="Times New Roman"/>
          <w:sz w:val="24"/>
          <w:szCs w:val="24"/>
        </w:rPr>
        <w:t xml:space="preserve">, dosljedno se radi na unaprjeđenju postojećeg normativnog okvira kojim se uređuje upravljanje </w:t>
      </w:r>
      <w:r w:rsidR="0006723E" w:rsidRPr="00C75A28">
        <w:rPr>
          <w:rFonts w:ascii="Times New Roman" w:eastAsia="Calibri" w:hAnsi="Times New Roman"/>
          <w:sz w:val="24"/>
          <w:szCs w:val="24"/>
        </w:rPr>
        <w:t>svim oblicima imovine</w:t>
      </w:r>
      <w:r w:rsidR="00C23826" w:rsidRPr="00C75A28">
        <w:rPr>
          <w:rFonts w:ascii="Times New Roman" w:eastAsia="Calibri" w:hAnsi="Times New Roman"/>
          <w:sz w:val="24"/>
          <w:szCs w:val="24"/>
        </w:rPr>
        <w:t>.</w:t>
      </w:r>
    </w:p>
    <w:p w14:paraId="320A9FB7" w14:textId="47344543" w:rsidR="00B15284" w:rsidRPr="00C75A28" w:rsidRDefault="000E7BE1" w:rsidP="004E385E">
      <w:pPr>
        <w:ind w:firstLine="567"/>
        <w:jc w:val="both"/>
        <w:rPr>
          <w:rFonts w:ascii="Times New Roman" w:eastAsia="Calibri" w:hAnsi="Times New Roman"/>
          <w:sz w:val="24"/>
          <w:szCs w:val="24"/>
        </w:rPr>
      </w:pPr>
      <w:r w:rsidRPr="00C75A28">
        <w:rPr>
          <w:rFonts w:ascii="Times New Roman" w:eastAsia="Calibri" w:hAnsi="Times New Roman"/>
          <w:sz w:val="24"/>
          <w:szCs w:val="24"/>
        </w:rPr>
        <w:t>Kroz dosadašnji</w:t>
      </w:r>
      <w:r w:rsidR="00A16A4D" w:rsidRPr="00C75A28">
        <w:rPr>
          <w:rFonts w:ascii="Times New Roman" w:eastAsia="Calibri" w:hAnsi="Times New Roman"/>
          <w:sz w:val="24"/>
          <w:szCs w:val="24"/>
        </w:rPr>
        <w:t xml:space="preserve"> </w:t>
      </w:r>
      <w:r w:rsidRPr="00C75A28">
        <w:rPr>
          <w:rFonts w:ascii="Times New Roman" w:eastAsia="Calibri" w:hAnsi="Times New Roman"/>
          <w:sz w:val="24"/>
          <w:szCs w:val="24"/>
        </w:rPr>
        <w:t>način</w:t>
      </w:r>
      <w:r w:rsidR="00A16A4D" w:rsidRPr="00C75A28">
        <w:rPr>
          <w:rFonts w:ascii="Times New Roman" w:eastAsia="Calibri" w:hAnsi="Times New Roman"/>
          <w:sz w:val="24"/>
          <w:szCs w:val="24"/>
        </w:rPr>
        <w:t xml:space="preserve"> i regulaciju upravljanja </w:t>
      </w:r>
      <w:r w:rsidR="001F36FB" w:rsidRPr="00C75A28">
        <w:rPr>
          <w:rFonts w:ascii="Times New Roman" w:eastAsia="Calibri" w:hAnsi="Times New Roman"/>
          <w:sz w:val="24"/>
          <w:szCs w:val="24"/>
        </w:rPr>
        <w:t>svim oblicima imovine</w:t>
      </w:r>
      <w:r w:rsidR="0006723E" w:rsidRPr="00C75A28">
        <w:rPr>
          <w:rFonts w:ascii="Times New Roman" w:eastAsia="Calibri" w:hAnsi="Times New Roman"/>
          <w:sz w:val="24"/>
          <w:szCs w:val="24"/>
        </w:rPr>
        <w:t xml:space="preserve"> </w:t>
      </w:r>
      <w:r w:rsidR="00A16A4D" w:rsidRPr="00C75A28">
        <w:rPr>
          <w:rFonts w:ascii="Times New Roman" w:eastAsia="Calibri" w:hAnsi="Times New Roman"/>
          <w:sz w:val="24"/>
          <w:szCs w:val="24"/>
        </w:rPr>
        <w:t xml:space="preserve">u vlasništvu </w:t>
      </w:r>
      <w:bookmarkStart w:id="108" w:name="_Hlk57361426"/>
      <w:r w:rsidR="001F36FB" w:rsidRPr="00C75A28">
        <w:rPr>
          <w:rFonts w:ascii="Times New Roman" w:eastAsia="Calibri" w:hAnsi="Times New Roman"/>
          <w:sz w:val="24"/>
          <w:szCs w:val="24"/>
        </w:rPr>
        <w:t xml:space="preserve">Općine </w:t>
      </w:r>
      <w:r w:rsidR="00CD307B">
        <w:rPr>
          <w:rFonts w:ascii="Times New Roman" w:hAnsi="Times New Roman"/>
          <w:color w:val="000000"/>
          <w:sz w:val="24"/>
          <w:szCs w:val="24"/>
        </w:rPr>
        <w:t>Stari Jankovci</w:t>
      </w:r>
      <w:r w:rsidR="0001587D" w:rsidRPr="00C75A28">
        <w:rPr>
          <w:rFonts w:ascii="Times New Roman" w:hAnsi="Times New Roman"/>
          <w:sz w:val="24"/>
          <w:szCs w:val="24"/>
        </w:rPr>
        <w:t xml:space="preserve"> </w:t>
      </w:r>
      <w:bookmarkEnd w:id="108"/>
      <w:r w:rsidRPr="00C75A28">
        <w:rPr>
          <w:rFonts w:ascii="Times New Roman" w:eastAsia="Calibri" w:hAnsi="Times New Roman"/>
          <w:sz w:val="24"/>
          <w:szCs w:val="24"/>
        </w:rPr>
        <w:t>identificirana</w:t>
      </w:r>
      <w:r w:rsidR="00A16A4D" w:rsidRPr="00C75A28">
        <w:rPr>
          <w:rFonts w:ascii="Times New Roman" w:eastAsia="Calibri" w:hAnsi="Times New Roman"/>
          <w:sz w:val="24"/>
          <w:szCs w:val="24"/>
        </w:rPr>
        <w:t xml:space="preserve"> je potreba za </w:t>
      </w:r>
      <w:r w:rsidRPr="00C75A28">
        <w:rPr>
          <w:rFonts w:ascii="Times New Roman" w:eastAsia="Calibri" w:hAnsi="Times New Roman"/>
          <w:sz w:val="24"/>
          <w:szCs w:val="24"/>
        </w:rPr>
        <w:t>racionalizacijom</w:t>
      </w:r>
      <w:r w:rsidR="00A16A4D" w:rsidRPr="00C75A28">
        <w:rPr>
          <w:rFonts w:ascii="Times New Roman" w:eastAsia="Calibri" w:hAnsi="Times New Roman"/>
          <w:sz w:val="24"/>
          <w:szCs w:val="24"/>
        </w:rPr>
        <w:t xml:space="preserve"> i povećanjem </w:t>
      </w:r>
      <w:r w:rsidRPr="00C75A28">
        <w:rPr>
          <w:rFonts w:ascii="Times New Roman" w:eastAsia="Calibri" w:hAnsi="Times New Roman"/>
          <w:sz w:val="24"/>
          <w:szCs w:val="24"/>
        </w:rPr>
        <w:t>djelotvornosti</w:t>
      </w:r>
      <w:r w:rsidR="00A16A4D" w:rsidRPr="00C75A28">
        <w:rPr>
          <w:rFonts w:ascii="Times New Roman" w:eastAsia="Calibri" w:hAnsi="Times New Roman"/>
          <w:sz w:val="24"/>
          <w:szCs w:val="24"/>
        </w:rPr>
        <w:t xml:space="preserve"> postupaka raspolaganja </w:t>
      </w:r>
      <w:r w:rsidR="001F36FB" w:rsidRPr="00C75A28">
        <w:rPr>
          <w:rFonts w:ascii="Times New Roman" w:eastAsia="Calibri" w:hAnsi="Times New Roman"/>
          <w:sz w:val="24"/>
          <w:szCs w:val="24"/>
        </w:rPr>
        <w:t>svim oblicima imovine</w:t>
      </w:r>
      <w:r w:rsidR="00A16A4D" w:rsidRPr="00C75A28">
        <w:rPr>
          <w:rFonts w:ascii="Times New Roman" w:eastAsia="Calibri" w:hAnsi="Times New Roman"/>
          <w:sz w:val="24"/>
          <w:szCs w:val="24"/>
        </w:rPr>
        <w:t>.</w:t>
      </w:r>
    </w:p>
    <w:p w14:paraId="0B1AA3E4" w14:textId="4F588EE5" w:rsidR="00EA6944" w:rsidRPr="00C75A28" w:rsidRDefault="007120E7" w:rsidP="00EA6944">
      <w:pPr>
        <w:ind w:firstLine="567"/>
        <w:jc w:val="both"/>
        <w:rPr>
          <w:rFonts w:ascii="Times New Roman" w:eastAsia="Calibri" w:hAnsi="Times New Roman"/>
          <w:sz w:val="24"/>
          <w:szCs w:val="24"/>
        </w:rPr>
      </w:pPr>
      <w:r w:rsidRPr="00C75A28">
        <w:rPr>
          <w:rFonts w:ascii="Times New Roman" w:eastAsia="Calibri" w:hAnsi="Times New Roman"/>
          <w:sz w:val="24"/>
          <w:szCs w:val="24"/>
        </w:rPr>
        <w:t>Usklađenje</w:t>
      </w:r>
      <w:r w:rsidR="00A16A4D" w:rsidRPr="00C75A28">
        <w:rPr>
          <w:rFonts w:ascii="Times New Roman" w:eastAsia="Calibri" w:hAnsi="Times New Roman"/>
          <w:sz w:val="24"/>
          <w:szCs w:val="24"/>
        </w:rPr>
        <w:t xml:space="preserve"> sustava upravljanja </w:t>
      </w:r>
      <w:r w:rsidR="001F36FB" w:rsidRPr="00C75A28">
        <w:rPr>
          <w:rFonts w:ascii="Times New Roman" w:eastAsia="Calibri" w:hAnsi="Times New Roman"/>
          <w:sz w:val="24"/>
          <w:szCs w:val="24"/>
        </w:rPr>
        <w:t>svi oblicima imovine</w:t>
      </w:r>
      <w:r w:rsidR="00A16A4D" w:rsidRPr="00C75A28">
        <w:rPr>
          <w:rFonts w:ascii="Times New Roman" w:eastAsia="Calibri" w:hAnsi="Times New Roman"/>
          <w:sz w:val="24"/>
          <w:szCs w:val="24"/>
        </w:rPr>
        <w:t xml:space="preserve"> u vlasništvu </w:t>
      </w:r>
      <w:r w:rsidR="001F36FB" w:rsidRPr="00C75A28">
        <w:rPr>
          <w:rFonts w:ascii="Times New Roman" w:eastAsia="Calibri" w:hAnsi="Times New Roman"/>
          <w:sz w:val="24"/>
          <w:szCs w:val="24"/>
        </w:rPr>
        <w:t xml:space="preserve">Općine </w:t>
      </w:r>
      <w:r w:rsidR="00FF2895">
        <w:rPr>
          <w:rFonts w:ascii="Times New Roman" w:hAnsi="Times New Roman"/>
          <w:color w:val="000000"/>
          <w:sz w:val="24"/>
          <w:szCs w:val="24"/>
        </w:rPr>
        <w:t>Stari Jankovci</w:t>
      </w:r>
      <w:r w:rsidR="003E7158" w:rsidRPr="00C75A28">
        <w:rPr>
          <w:rFonts w:ascii="Times New Roman" w:eastAsia="Calibri" w:hAnsi="Times New Roman"/>
          <w:sz w:val="24"/>
          <w:szCs w:val="24"/>
        </w:rPr>
        <w:t xml:space="preserve"> </w:t>
      </w:r>
      <w:r w:rsidR="00A16A4D" w:rsidRPr="00C75A28">
        <w:rPr>
          <w:rFonts w:ascii="Times New Roman" w:eastAsia="Calibri" w:hAnsi="Times New Roman"/>
          <w:sz w:val="24"/>
          <w:szCs w:val="24"/>
        </w:rPr>
        <w:t xml:space="preserve">predstavlja kontinuirani proces, što </w:t>
      </w:r>
      <w:r w:rsidRPr="00C75A28">
        <w:rPr>
          <w:rFonts w:ascii="Times New Roman" w:eastAsia="Calibri" w:hAnsi="Times New Roman"/>
          <w:sz w:val="24"/>
          <w:szCs w:val="24"/>
        </w:rPr>
        <w:t xml:space="preserve">kao preduvjet </w:t>
      </w:r>
      <w:r w:rsidR="00A16A4D" w:rsidRPr="00C75A28">
        <w:rPr>
          <w:rFonts w:ascii="Times New Roman" w:eastAsia="Calibri" w:hAnsi="Times New Roman"/>
          <w:sz w:val="24"/>
          <w:szCs w:val="24"/>
        </w:rPr>
        <w:t xml:space="preserve">zahtjeva </w:t>
      </w:r>
      <w:r w:rsidRPr="00C75A28">
        <w:rPr>
          <w:rFonts w:ascii="Times New Roman" w:eastAsia="Calibri" w:hAnsi="Times New Roman"/>
          <w:sz w:val="24"/>
          <w:szCs w:val="24"/>
        </w:rPr>
        <w:t>konstantnu</w:t>
      </w:r>
      <w:r w:rsidR="00A16A4D" w:rsidRPr="00C75A28">
        <w:rPr>
          <w:rFonts w:ascii="Times New Roman" w:eastAsia="Calibri" w:hAnsi="Times New Roman"/>
          <w:sz w:val="24"/>
          <w:szCs w:val="24"/>
        </w:rPr>
        <w:t xml:space="preserve"> analizu postojećeg stanja i provođenje dodatne regulacije u </w:t>
      </w:r>
      <w:r w:rsidRPr="00C75A28">
        <w:rPr>
          <w:rFonts w:ascii="Times New Roman" w:eastAsia="Calibri" w:hAnsi="Times New Roman"/>
          <w:sz w:val="24"/>
          <w:szCs w:val="24"/>
        </w:rPr>
        <w:t xml:space="preserve">svrhu bolje aktivacije imovine, a osobito se odnosi </w:t>
      </w:r>
      <w:r w:rsidR="00A16A4D" w:rsidRPr="00C75A28">
        <w:rPr>
          <w:rFonts w:ascii="Times New Roman" w:eastAsia="Calibri" w:hAnsi="Times New Roman"/>
          <w:sz w:val="24"/>
          <w:szCs w:val="24"/>
        </w:rPr>
        <w:t xml:space="preserve">na otklanjanje nedostataka </w:t>
      </w:r>
      <w:r w:rsidRPr="00C75A28">
        <w:rPr>
          <w:rFonts w:ascii="Times New Roman" w:eastAsia="Calibri" w:hAnsi="Times New Roman"/>
          <w:sz w:val="24"/>
          <w:szCs w:val="24"/>
        </w:rPr>
        <w:t>zakonodavnog okvira</w:t>
      </w:r>
      <w:r w:rsidR="00A16A4D" w:rsidRPr="00C75A28">
        <w:rPr>
          <w:rFonts w:ascii="Times New Roman" w:eastAsia="Calibri" w:hAnsi="Times New Roman"/>
          <w:sz w:val="24"/>
          <w:szCs w:val="24"/>
        </w:rPr>
        <w:t xml:space="preserve">. </w:t>
      </w:r>
      <w:r w:rsidRPr="00C75A28">
        <w:rPr>
          <w:rFonts w:ascii="Times New Roman" w:eastAsia="Calibri" w:hAnsi="Times New Roman"/>
          <w:sz w:val="24"/>
          <w:szCs w:val="24"/>
        </w:rPr>
        <w:t>Tijekom</w:t>
      </w:r>
      <w:r w:rsidR="00A16A4D" w:rsidRPr="00C75A28">
        <w:rPr>
          <w:rFonts w:ascii="Times New Roman" w:eastAsia="Calibri" w:hAnsi="Times New Roman"/>
          <w:sz w:val="24"/>
          <w:szCs w:val="24"/>
        </w:rPr>
        <w:t xml:space="preserve"> izmjena i dopuna starih, odnosno donošenja novih propisa i akata </w:t>
      </w:r>
      <w:r w:rsidRPr="00C75A28">
        <w:rPr>
          <w:rFonts w:ascii="Times New Roman" w:eastAsia="Calibri" w:hAnsi="Times New Roman"/>
          <w:sz w:val="24"/>
          <w:szCs w:val="24"/>
        </w:rPr>
        <w:t>neophodno</w:t>
      </w:r>
      <w:r w:rsidR="00A16A4D" w:rsidRPr="00C75A28">
        <w:rPr>
          <w:rFonts w:ascii="Times New Roman" w:eastAsia="Calibri" w:hAnsi="Times New Roman"/>
          <w:sz w:val="24"/>
          <w:szCs w:val="24"/>
        </w:rPr>
        <w:t xml:space="preserve"> je postupati </w:t>
      </w:r>
      <w:r w:rsidRPr="00C75A28">
        <w:rPr>
          <w:rFonts w:ascii="Times New Roman" w:eastAsia="Calibri" w:hAnsi="Times New Roman"/>
          <w:sz w:val="24"/>
          <w:szCs w:val="24"/>
        </w:rPr>
        <w:t>javno</w:t>
      </w:r>
      <w:r w:rsidR="00A16A4D" w:rsidRPr="00C75A28">
        <w:rPr>
          <w:rFonts w:ascii="Times New Roman" w:eastAsia="Calibri" w:hAnsi="Times New Roman"/>
          <w:sz w:val="24"/>
          <w:szCs w:val="24"/>
        </w:rPr>
        <w:t xml:space="preserve"> i </w:t>
      </w:r>
      <w:r w:rsidRPr="00C75A28">
        <w:rPr>
          <w:rFonts w:ascii="Times New Roman" w:eastAsia="Calibri" w:hAnsi="Times New Roman"/>
          <w:sz w:val="24"/>
          <w:szCs w:val="24"/>
        </w:rPr>
        <w:t>sukladno važećim</w:t>
      </w:r>
      <w:r w:rsidR="00A16A4D" w:rsidRPr="00C75A28">
        <w:rPr>
          <w:rFonts w:ascii="Times New Roman" w:eastAsia="Calibri" w:hAnsi="Times New Roman"/>
          <w:sz w:val="24"/>
          <w:szCs w:val="24"/>
        </w:rPr>
        <w:t xml:space="preserve"> propisima koji reguliraju sudjelovanje zainteresirane javnosti</w:t>
      </w:r>
      <w:r w:rsidRPr="00C75A28">
        <w:rPr>
          <w:rFonts w:ascii="Times New Roman" w:eastAsia="Calibri" w:hAnsi="Times New Roman"/>
          <w:sz w:val="24"/>
          <w:szCs w:val="24"/>
        </w:rPr>
        <w:t>.</w:t>
      </w:r>
    </w:p>
    <w:p w14:paraId="335A3D2C" w14:textId="1845600B" w:rsidR="00342AEB" w:rsidRDefault="00342AEB" w:rsidP="004E385E">
      <w:pPr>
        <w:spacing w:after="0"/>
        <w:jc w:val="center"/>
        <w:rPr>
          <w:rFonts w:ascii="Times New Roman" w:hAnsi="Times New Roman"/>
          <w:bCs/>
          <w:i/>
          <w:iCs/>
          <w:color w:val="000000"/>
        </w:rPr>
      </w:pPr>
      <w:bookmarkStart w:id="109" w:name="_Toc197948139"/>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8</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1.4. </w:t>
      </w:r>
      <w:r w:rsidRPr="00C75A28">
        <w:rPr>
          <w:rFonts w:ascii="Times New Roman" w:hAnsi="Times New Roman"/>
          <w:bCs/>
          <w:i/>
          <w:iCs/>
          <w:color w:val="000000"/>
        </w:rPr>
        <w:t>„Usklađenje i kontinuirano predlaganje te</w:t>
      </w:r>
      <w:r w:rsidR="00783ABE" w:rsidRPr="00C75A28">
        <w:rPr>
          <w:rFonts w:ascii="Times New Roman" w:hAnsi="Times New Roman"/>
          <w:bCs/>
          <w:i/>
          <w:iCs/>
          <w:color w:val="000000"/>
        </w:rPr>
        <w:t xml:space="preserve"> </w:t>
      </w:r>
      <w:r w:rsidRPr="00C75A28">
        <w:rPr>
          <w:rFonts w:ascii="Times New Roman" w:hAnsi="Times New Roman"/>
          <w:bCs/>
          <w:i/>
          <w:iCs/>
          <w:color w:val="000000"/>
        </w:rPr>
        <w:t>donošenje novih akata“</w:t>
      </w:r>
      <w:bookmarkEnd w:id="109"/>
    </w:p>
    <w:p w14:paraId="3688194E" w14:textId="77777777" w:rsidR="00EA6944" w:rsidRPr="00C75A28" w:rsidRDefault="00EA6944" w:rsidP="004E385E">
      <w:pPr>
        <w:spacing w:after="0"/>
        <w:jc w:val="center"/>
        <w:rPr>
          <w:rFonts w:ascii="Times New Roman" w:hAnsi="Times New Roman"/>
          <w:bCs/>
          <w:i/>
          <w:iCs/>
          <w:color w:val="000000"/>
        </w:rPr>
      </w:pPr>
    </w:p>
    <w:tbl>
      <w:tblPr>
        <w:tblW w:w="5000"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043"/>
        <w:gridCol w:w="2488"/>
        <w:gridCol w:w="2347"/>
        <w:gridCol w:w="2184"/>
      </w:tblGrid>
      <w:tr w:rsidR="00342AEB" w:rsidRPr="00C75A28" w14:paraId="6B2F4A33" w14:textId="77777777" w:rsidTr="00912552">
        <w:trPr>
          <w:trHeight w:val="284"/>
          <w:jc w:val="center"/>
        </w:trPr>
        <w:tc>
          <w:tcPr>
            <w:tcW w:w="1127" w:type="pct"/>
            <w:shd w:val="clear" w:color="auto" w:fill="FFFFFF" w:themeFill="background1"/>
            <w:vAlign w:val="center"/>
          </w:tcPr>
          <w:p w14:paraId="27E99488" w14:textId="77264B98" w:rsidR="00342AEB" w:rsidRPr="00912552" w:rsidRDefault="00342AEB" w:rsidP="004E385E">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 xml:space="preserve">Poseban cilj upravljanja </w:t>
            </w:r>
            <w:bookmarkStart w:id="110" w:name="_Hlk179532576"/>
            <w:r w:rsidR="00B74A31" w:rsidRPr="00912552">
              <w:rPr>
                <w:rFonts w:ascii="Times New Roman" w:hAnsi="Times New Roman"/>
                <w:b/>
                <w:color w:val="000000" w:themeColor="text1"/>
                <w:sz w:val="20"/>
                <w:szCs w:val="20"/>
                <w:lang w:val="hr-HR" w:eastAsia="hr-HR"/>
              </w:rPr>
              <w:t>svim oblicima imovine</w:t>
            </w:r>
            <w:bookmarkEnd w:id="110"/>
          </w:p>
        </w:tc>
        <w:tc>
          <w:tcPr>
            <w:tcW w:w="1373" w:type="pct"/>
            <w:shd w:val="clear" w:color="auto" w:fill="FFFFFF" w:themeFill="background1"/>
            <w:vAlign w:val="center"/>
          </w:tcPr>
          <w:p w14:paraId="46F3ED30" w14:textId="77777777" w:rsidR="00342AEB" w:rsidRPr="00912552" w:rsidRDefault="00342AEB" w:rsidP="004E385E">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Mjere -  skup povezanih projekata i aktivnosti kojim se ostvaruje poseban cilj</w:t>
            </w:r>
          </w:p>
        </w:tc>
        <w:tc>
          <w:tcPr>
            <w:tcW w:w="1295" w:type="pct"/>
            <w:shd w:val="clear" w:color="auto" w:fill="FFFFFF" w:themeFill="background1"/>
            <w:vAlign w:val="center"/>
          </w:tcPr>
          <w:p w14:paraId="0990C8B1" w14:textId="070CEC80" w:rsidR="00342AEB" w:rsidRPr="00912552" w:rsidRDefault="00342AEB" w:rsidP="004E385E">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 xml:space="preserve">Pokazatelji ishoda za poseban cilj upravljanja </w:t>
            </w:r>
            <w:r w:rsidR="00B74A31" w:rsidRPr="00912552">
              <w:rPr>
                <w:rFonts w:ascii="Times New Roman" w:hAnsi="Times New Roman"/>
                <w:b/>
                <w:color w:val="000000" w:themeColor="text1"/>
                <w:sz w:val="20"/>
                <w:szCs w:val="20"/>
                <w:lang w:val="hr-HR" w:eastAsia="hr-HR"/>
              </w:rPr>
              <w:t>svim oblicima imovine</w:t>
            </w:r>
          </w:p>
        </w:tc>
        <w:tc>
          <w:tcPr>
            <w:tcW w:w="1205" w:type="pct"/>
            <w:shd w:val="clear" w:color="auto" w:fill="FFFFFF" w:themeFill="background1"/>
            <w:vAlign w:val="center"/>
          </w:tcPr>
          <w:p w14:paraId="126FEEF8" w14:textId="6A6BFEA5" w:rsidR="00342AEB" w:rsidRPr="00912552" w:rsidRDefault="00342AEB" w:rsidP="004E385E">
            <w:pPr>
              <w:pStyle w:val="Odlomakpopisa"/>
              <w:spacing w:after="0"/>
              <w:ind w:left="0"/>
              <w:jc w:val="center"/>
              <w:rPr>
                <w:rFonts w:ascii="Times New Roman" w:hAnsi="Times New Roman"/>
                <w:b/>
                <w:color w:val="000000" w:themeColor="text1"/>
                <w:sz w:val="20"/>
                <w:szCs w:val="20"/>
                <w:lang w:val="hr-HR" w:eastAsia="hr-HR"/>
              </w:rPr>
            </w:pPr>
            <w:r w:rsidRPr="00912552">
              <w:rPr>
                <w:rFonts w:ascii="Times New Roman" w:hAnsi="Times New Roman"/>
                <w:b/>
                <w:color w:val="000000" w:themeColor="text1"/>
                <w:sz w:val="20"/>
                <w:szCs w:val="20"/>
                <w:lang w:val="hr-HR" w:eastAsia="hr-HR"/>
              </w:rPr>
              <w:t xml:space="preserve">Pokazatelji učinka za strateški cilj upravljanja </w:t>
            </w:r>
            <w:r w:rsidR="00B74A31" w:rsidRPr="00912552">
              <w:rPr>
                <w:rFonts w:ascii="Times New Roman" w:hAnsi="Times New Roman"/>
                <w:b/>
                <w:color w:val="000000" w:themeColor="text1"/>
                <w:sz w:val="20"/>
                <w:szCs w:val="20"/>
                <w:lang w:val="hr-HR" w:eastAsia="hr-HR"/>
              </w:rPr>
              <w:t>svim oblicima imovine</w:t>
            </w:r>
          </w:p>
        </w:tc>
      </w:tr>
      <w:tr w:rsidR="00342AEB" w:rsidRPr="00C75A28" w14:paraId="47B1D591" w14:textId="77777777" w:rsidTr="00F14A84">
        <w:trPr>
          <w:trHeight w:val="284"/>
          <w:jc w:val="center"/>
        </w:trPr>
        <w:tc>
          <w:tcPr>
            <w:tcW w:w="1127" w:type="pct"/>
            <w:vAlign w:val="center"/>
          </w:tcPr>
          <w:p w14:paraId="103E89E1" w14:textId="77777777" w:rsidR="00342AEB" w:rsidRPr="00C75A28" w:rsidRDefault="008511B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Usklađenje i kontinuirano predlaganje te donošenje novih akata</w:t>
            </w:r>
          </w:p>
        </w:tc>
        <w:tc>
          <w:tcPr>
            <w:tcW w:w="1373" w:type="pct"/>
            <w:vAlign w:val="center"/>
          </w:tcPr>
          <w:p w14:paraId="4A3C4040" w14:textId="35D54808" w:rsidR="00342AEB" w:rsidRPr="00C75A28" w:rsidRDefault="00BE20EF"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Predlaganje izmjena i dopuna važećih akata te izrade prijedloga novih akata za poboljšanje </w:t>
            </w:r>
            <w:r w:rsidRPr="00C75A28">
              <w:rPr>
                <w:rFonts w:ascii="Times New Roman" w:hAnsi="Times New Roman"/>
                <w:sz w:val="20"/>
                <w:szCs w:val="20"/>
                <w:lang w:val="hr-HR" w:eastAsia="hr-HR"/>
              </w:rPr>
              <w:lastRenderedPageBreak/>
              <w:t xml:space="preserve">upravljanja </w:t>
            </w:r>
            <w:r w:rsidR="00B74A31" w:rsidRPr="00C75A28">
              <w:rPr>
                <w:rFonts w:ascii="Times New Roman" w:hAnsi="Times New Roman"/>
                <w:sz w:val="20"/>
                <w:szCs w:val="20"/>
                <w:lang w:val="hr-HR" w:eastAsia="hr-HR"/>
              </w:rPr>
              <w:t>svim oblicima imovine</w:t>
            </w:r>
          </w:p>
        </w:tc>
        <w:tc>
          <w:tcPr>
            <w:tcW w:w="1295" w:type="pct"/>
            <w:vAlign w:val="center"/>
          </w:tcPr>
          <w:p w14:paraId="0479A3FB" w14:textId="2D33F957" w:rsidR="00342AEB" w:rsidRPr="00C75A28" w:rsidRDefault="001E623B" w:rsidP="004E385E">
            <w:pPr>
              <w:pStyle w:val="Odlomakpopisa"/>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lastRenderedPageBreak/>
              <w:t xml:space="preserve">Unaprjeđen normativni okvir za učinkovito upravljanje </w:t>
            </w:r>
            <w:r w:rsidR="00B74A31" w:rsidRPr="00C75A28">
              <w:rPr>
                <w:rFonts w:ascii="Times New Roman" w:hAnsi="Times New Roman"/>
                <w:sz w:val="20"/>
                <w:szCs w:val="20"/>
                <w:lang w:val="hr-HR" w:eastAsia="hr-HR"/>
              </w:rPr>
              <w:t>svim oblicima imovine</w:t>
            </w:r>
          </w:p>
        </w:tc>
        <w:tc>
          <w:tcPr>
            <w:tcW w:w="1205" w:type="pct"/>
            <w:vAlign w:val="center"/>
          </w:tcPr>
          <w:p w14:paraId="62253011" w14:textId="5DBB816B" w:rsidR="00342AEB" w:rsidRPr="00C75A28" w:rsidRDefault="00A24539" w:rsidP="004E385E">
            <w:pPr>
              <w:pStyle w:val="Odlomakpopisa"/>
              <w:spacing w:before="240"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B74A31" w:rsidRPr="00C75A28">
              <w:rPr>
                <w:rFonts w:ascii="Times New Roman" w:hAnsi="Times New Roman"/>
                <w:sz w:val="20"/>
                <w:szCs w:val="20"/>
                <w:lang w:val="hr-HR" w:eastAsia="hr-HR"/>
              </w:rPr>
              <w:t xml:space="preserve">Općine </w:t>
            </w:r>
            <w:r w:rsidR="00912552">
              <w:rPr>
                <w:rFonts w:ascii="Times New Roman" w:hAnsi="Times New Roman"/>
                <w:sz w:val="20"/>
                <w:szCs w:val="20"/>
                <w:lang w:val="hr-HR" w:eastAsia="hr-HR"/>
              </w:rPr>
              <w:t>Stari Jankovci</w:t>
            </w:r>
            <w:r w:rsidR="003E7158" w:rsidRPr="00C75A28">
              <w:rPr>
                <w:rFonts w:ascii="Times New Roman" w:hAnsi="Times New Roman"/>
                <w:sz w:val="20"/>
                <w:szCs w:val="20"/>
                <w:lang w:val="hr-HR" w:eastAsia="hr-HR"/>
              </w:rPr>
              <w:t xml:space="preserve"> </w:t>
            </w:r>
            <w:r w:rsidRPr="00C75A28">
              <w:rPr>
                <w:rFonts w:ascii="Times New Roman" w:hAnsi="Times New Roman"/>
                <w:sz w:val="20"/>
                <w:szCs w:val="20"/>
                <w:lang w:val="hr-HR" w:eastAsia="hr-HR"/>
              </w:rPr>
              <w:t xml:space="preserve">Ostvarivanje </w:t>
            </w:r>
            <w:r w:rsidRPr="00C75A28">
              <w:rPr>
                <w:rFonts w:ascii="Times New Roman" w:hAnsi="Times New Roman"/>
                <w:sz w:val="20"/>
                <w:szCs w:val="20"/>
                <w:lang w:val="hr-HR" w:eastAsia="hr-HR"/>
              </w:rPr>
              <w:lastRenderedPageBreak/>
              <w:t>infrastrukturnih, socijalnih i drugih javnih ciljeva</w:t>
            </w:r>
          </w:p>
        </w:tc>
      </w:tr>
    </w:tbl>
    <w:p w14:paraId="0C5AE9E8" w14:textId="487B74A2" w:rsidR="0025109F" w:rsidRPr="00C75A28" w:rsidRDefault="00B74A31" w:rsidP="004E385E">
      <w:pPr>
        <w:spacing w:before="240"/>
        <w:ind w:firstLine="567"/>
        <w:jc w:val="both"/>
        <w:rPr>
          <w:rFonts w:ascii="Times New Roman" w:eastAsia="Calibri" w:hAnsi="Times New Roman"/>
          <w:sz w:val="24"/>
          <w:szCs w:val="24"/>
        </w:rPr>
      </w:pPr>
      <w:r w:rsidRPr="00C75A28">
        <w:rPr>
          <w:rFonts w:ascii="Times New Roman" w:eastAsia="Calibri" w:hAnsi="Times New Roman"/>
          <w:sz w:val="24"/>
          <w:szCs w:val="24"/>
        </w:rPr>
        <w:t xml:space="preserve">Općina </w:t>
      </w:r>
      <w:r w:rsidR="00912552">
        <w:rPr>
          <w:rFonts w:ascii="Times New Roman" w:hAnsi="Times New Roman"/>
          <w:color w:val="000000"/>
          <w:sz w:val="24"/>
          <w:szCs w:val="24"/>
        </w:rPr>
        <w:t>Stari Jankovci</w:t>
      </w:r>
      <w:r w:rsidR="00A165AE" w:rsidRPr="00C75A28">
        <w:rPr>
          <w:rFonts w:ascii="Times New Roman" w:eastAsia="Calibri" w:hAnsi="Times New Roman"/>
          <w:sz w:val="24"/>
          <w:szCs w:val="24"/>
        </w:rPr>
        <w:t xml:space="preserve"> </w:t>
      </w:r>
      <w:r w:rsidR="0039177B" w:rsidRPr="00C75A28">
        <w:rPr>
          <w:rFonts w:ascii="Times New Roman" w:eastAsia="Calibri" w:hAnsi="Times New Roman"/>
          <w:sz w:val="24"/>
          <w:szCs w:val="24"/>
        </w:rPr>
        <w:t xml:space="preserve">će </w:t>
      </w:r>
      <w:r w:rsidR="00731530" w:rsidRPr="00C75A28">
        <w:rPr>
          <w:rFonts w:ascii="Times New Roman" w:eastAsia="Calibri" w:hAnsi="Times New Roman"/>
          <w:sz w:val="24"/>
          <w:szCs w:val="24"/>
        </w:rPr>
        <w:t xml:space="preserve">u narednom </w:t>
      </w:r>
      <w:r w:rsidRPr="00C75A28">
        <w:rPr>
          <w:rFonts w:ascii="Times New Roman" w:eastAsia="Calibri" w:hAnsi="Times New Roman"/>
          <w:sz w:val="24"/>
          <w:szCs w:val="24"/>
        </w:rPr>
        <w:t>desetogodišnjem</w:t>
      </w:r>
      <w:r w:rsidR="0039177B" w:rsidRPr="00C75A28">
        <w:rPr>
          <w:rFonts w:ascii="Times New Roman" w:eastAsia="Calibri" w:hAnsi="Times New Roman"/>
          <w:sz w:val="24"/>
          <w:szCs w:val="24"/>
        </w:rPr>
        <w:t xml:space="preserve"> periodu</w:t>
      </w:r>
      <w:r w:rsidR="00731530" w:rsidRPr="00C75A28">
        <w:rPr>
          <w:rFonts w:ascii="Times New Roman" w:eastAsia="Calibri" w:hAnsi="Times New Roman"/>
          <w:sz w:val="24"/>
          <w:szCs w:val="24"/>
        </w:rPr>
        <w:t xml:space="preserve"> </w:t>
      </w:r>
      <w:r w:rsidR="0039177B" w:rsidRPr="00C75A28">
        <w:rPr>
          <w:rFonts w:ascii="Times New Roman" w:eastAsia="Calibri" w:hAnsi="Times New Roman"/>
          <w:sz w:val="24"/>
          <w:szCs w:val="24"/>
        </w:rPr>
        <w:t>dosljedno</w:t>
      </w:r>
      <w:r w:rsidR="00731530" w:rsidRPr="00C75A28">
        <w:rPr>
          <w:rFonts w:ascii="Times New Roman" w:eastAsia="Calibri" w:hAnsi="Times New Roman"/>
          <w:sz w:val="24"/>
          <w:szCs w:val="24"/>
        </w:rPr>
        <w:t xml:space="preserve"> pratiti i svojim mišljenjima sudjelovati u oblikovanju </w:t>
      </w:r>
      <w:r w:rsidR="0039177B" w:rsidRPr="00C75A28">
        <w:rPr>
          <w:rFonts w:ascii="Times New Roman" w:eastAsia="Calibri" w:hAnsi="Times New Roman"/>
          <w:sz w:val="24"/>
          <w:szCs w:val="24"/>
        </w:rPr>
        <w:t>novih i izmjeni dosadašnjih</w:t>
      </w:r>
      <w:r w:rsidR="00731530" w:rsidRPr="00C75A28">
        <w:rPr>
          <w:rFonts w:ascii="Times New Roman" w:eastAsia="Calibri" w:hAnsi="Times New Roman"/>
          <w:sz w:val="24"/>
          <w:szCs w:val="24"/>
        </w:rPr>
        <w:t xml:space="preserve"> akata koji utječu ili bi mogli biti od utjecaja na učinkovitije upravljanje </w:t>
      </w:r>
      <w:r w:rsidR="00AC4B19" w:rsidRPr="00C75A28">
        <w:rPr>
          <w:rFonts w:ascii="Times New Roman" w:eastAsia="Calibri" w:hAnsi="Times New Roman"/>
          <w:sz w:val="24"/>
          <w:szCs w:val="24"/>
        </w:rPr>
        <w:t>svim oblicima imovine</w:t>
      </w:r>
      <w:r w:rsidR="00731530" w:rsidRPr="00C75A28">
        <w:rPr>
          <w:rFonts w:ascii="Times New Roman" w:eastAsia="Calibri" w:hAnsi="Times New Roman"/>
          <w:sz w:val="24"/>
          <w:szCs w:val="24"/>
        </w:rPr>
        <w:t>.</w:t>
      </w:r>
    </w:p>
    <w:p w14:paraId="16CC0EAC" w14:textId="00F4513B" w:rsidR="00C85238" w:rsidRPr="00C75A28" w:rsidRDefault="001B1C9E" w:rsidP="004E385E">
      <w:pPr>
        <w:ind w:firstLine="567"/>
        <w:jc w:val="both"/>
        <w:rPr>
          <w:rFonts w:ascii="Times New Roman" w:hAnsi="Times New Roman"/>
          <w:sz w:val="24"/>
          <w:szCs w:val="24"/>
        </w:rPr>
      </w:pPr>
      <w:r w:rsidRPr="00C75A28">
        <w:rPr>
          <w:rFonts w:ascii="Times New Roman" w:hAnsi="Times New Roman"/>
          <w:sz w:val="24"/>
          <w:szCs w:val="24"/>
        </w:rPr>
        <w:t>U</w:t>
      </w:r>
      <w:r w:rsidR="00731530" w:rsidRPr="00C75A28">
        <w:rPr>
          <w:rFonts w:ascii="Times New Roman" w:hAnsi="Times New Roman"/>
          <w:sz w:val="24"/>
          <w:szCs w:val="24"/>
        </w:rPr>
        <w:t xml:space="preserve">spješnost implementacije </w:t>
      </w:r>
      <w:r w:rsidRPr="00C75A28">
        <w:rPr>
          <w:rFonts w:ascii="Times New Roman" w:hAnsi="Times New Roman"/>
          <w:sz w:val="24"/>
          <w:szCs w:val="24"/>
        </w:rPr>
        <w:t>P</w:t>
      </w:r>
      <w:r w:rsidR="00731530" w:rsidRPr="00C75A28">
        <w:rPr>
          <w:rFonts w:ascii="Times New Roman" w:hAnsi="Times New Roman"/>
          <w:sz w:val="24"/>
          <w:szCs w:val="24"/>
        </w:rPr>
        <w:t xml:space="preserve">osebnog cilja </w:t>
      </w:r>
      <w:r w:rsidRPr="00C75A28">
        <w:rPr>
          <w:rFonts w:ascii="Times New Roman" w:hAnsi="Times New Roman"/>
          <w:sz w:val="24"/>
          <w:szCs w:val="24"/>
        </w:rPr>
        <w:t xml:space="preserve">1.4. </w:t>
      </w:r>
      <w:r w:rsidR="00731530" w:rsidRPr="00C75A28">
        <w:rPr>
          <w:rFonts w:ascii="Times New Roman" w:hAnsi="Times New Roman"/>
          <w:sz w:val="24"/>
          <w:szCs w:val="24"/>
        </w:rPr>
        <w:t>„</w:t>
      </w:r>
      <w:r w:rsidRPr="00C75A28">
        <w:rPr>
          <w:rFonts w:ascii="Times New Roman" w:hAnsi="Times New Roman"/>
          <w:sz w:val="24"/>
          <w:szCs w:val="24"/>
        </w:rPr>
        <w:t>Usklađenje i kontinuirano predlaganje te donošenje novih akata</w:t>
      </w:r>
      <w:r w:rsidR="00731530" w:rsidRPr="00C75A28">
        <w:rPr>
          <w:rFonts w:ascii="Times New Roman" w:hAnsi="Times New Roman"/>
          <w:sz w:val="24"/>
          <w:szCs w:val="24"/>
        </w:rPr>
        <w:t xml:space="preserve">“ </w:t>
      </w:r>
      <w:r w:rsidRPr="00C75A28">
        <w:rPr>
          <w:rFonts w:ascii="Times New Roman" w:hAnsi="Times New Roman"/>
          <w:sz w:val="24"/>
          <w:szCs w:val="24"/>
        </w:rPr>
        <w:t xml:space="preserve">mora se </w:t>
      </w:r>
      <w:r w:rsidR="00731530" w:rsidRPr="00C75A28">
        <w:rPr>
          <w:rFonts w:ascii="Times New Roman" w:hAnsi="Times New Roman"/>
          <w:sz w:val="24"/>
          <w:szCs w:val="24"/>
        </w:rPr>
        <w:t>pratiti, izvještavati i vrjednovati putem</w:t>
      </w:r>
      <w:r w:rsidRPr="00C75A28">
        <w:rPr>
          <w:rFonts w:ascii="Times New Roman" w:hAnsi="Times New Roman"/>
          <w:sz w:val="24"/>
          <w:szCs w:val="24"/>
        </w:rPr>
        <w:t xml:space="preserve"> sljedećeg pokazatelja ishoda: U</w:t>
      </w:r>
      <w:r w:rsidR="00731530" w:rsidRPr="00C75A28">
        <w:rPr>
          <w:rFonts w:ascii="Times New Roman" w:hAnsi="Times New Roman"/>
          <w:sz w:val="24"/>
          <w:szCs w:val="24"/>
        </w:rPr>
        <w:t xml:space="preserve">naprjeđen normativni okvir za učinkovito upravljanje </w:t>
      </w:r>
      <w:r w:rsidR="00AC4B19" w:rsidRPr="00C75A28">
        <w:rPr>
          <w:rFonts w:ascii="Times New Roman" w:hAnsi="Times New Roman"/>
          <w:sz w:val="24"/>
          <w:szCs w:val="24"/>
        </w:rPr>
        <w:t>svim oblicima imovine</w:t>
      </w:r>
      <w:r w:rsidR="00731530" w:rsidRPr="00C75A28">
        <w:rPr>
          <w:rFonts w:ascii="Times New Roman" w:hAnsi="Times New Roman"/>
          <w:sz w:val="24"/>
          <w:szCs w:val="24"/>
        </w:rPr>
        <w:t>.</w:t>
      </w:r>
    </w:p>
    <w:p w14:paraId="2D5BA877" w14:textId="05A2A39E" w:rsidR="00240371" w:rsidRPr="00C75A28" w:rsidRDefault="00240371">
      <w:pPr>
        <w:pStyle w:val="Naslov3"/>
        <w:numPr>
          <w:ilvl w:val="1"/>
          <w:numId w:val="3"/>
        </w:numPr>
        <w:spacing w:before="0" w:after="200"/>
        <w:ind w:left="567" w:hanging="567"/>
        <w:jc w:val="both"/>
        <w:rPr>
          <w:rFonts w:ascii="Times New Roman" w:hAnsi="Times New Roman"/>
          <w:color w:val="auto"/>
          <w:sz w:val="24"/>
          <w:szCs w:val="24"/>
        </w:rPr>
      </w:pPr>
      <w:bookmarkStart w:id="111" w:name="_Toc197948124"/>
      <w:r w:rsidRPr="00C75A28">
        <w:rPr>
          <w:rFonts w:ascii="Times New Roman" w:hAnsi="Times New Roman"/>
          <w:color w:val="auto"/>
          <w:sz w:val="24"/>
          <w:szCs w:val="24"/>
        </w:rPr>
        <w:t xml:space="preserve">Poseban cilj 1.5. „Ustroj, vođenje i redovno ažuriranje interne evidencije </w:t>
      </w:r>
      <w:r w:rsidR="00AC4B19" w:rsidRPr="00C75A28">
        <w:rPr>
          <w:rFonts w:ascii="Times New Roman" w:hAnsi="Times New Roman"/>
          <w:color w:val="auto"/>
          <w:sz w:val="24"/>
          <w:szCs w:val="24"/>
          <w:lang w:val="hr-HR"/>
        </w:rPr>
        <w:t>općinske</w:t>
      </w:r>
      <w:r w:rsidRPr="00C75A28">
        <w:rPr>
          <w:rFonts w:ascii="Times New Roman" w:hAnsi="Times New Roman"/>
          <w:color w:val="auto"/>
          <w:sz w:val="24"/>
          <w:szCs w:val="24"/>
        </w:rPr>
        <w:t xml:space="preserve"> imovine kojom upravlja </w:t>
      </w:r>
      <w:r w:rsidR="00AC4B19" w:rsidRPr="00C75A28">
        <w:rPr>
          <w:rFonts w:ascii="Times New Roman" w:hAnsi="Times New Roman"/>
          <w:color w:val="auto"/>
          <w:sz w:val="24"/>
          <w:szCs w:val="24"/>
        </w:rPr>
        <w:t xml:space="preserve">Općina </w:t>
      </w:r>
      <w:r w:rsidR="00CE0A91">
        <w:rPr>
          <w:rFonts w:ascii="Times New Roman" w:hAnsi="Times New Roman"/>
          <w:color w:val="000000"/>
          <w:sz w:val="24"/>
          <w:szCs w:val="24"/>
        </w:rPr>
        <w:t>Stari Jankovci</w:t>
      </w:r>
      <w:r w:rsidRPr="00C75A28">
        <w:rPr>
          <w:rFonts w:ascii="Times New Roman" w:hAnsi="Times New Roman"/>
          <w:color w:val="auto"/>
          <w:sz w:val="24"/>
          <w:szCs w:val="24"/>
        </w:rPr>
        <w:t>“</w:t>
      </w:r>
      <w:bookmarkEnd w:id="111"/>
    </w:p>
    <w:p w14:paraId="305A97C0" w14:textId="1AA37291" w:rsidR="00783AAB" w:rsidRPr="00C75A28" w:rsidRDefault="00B278D5" w:rsidP="00913D25">
      <w:pPr>
        <w:pStyle w:val="t-9-8"/>
        <w:spacing w:before="0" w:beforeAutospacing="0" w:after="200" w:afterAutospacing="0" w:line="276" w:lineRule="auto"/>
        <w:ind w:firstLine="567"/>
        <w:jc w:val="both"/>
      </w:pPr>
      <w:bookmarkStart w:id="112" w:name="_Hlk25085571"/>
      <w:r w:rsidRPr="00C75A28">
        <w:t xml:space="preserve">Značajna pretpostavka za učinkovito upravljanje i raspolaganje </w:t>
      </w:r>
      <w:r w:rsidR="006A3F3B" w:rsidRPr="00C75A28">
        <w:t>svim oblicima imovine</w:t>
      </w:r>
      <w:r w:rsidRPr="00C75A28">
        <w:t xml:space="preserve"> je uspostava sveobuhvatne Evidencije imovine </w:t>
      </w:r>
      <w:r w:rsidR="00CE0A91">
        <w:t xml:space="preserve">i Registra nekretnina </w:t>
      </w:r>
      <w:r w:rsidRPr="00C75A28">
        <w:t xml:space="preserve">koja će se stalno ažurirati i kojom će se ostvariti internetska dostupnost i transparentnost u upravljanju </w:t>
      </w:r>
      <w:r w:rsidR="006A3F3B" w:rsidRPr="00C75A28">
        <w:t>svim oblicima imovine</w:t>
      </w:r>
      <w:r w:rsidRPr="00C75A28">
        <w:t xml:space="preserve">. Iz navedenog proizlazi kao prioritetni cilj koji se navodi i u Strategiji </w:t>
      </w:r>
      <w:r w:rsidR="00064767" w:rsidRPr="00C75A28">
        <w:t>redovno ažuriranje</w:t>
      </w:r>
      <w:r w:rsidRPr="00C75A28">
        <w:t xml:space="preserve"> Evidencije imovine </w:t>
      </w:r>
      <w:r w:rsidR="00CE0A91">
        <w:t xml:space="preserve"> i Registra nekretnina </w:t>
      </w:r>
      <w:r w:rsidRPr="00C75A28">
        <w:t>kako bi se osigurali</w:t>
      </w:r>
      <w:r w:rsidR="00064767" w:rsidRPr="00C75A28">
        <w:t xml:space="preserve"> točni</w:t>
      </w:r>
      <w:r w:rsidRPr="00C75A28">
        <w:t xml:space="preserve"> podaci o cjelokupnoj imovini odnosno resursima s kojima </w:t>
      </w:r>
      <w:r w:rsidR="006A3F3B" w:rsidRPr="00C75A28">
        <w:t>Općina</w:t>
      </w:r>
      <w:r w:rsidR="00A165AE" w:rsidRPr="00C75A28">
        <w:t xml:space="preserve"> </w:t>
      </w:r>
      <w:r w:rsidRPr="00C75A28">
        <w:t>raspolaže. Evidencija imovine je sveobuhvatnost autentičnih i redovito ažuriranih pravnih, fizičkih, ekonomskih i financijskih podataka o imovini</w:t>
      </w:r>
      <w:r w:rsidR="00783AAB" w:rsidRPr="00C75A28">
        <w:t>.</w:t>
      </w:r>
    </w:p>
    <w:bookmarkEnd w:id="112"/>
    <w:p w14:paraId="1E7C7546" w14:textId="77777777" w:rsidR="00D87433" w:rsidRPr="00C75A28" w:rsidRDefault="00547C6C" w:rsidP="00913D25">
      <w:pPr>
        <w:ind w:firstLine="567"/>
        <w:jc w:val="both"/>
        <w:rPr>
          <w:rFonts w:ascii="Times New Roman" w:hAnsi="Times New Roman"/>
          <w:sz w:val="24"/>
          <w:szCs w:val="24"/>
        </w:rPr>
      </w:pPr>
      <w:r w:rsidRPr="00C75A28">
        <w:rPr>
          <w:rFonts w:ascii="Times New Roman" w:hAnsi="Times New Roman"/>
          <w:bCs/>
          <w:sz w:val="24"/>
          <w:szCs w:val="24"/>
        </w:rPr>
        <w:t xml:space="preserve">Dana, 05. prosinca 2018. godine donesen je novi </w:t>
      </w:r>
      <w:bookmarkStart w:id="113" w:name="_Hlk24010979"/>
      <w:r w:rsidR="00DC4E7F" w:rsidRPr="00C75A28">
        <w:fldChar w:fldCharType="begin"/>
      </w:r>
      <w:r w:rsidR="00DC4E7F" w:rsidRPr="00C75A28">
        <w:rPr>
          <w:rFonts w:ascii="Times New Roman" w:hAnsi="Times New Roman"/>
          <w:sz w:val="24"/>
          <w:szCs w:val="24"/>
        </w:rPr>
        <w:instrText xml:space="preserve"> HYPERLINK "https://www.zakon.hr/z/1647/Zakon-o-Sredi%C5%A1njem-registru-dr%C5%BEavne-imovine" </w:instrText>
      </w:r>
      <w:r w:rsidR="00DC4E7F" w:rsidRPr="00C75A28">
        <w:fldChar w:fldCharType="separate"/>
      </w:r>
      <w:r w:rsidRPr="00C75A28">
        <w:rPr>
          <w:rStyle w:val="Hiperveza"/>
          <w:rFonts w:ascii="Times New Roman" w:hAnsi="Times New Roman"/>
          <w:bCs/>
          <w:color w:val="auto"/>
          <w:sz w:val="24"/>
          <w:szCs w:val="24"/>
          <w:u w:val="none"/>
        </w:rPr>
        <w:t>Zakon o središnjem registru državne imovine</w:t>
      </w:r>
      <w:r w:rsidR="00DC4E7F" w:rsidRPr="00C75A28">
        <w:rPr>
          <w:rStyle w:val="Hiperveza"/>
          <w:rFonts w:ascii="Times New Roman" w:hAnsi="Times New Roman"/>
          <w:bCs/>
          <w:color w:val="auto"/>
          <w:sz w:val="24"/>
          <w:szCs w:val="24"/>
          <w:u w:val="none"/>
        </w:rPr>
        <w:fldChar w:fldCharType="end"/>
      </w:r>
      <w:r w:rsidRPr="00C75A28">
        <w:rPr>
          <w:rFonts w:ascii="Times New Roman" w:hAnsi="Times New Roman"/>
          <w:bCs/>
          <w:sz w:val="24"/>
          <w:szCs w:val="24"/>
        </w:rPr>
        <w:t xml:space="preserve"> </w:t>
      </w:r>
      <w:r w:rsidRPr="00C75A28">
        <w:rPr>
          <w:rFonts w:ascii="Times New Roman" w:hAnsi="Times New Roman"/>
          <w:sz w:val="24"/>
          <w:szCs w:val="24"/>
        </w:rPr>
        <w:t>(»Narodne novine« broj 112/18)</w:t>
      </w:r>
      <w:bookmarkEnd w:id="113"/>
      <w:r w:rsidRPr="00C75A28">
        <w:rPr>
          <w:rFonts w:ascii="Times New Roman" w:hAnsi="Times New Roman"/>
          <w:sz w:val="24"/>
          <w:szCs w:val="24"/>
        </w:rPr>
        <w:t xml:space="preserve"> prema kojem su JLS obveznici dostave i unosa podataka u Središnji registar.</w:t>
      </w:r>
      <w:bookmarkStart w:id="114" w:name="_Hlk25009488"/>
    </w:p>
    <w:bookmarkEnd w:id="114"/>
    <w:p w14:paraId="27ABADB6" w14:textId="72508E68" w:rsidR="00547C6C" w:rsidRPr="00C75A28" w:rsidRDefault="00A927AC" w:rsidP="00913D25">
      <w:pPr>
        <w:ind w:firstLine="567"/>
        <w:jc w:val="both"/>
        <w:rPr>
          <w:rFonts w:ascii="Times New Roman" w:hAnsi="Times New Roman"/>
          <w:sz w:val="24"/>
          <w:szCs w:val="24"/>
        </w:rPr>
      </w:pPr>
      <w:r w:rsidRPr="00C75A28">
        <w:rPr>
          <w:rFonts w:ascii="Times New Roman" w:hAnsi="Times New Roman"/>
          <w:sz w:val="24"/>
          <w:szCs w:val="24"/>
        </w:rPr>
        <w:t xml:space="preserve">Dostava podatka u Središnji registar propisana je Uredbom o Središnjem registru državne imovine (»Narodne novine«, broj 03/20) kojom se uređuje ustrojstvo i način vođenja, sadržaj Središnjeg registra državne imovine i način prikupljanja podataka za Središnji registar te podaci iz Središnjeg registra koji se javno ne objavljuju. U Središnjem registru prikupljaju se i evidentiraju podaci na temelju valjanih isprava i ostale dokumentacije koje će biti propisane Pravilnikom o tehničkoj strukturi podataka i načinu upravljanja Središnjim registrom. </w:t>
      </w:r>
      <w:r w:rsidR="00CC37E7" w:rsidRPr="00C75A28">
        <w:rPr>
          <w:rFonts w:ascii="Times New Roman" w:hAnsi="Times New Roman"/>
          <w:sz w:val="24"/>
          <w:szCs w:val="24"/>
        </w:rPr>
        <w:t xml:space="preserve">Općina </w:t>
      </w:r>
      <w:r w:rsidR="006C54D8">
        <w:rPr>
          <w:rFonts w:ascii="Times New Roman" w:hAnsi="Times New Roman"/>
          <w:color w:val="000000"/>
          <w:sz w:val="24"/>
          <w:szCs w:val="24"/>
        </w:rPr>
        <w:t>Stari Jankovci</w:t>
      </w:r>
      <w:r w:rsidR="00B76E4F" w:rsidRPr="00C75A28">
        <w:rPr>
          <w:rFonts w:ascii="Times New Roman" w:hAnsi="Times New Roman"/>
          <w:sz w:val="24"/>
          <w:szCs w:val="24"/>
        </w:rPr>
        <w:t xml:space="preserve"> </w:t>
      </w:r>
      <w:r w:rsidRPr="00C75A28">
        <w:rPr>
          <w:rFonts w:ascii="Times New Roman" w:hAnsi="Times New Roman"/>
          <w:sz w:val="24"/>
          <w:szCs w:val="24"/>
        </w:rPr>
        <w:t>dostav</w:t>
      </w:r>
      <w:r w:rsidR="00B76E4F" w:rsidRPr="00C75A28">
        <w:rPr>
          <w:rFonts w:ascii="Times New Roman" w:hAnsi="Times New Roman"/>
          <w:sz w:val="24"/>
          <w:szCs w:val="24"/>
        </w:rPr>
        <w:t xml:space="preserve">ila je </w:t>
      </w:r>
      <w:r w:rsidRPr="00C75A28">
        <w:rPr>
          <w:rFonts w:ascii="Times New Roman" w:hAnsi="Times New Roman"/>
          <w:sz w:val="24"/>
          <w:szCs w:val="24"/>
        </w:rPr>
        <w:t xml:space="preserve"> podatke i postupi</w:t>
      </w:r>
      <w:r w:rsidR="00B41041" w:rsidRPr="00C75A28">
        <w:rPr>
          <w:rFonts w:ascii="Times New Roman" w:hAnsi="Times New Roman"/>
          <w:sz w:val="24"/>
          <w:szCs w:val="24"/>
        </w:rPr>
        <w:t>la</w:t>
      </w:r>
      <w:r w:rsidRPr="00C75A28">
        <w:rPr>
          <w:rFonts w:ascii="Times New Roman" w:hAnsi="Times New Roman"/>
          <w:sz w:val="24"/>
          <w:szCs w:val="24"/>
        </w:rPr>
        <w:t xml:space="preserve"> sukladno navedenom Zakonu</w:t>
      </w:r>
      <w:r w:rsidR="00FA0483" w:rsidRPr="00C75A28">
        <w:rPr>
          <w:rFonts w:ascii="Times New Roman" w:hAnsi="Times New Roman"/>
          <w:sz w:val="24"/>
          <w:szCs w:val="24"/>
        </w:rPr>
        <w:t>.</w:t>
      </w:r>
    </w:p>
    <w:p w14:paraId="49CF0D1E" w14:textId="1829175D" w:rsidR="006C54D8" w:rsidRDefault="00CF57DC" w:rsidP="006C54D8">
      <w:pPr>
        <w:spacing w:after="0"/>
        <w:jc w:val="center"/>
        <w:rPr>
          <w:rFonts w:ascii="Times New Roman" w:hAnsi="Times New Roman"/>
          <w:bCs/>
          <w:i/>
          <w:iCs/>
          <w:color w:val="000000"/>
        </w:rPr>
      </w:pPr>
      <w:bookmarkStart w:id="115" w:name="_Toc197948140"/>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9</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1.5. </w:t>
      </w:r>
      <w:r w:rsidRPr="00C75A28">
        <w:rPr>
          <w:rFonts w:ascii="Times New Roman" w:hAnsi="Times New Roman"/>
          <w:bCs/>
          <w:i/>
          <w:iCs/>
          <w:color w:val="000000"/>
        </w:rPr>
        <w:t>„Ustroj, vođenje i redovno ažuriranje</w:t>
      </w:r>
      <w:r w:rsidR="00783ABE" w:rsidRPr="00C75A28">
        <w:rPr>
          <w:rFonts w:ascii="Times New Roman" w:hAnsi="Times New Roman"/>
          <w:bCs/>
          <w:i/>
          <w:iCs/>
          <w:color w:val="000000"/>
        </w:rPr>
        <w:t xml:space="preserve"> </w:t>
      </w:r>
      <w:r w:rsidRPr="00C75A28">
        <w:rPr>
          <w:rFonts w:ascii="Times New Roman" w:hAnsi="Times New Roman"/>
          <w:bCs/>
          <w:i/>
          <w:iCs/>
          <w:color w:val="000000"/>
        </w:rPr>
        <w:t xml:space="preserve">interne evidencije </w:t>
      </w:r>
      <w:r w:rsidR="00CC37E7" w:rsidRPr="00C75A28">
        <w:rPr>
          <w:rFonts w:ascii="Times New Roman" w:hAnsi="Times New Roman"/>
          <w:bCs/>
          <w:i/>
          <w:iCs/>
          <w:color w:val="000000"/>
        </w:rPr>
        <w:t>općinske</w:t>
      </w:r>
      <w:r w:rsidRPr="00C75A28">
        <w:rPr>
          <w:rFonts w:ascii="Times New Roman" w:hAnsi="Times New Roman"/>
          <w:bCs/>
          <w:i/>
          <w:iCs/>
          <w:color w:val="000000"/>
        </w:rPr>
        <w:t xml:space="preserve"> imovine kojom upravlja </w:t>
      </w:r>
      <w:r w:rsidR="00CC37E7" w:rsidRPr="00C75A28">
        <w:rPr>
          <w:rFonts w:ascii="Times New Roman" w:hAnsi="Times New Roman"/>
          <w:bCs/>
          <w:i/>
          <w:iCs/>
          <w:color w:val="000000"/>
        </w:rPr>
        <w:t xml:space="preserve">Općina </w:t>
      </w:r>
      <w:r w:rsidR="006C54D8">
        <w:rPr>
          <w:rFonts w:ascii="Times New Roman" w:hAnsi="Times New Roman"/>
          <w:bCs/>
          <w:i/>
          <w:iCs/>
          <w:color w:val="000000"/>
        </w:rPr>
        <w:t>Stari Jankovci</w:t>
      </w:r>
      <w:r w:rsidRPr="00C75A28">
        <w:rPr>
          <w:rFonts w:ascii="Times New Roman" w:hAnsi="Times New Roman"/>
          <w:bCs/>
          <w:i/>
          <w:iCs/>
          <w:color w:val="000000"/>
        </w:rPr>
        <w:t>“</w:t>
      </w:r>
      <w:bookmarkEnd w:id="115"/>
    </w:p>
    <w:p w14:paraId="39964285" w14:textId="77777777" w:rsidR="008126C4" w:rsidRPr="00C75A28" w:rsidRDefault="008126C4" w:rsidP="006C54D8">
      <w:pPr>
        <w:spacing w:after="0"/>
        <w:jc w:val="center"/>
        <w:rPr>
          <w:rFonts w:ascii="Times New Roman" w:hAnsi="Times New Roman"/>
          <w:bCs/>
          <w:i/>
          <w:iCs/>
          <w:color w:val="000000"/>
        </w:rPr>
      </w:pPr>
    </w:p>
    <w:tbl>
      <w:tblPr>
        <w:tblW w:w="5272"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153"/>
        <w:gridCol w:w="2624"/>
        <w:gridCol w:w="2475"/>
        <w:gridCol w:w="2303"/>
      </w:tblGrid>
      <w:tr w:rsidR="00CF57DC" w:rsidRPr="00C75A28" w14:paraId="5518A980" w14:textId="77777777" w:rsidTr="008126C4">
        <w:trPr>
          <w:trHeight w:val="270"/>
          <w:jc w:val="center"/>
        </w:trPr>
        <w:tc>
          <w:tcPr>
            <w:tcW w:w="1127" w:type="pct"/>
            <w:shd w:val="clear" w:color="auto" w:fill="FFFFFF" w:themeFill="background1"/>
            <w:vAlign w:val="center"/>
          </w:tcPr>
          <w:p w14:paraId="62AC5A27" w14:textId="77777777" w:rsidR="00FD486B" w:rsidRPr="006C54D8" w:rsidRDefault="00CF57DC" w:rsidP="004E385E">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 xml:space="preserve">Poseban cilj upravljanja </w:t>
            </w:r>
          </w:p>
          <w:p w14:paraId="090B69C8" w14:textId="13B723D3" w:rsidR="00CF57DC" w:rsidRPr="006C54D8" w:rsidRDefault="00CC37E7" w:rsidP="004E385E">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svim oblicima imovine</w:t>
            </w:r>
          </w:p>
        </w:tc>
        <w:tc>
          <w:tcPr>
            <w:tcW w:w="1373" w:type="pct"/>
            <w:shd w:val="clear" w:color="auto" w:fill="FFFFFF" w:themeFill="background1"/>
            <w:vAlign w:val="center"/>
          </w:tcPr>
          <w:p w14:paraId="15E5D6D4" w14:textId="77777777" w:rsidR="00CF57DC" w:rsidRPr="006C54D8" w:rsidRDefault="00CF57DC" w:rsidP="004E385E">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Mjere -  skup povezanih projekata i aktivnosti kojim se ostvaruje poseban cilj</w:t>
            </w:r>
          </w:p>
        </w:tc>
        <w:tc>
          <w:tcPr>
            <w:tcW w:w="1295" w:type="pct"/>
            <w:shd w:val="clear" w:color="auto" w:fill="FFFFFF" w:themeFill="background1"/>
            <w:vAlign w:val="center"/>
          </w:tcPr>
          <w:p w14:paraId="21F14A43" w14:textId="3BECE8F8" w:rsidR="00CF57DC" w:rsidRPr="006C54D8" w:rsidRDefault="00CF57DC" w:rsidP="00CC37E7">
            <w:pPr>
              <w:pStyle w:val="Odlomakpopisa"/>
              <w:spacing w:after="0"/>
              <w:ind w:left="0"/>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 xml:space="preserve">Pokazatelji ishoda za poseban cilj upravljanja </w:t>
            </w:r>
            <w:r w:rsidR="00CC37E7" w:rsidRPr="006C54D8">
              <w:rPr>
                <w:rFonts w:ascii="Times New Roman" w:hAnsi="Times New Roman"/>
                <w:b/>
                <w:color w:val="000000" w:themeColor="text1"/>
                <w:sz w:val="20"/>
                <w:szCs w:val="20"/>
                <w:lang w:val="hr-HR" w:eastAsia="hr-HR"/>
              </w:rPr>
              <w:t>svim oblicima imovine</w:t>
            </w:r>
          </w:p>
        </w:tc>
        <w:tc>
          <w:tcPr>
            <w:tcW w:w="1205" w:type="pct"/>
            <w:shd w:val="clear" w:color="auto" w:fill="FFFFFF" w:themeFill="background1"/>
            <w:vAlign w:val="center"/>
          </w:tcPr>
          <w:p w14:paraId="40BAB0AD" w14:textId="052B3150" w:rsidR="0085007F" w:rsidRPr="006C54D8" w:rsidRDefault="00D54B4D" w:rsidP="00D54B4D">
            <w:pPr>
              <w:pStyle w:val="Odlomakpopisa"/>
              <w:spacing w:after="0"/>
              <w:ind w:left="32"/>
              <w:jc w:val="center"/>
              <w:rPr>
                <w:rFonts w:ascii="Times New Roman" w:hAnsi="Times New Roman"/>
                <w:b/>
                <w:color w:val="000000" w:themeColor="text1"/>
                <w:sz w:val="20"/>
                <w:szCs w:val="20"/>
                <w:lang w:val="hr-HR" w:eastAsia="hr-HR"/>
              </w:rPr>
            </w:pPr>
            <w:r w:rsidRPr="006C54D8">
              <w:rPr>
                <w:rFonts w:ascii="Times New Roman" w:hAnsi="Times New Roman"/>
                <w:b/>
                <w:color w:val="000000" w:themeColor="text1"/>
                <w:sz w:val="20"/>
                <w:szCs w:val="20"/>
                <w:lang w:val="hr-HR" w:eastAsia="hr-HR"/>
              </w:rPr>
              <w:t xml:space="preserve">Pokazatelji učinka za strateški cilj upravljanja </w:t>
            </w:r>
            <w:r w:rsidR="00CC37E7" w:rsidRPr="006C54D8">
              <w:rPr>
                <w:rFonts w:ascii="Times New Roman" w:hAnsi="Times New Roman"/>
                <w:b/>
                <w:color w:val="000000" w:themeColor="text1"/>
                <w:sz w:val="20"/>
                <w:szCs w:val="20"/>
                <w:lang w:val="hr-HR" w:eastAsia="hr-HR"/>
              </w:rPr>
              <w:t>svim oblicima imovine</w:t>
            </w:r>
          </w:p>
        </w:tc>
      </w:tr>
      <w:tr w:rsidR="00640C1D" w:rsidRPr="00C75A28" w14:paraId="62909760" w14:textId="77777777" w:rsidTr="008126C4">
        <w:trPr>
          <w:trHeight w:val="270"/>
          <w:jc w:val="center"/>
        </w:trPr>
        <w:tc>
          <w:tcPr>
            <w:tcW w:w="1127" w:type="pct"/>
            <w:vMerge w:val="restart"/>
            <w:vAlign w:val="center"/>
          </w:tcPr>
          <w:p w14:paraId="2E2B665F" w14:textId="53E8C937"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 xml:space="preserve">Ustroj, vođenje i redovno ažuriranje interne evidencije </w:t>
            </w:r>
            <w:r w:rsidR="00CC37E7" w:rsidRPr="00C75A28">
              <w:rPr>
                <w:rFonts w:ascii="Times New Roman" w:hAnsi="Times New Roman"/>
                <w:color w:val="000000"/>
                <w:sz w:val="20"/>
                <w:szCs w:val="20"/>
                <w:lang w:val="hr-HR" w:eastAsia="hr-HR"/>
              </w:rPr>
              <w:t>općinske</w:t>
            </w:r>
            <w:r w:rsidRPr="00C75A28">
              <w:rPr>
                <w:rFonts w:ascii="Times New Roman" w:hAnsi="Times New Roman"/>
                <w:color w:val="000000"/>
                <w:sz w:val="20"/>
                <w:szCs w:val="20"/>
                <w:lang w:val="hr-HR" w:eastAsia="hr-HR"/>
              </w:rPr>
              <w:t xml:space="preserve"> imovine </w:t>
            </w:r>
            <w:r w:rsidRPr="00C75A28">
              <w:rPr>
                <w:rFonts w:ascii="Times New Roman" w:hAnsi="Times New Roman"/>
                <w:color w:val="000000"/>
                <w:sz w:val="20"/>
                <w:szCs w:val="20"/>
                <w:lang w:val="hr-HR" w:eastAsia="hr-HR"/>
              </w:rPr>
              <w:lastRenderedPageBreak/>
              <w:t xml:space="preserve">kojom upravlja </w:t>
            </w:r>
            <w:r w:rsidR="00CC37E7" w:rsidRPr="00C75A28">
              <w:rPr>
                <w:rFonts w:ascii="Times New Roman" w:hAnsi="Times New Roman"/>
                <w:color w:val="000000"/>
                <w:sz w:val="20"/>
                <w:szCs w:val="20"/>
                <w:lang w:val="hr-HR" w:eastAsia="hr-HR"/>
              </w:rPr>
              <w:t xml:space="preserve">Općina </w:t>
            </w:r>
            <w:r w:rsidR="006C54D8">
              <w:rPr>
                <w:rFonts w:ascii="Times New Roman" w:hAnsi="Times New Roman"/>
                <w:color w:val="000000"/>
                <w:sz w:val="20"/>
                <w:szCs w:val="20"/>
                <w:lang w:val="hr-HR" w:eastAsia="hr-HR"/>
              </w:rPr>
              <w:t>Stari Jankovci</w:t>
            </w:r>
          </w:p>
        </w:tc>
        <w:tc>
          <w:tcPr>
            <w:tcW w:w="1373" w:type="pct"/>
            <w:vAlign w:val="center"/>
          </w:tcPr>
          <w:p w14:paraId="5203204E" w14:textId="1C0F00AF" w:rsidR="00640C1D" w:rsidRPr="00C75A28" w:rsidRDefault="00640C1D"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lastRenderedPageBreak/>
              <w:t xml:space="preserve">Funkcionalna uspostava Evidencije imovine </w:t>
            </w:r>
            <w:r w:rsidR="00CC37E7" w:rsidRPr="00C75A28">
              <w:rPr>
                <w:rFonts w:ascii="Times New Roman" w:hAnsi="Times New Roman"/>
                <w:sz w:val="20"/>
                <w:szCs w:val="20"/>
                <w:lang w:val="hr-HR" w:eastAsia="hr-HR"/>
              </w:rPr>
              <w:t xml:space="preserve">Općine </w:t>
            </w:r>
            <w:r w:rsidR="006C54D8">
              <w:rPr>
                <w:rFonts w:ascii="Times New Roman" w:hAnsi="Times New Roman"/>
                <w:sz w:val="20"/>
                <w:szCs w:val="20"/>
                <w:lang w:val="hr-HR" w:eastAsia="hr-HR"/>
              </w:rPr>
              <w:t>Stari Jankovci</w:t>
            </w:r>
          </w:p>
        </w:tc>
        <w:tc>
          <w:tcPr>
            <w:tcW w:w="1295" w:type="pct"/>
            <w:vAlign w:val="center"/>
          </w:tcPr>
          <w:p w14:paraId="5CFB2959" w14:textId="288C5C3D"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Interna evidencija </w:t>
            </w:r>
            <w:r w:rsidR="00CC37E7" w:rsidRPr="00C75A28">
              <w:rPr>
                <w:rFonts w:ascii="Times New Roman" w:hAnsi="Times New Roman"/>
                <w:sz w:val="20"/>
                <w:szCs w:val="20"/>
                <w:lang w:val="hr-HR" w:eastAsia="hr-HR"/>
              </w:rPr>
              <w:t>općinske</w:t>
            </w:r>
            <w:r w:rsidRPr="00C75A28">
              <w:rPr>
                <w:rFonts w:ascii="Times New Roman" w:hAnsi="Times New Roman"/>
                <w:sz w:val="20"/>
                <w:szCs w:val="20"/>
                <w:lang w:val="hr-HR" w:eastAsia="hr-HR"/>
              </w:rPr>
              <w:t xml:space="preserve"> imovine kao upravljački sustav koji omogućava kvalitetno i razvidno donošenje odluka o </w:t>
            </w:r>
            <w:r w:rsidRPr="00C75A28">
              <w:rPr>
                <w:rFonts w:ascii="Times New Roman" w:hAnsi="Times New Roman"/>
                <w:sz w:val="20"/>
                <w:szCs w:val="20"/>
                <w:lang w:val="hr-HR" w:eastAsia="hr-HR"/>
              </w:rPr>
              <w:lastRenderedPageBreak/>
              <w:t xml:space="preserve">načinima upravljanja </w:t>
            </w:r>
            <w:r w:rsidR="00E130B0" w:rsidRPr="00C75A28">
              <w:rPr>
                <w:rFonts w:ascii="Times New Roman" w:hAnsi="Times New Roman"/>
                <w:sz w:val="20"/>
                <w:szCs w:val="20"/>
                <w:lang w:val="hr-HR" w:eastAsia="hr-HR"/>
              </w:rPr>
              <w:t>svim oblicima</w:t>
            </w:r>
            <w:r w:rsidRPr="00C75A28">
              <w:rPr>
                <w:rFonts w:ascii="Times New Roman" w:hAnsi="Times New Roman"/>
                <w:sz w:val="20"/>
                <w:szCs w:val="20"/>
                <w:lang w:val="hr-HR" w:eastAsia="hr-HR"/>
              </w:rPr>
              <w:t xml:space="preserve"> imovin</w:t>
            </w:r>
            <w:r w:rsidR="00E130B0" w:rsidRPr="00C75A28">
              <w:rPr>
                <w:rFonts w:ascii="Times New Roman" w:hAnsi="Times New Roman"/>
                <w:sz w:val="20"/>
                <w:szCs w:val="20"/>
                <w:lang w:val="hr-HR" w:eastAsia="hr-HR"/>
              </w:rPr>
              <w:t>e</w:t>
            </w:r>
            <w:r w:rsidRPr="00C75A28">
              <w:rPr>
                <w:rFonts w:ascii="Times New Roman" w:hAnsi="Times New Roman"/>
                <w:sz w:val="20"/>
                <w:szCs w:val="20"/>
                <w:lang w:val="hr-HR" w:eastAsia="hr-HR"/>
              </w:rPr>
              <w:t xml:space="preserve"> kojom upravlja </w:t>
            </w:r>
            <w:r w:rsidR="00E130B0" w:rsidRPr="00C75A28">
              <w:rPr>
                <w:rFonts w:ascii="Times New Roman" w:hAnsi="Times New Roman"/>
                <w:sz w:val="20"/>
                <w:szCs w:val="20"/>
                <w:lang w:val="hr-HR" w:eastAsia="hr-HR"/>
              </w:rPr>
              <w:t xml:space="preserve">Općina </w:t>
            </w:r>
            <w:r w:rsidR="006C54D8">
              <w:rPr>
                <w:rFonts w:ascii="Times New Roman" w:hAnsi="Times New Roman"/>
                <w:sz w:val="20"/>
                <w:szCs w:val="20"/>
                <w:lang w:val="hr-HR" w:eastAsia="hr-HR"/>
              </w:rPr>
              <w:t>Stari Jankovci</w:t>
            </w:r>
          </w:p>
        </w:tc>
        <w:tc>
          <w:tcPr>
            <w:tcW w:w="1205" w:type="pct"/>
            <w:vMerge w:val="restart"/>
            <w:vAlign w:val="center"/>
          </w:tcPr>
          <w:p w14:paraId="2A6E3372" w14:textId="29B2806C"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lastRenderedPageBreak/>
              <w:t xml:space="preserve">Jačanje gospodarske konkurentnosti </w:t>
            </w:r>
            <w:r w:rsidR="00CC37E7" w:rsidRPr="00C75A28">
              <w:rPr>
                <w:rFonts w:ascii="Times New Roman" w:hAnsi="Times New Roman"/>
                <w:sz w:val="20"/>
                <w:szCs w:val="20"/>
                <w:lang w:val="hr-HR" w:eastAsia="hr-HR"/>
              </w:rPr>
              <w:t xml:space="preserve">Općine </w:t>
            </w:r>
            <w:r w:rsidR="006C54D8">
              <w:rPr>
                <w:rFonts w:ascii="Times New Roman" w:hAnsi="Times New Roman"/>
                <w:sz w:val="20"/>
                <w:szCs w:val="20"/>
                <w:lang w:val="hr-HR" w:eastAsia="hr-HR"/>
              </w:rPr>
              <w:t>Stari Jankovci</w:t>
            </w:r>
          </w:p>
          <w:p w14:paraId="60B85668"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p w14:paraId="1AD7C440"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lastRenderedPageBreak/>
              <w:t>Ostvarivanje infrastrukturnih, socijalnih i drugih javnih ciljeva</w:t>
            </w:r>
          </w:p>
        </w:tc>
      </w:tr>
      <w:tr w:rsidR="00640C1D" w:rsidRPr="00C75A28" w14:paraId="250B345E" w14:textId="77777777" w:rsidTr="008126C4">
        <w:trPr>
          <w:trHeight w:val="2190"/>
          <w:jc w:val="center"/>
        </w:trPr>
        <w:tc>
          <w:tcPr>
            <w:tcW w:w="1127" w:type="pct"/>
            <w:vMerge/>
            <w:vAlign w:val="center"/>
          </w:tcPr>
          <w:p w14:paraId="600C2CB1"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tc>
        <w:tc>
          <w:tcPr>
            <w:tcW w:w="1373" w:type="pct"/>
            <w:vAlign w:val="center"/>
          </w:tcPr>
          <w:p w14:paraId="4E1B74F1" w14:textId="77777777" w:rsidR="00640C1D" w:rsidRPr="00C75A28" w:rsidRDefault="00640C1D"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Dostavljanje podataka i promjena predmetnih podataka u Središnji registar državne imovine</w:t>
            </w:r>
          </w:p>
        </w:tc>
        <w:tc>
          <w:tcPr>
            <w:tcW w:w="1295" w:type="pct"/>
            <w:vAlign w:val="center"/>
          </w:tcPr>
          <w:p w14:paraId="0E6217F2" w14:textId="5292A444"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Internetska dostupnost i transparentnost u upravljanju </w:t>
            </w:r>
            <w:r w:rsidR="00E130B0" w:rsidRPr="00C75A28">
              <w:rPr>
                <w:rFonts w:ascii="Times New Roman" w:hAnsi="Times New Roman"/>
                <w:sz w:val="20"/>
                <w:szCs w:val="20"/>
                <w:lang w:val="hr-HR" w:eastAsia="hr-HR"/>
              </w:rPr>
              <w:t>svim oblicima imovine</w:t>
            </w:r>
          </w:p>
          <w:p w14:paraId="643D62F2"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p w14:paraId="2209DB6C" w14:textId="6C61BBA2" w:rsidR="00640C1D" w:rsidRPr="00C75A28" w:rsidRDefault="00640C1D"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Javnom objavom ostvarit će se bolji nadzor nad stanjem imovin</w:t>
            </w:r>
            <w:r w:rsidR="00380CB8" w:rsidRPr="00C75A28">
              <w:rPr>
                <w:rFonts w:ascii="Times New Roman" w:hAnsi="Times New Roman"/>
                <w:sz w:val="20"/>
                <w:szCs w:val="20"/>
                <w:lang w:val="hr-HR" w:eastAsia="hr-HR"/>
              </w:rPr>
              <w:t>e</w:t>
            </w:r>
            <w:r w:rsidRPr="00C75A28">
              <w:rPr>
                <w:rFonts w:ascii="Times New Roman" w:hAnsi="Times New Roman"/>
                <w:sz w:val="20"/>
                <w:szCs w:val="20"/>
                <w:lang w:val="hr-HR" w:eastAsia="hr-HR"/>
              </w:rPr>
              <w:t xml:space="preserve"> kojom </w:t>
            </w:r>
            <w:r w:rsidR="00E130B0" w:rsidRPr="00C75A28">
              <w:rPr>
                <w:rFonts w:ascii="Times New Roman" w:hAnsi="Times New Roman"/>
                <w:sz w:val="20"/>
                <w:szCs w:val="20"/>
                <w:lang w:val="hr-HR" w:eastAsia="hr-HR"/>
              </w:rPr>
              <w:t xml:space="preserve">Općina </w:t>
            </w:r>
            <w:r w:rsidR="006C54D8">
              <w:rPr>
                <w:rFonts w:ascii="Times New Roman" w:hAnsi="Times New Roman"/>
                <w:sz w:val="20"/>
                <w:szCs w:val="20"/>
                <w:lang w:val="hr-HR" w:eastAsia="hr-HR"/>
              </w:rPr>
              <w:t>Stari Jankovci</w:t>
            </w:r>
            <w:r w:rsidR="00B41041" w:rsidRPr="00C75A28">
              <w:rPr>
                <w:rFonts w:ascii="Times New Roman" w:hAnsi="Times New Roman"/>
                <w:sz w:val="20"/>
                <w:szCs w:val="20"/>
                <w:lang w:val="hr-HR" w:eastAsia="hr-HR"/>
              </w:rPr>
              <w:t xml:space="preserve"> </w:t>
            </w:r>
            <w:r w:rsidR="00A87B0D" w:rsidRPr="00C75A28">
              <w:rPr>
                <w:rFonts w:ascii="Times New Roman" w:hAnsi="Times New Roman"/>
                <w:sz w:val="20"/>
                <w:szCs w:val="20"/>
                <w:lang w:val="hr-HR" w:eastAsia="hr-HR"/>
              </w:rPr>
              <w:t>upravlja</w:t>
            </w:r>
          </w:p>
        </w:tc>
        <w:tc>
          <w:tcPr>
            <w:tcW w:w="1205" w:type="pct"/>
            <w:vMerge/>
            <w:vAlign w:val="center"/>
          </w:tcPr>
          <w:p w14:paraId="6F337B39" w14:textId="77777777" w:rsidR="00640C1D" w:rsidRPr="00C75A28" w:rsidRDefault="00640C1D" w:rsidP="004E385E">
            <w:pPr>
              <w:pStyle w:val="Odlomakpopisa"/>
              <w:spacing w:after="0"/>
              <w:ind w:left="0"/>
              <w:jc w:val="center"/>
              <w:rPr>
                <w:rFonts w:ascii="Times New Roman" w:hAnsi="Times New Roman"/>
                <w:sz w:val="20"/>
                <w:szCs w:val="20"/>
                <w:lang w:val="hr-HR" w:eastAsia="hr-HR"/>
              </w:rPr>
            </w:pPr>
          </w:p>
        </w:tc>
      </w:tr>
    </w:tbl>
    <w:p w14:paraId="39E4BAF6" w14:textId="70912F71" w:rsidR="00C53B8B" w:rsidRPr="00C75A28" w:rsidRDefault="00C53B8B" w:rsidP="004E385E">
      <w:pPr>
        <w:spacing w:before="240"/>
        <w:ind w:firstLine="567"/>
        <w:jc w:val="both"/>
        <w:rPr>
          <w:rFonts w:ascii="Times New Roman" w:hAnsi="Times New Roman"/>
          <w:sz w:val="24"/>
          <w:szCs w:val="24"/>
        </w:rPr>
      </w:pPr>
      <w:r w:rsidRPr="00C75A28">
        <w:rPr>
          <w:rFonts w:ascii="Times New Roman" w:hAnsi="Times New Roman"/>
          <w:sz w:val="24"/>
          <w:szCs w:val="24"/>
        </w:rPr>
        <w:t>Strategijom</w:t>
      </w:r>
      <w:r w:rsidR="0025109F" w:rsidRPr="00C75A28">
        <w:rPr>
          <w:rFonts w:ascii="Times New Roman" w:hAnsi="Times New Roman"/>
          <w:sz w:val="24"/>
          <w:szCs w:val="24"/>
        </w:rPr>
        <w:t xml:space="preserve"> će se</w:t>
      </w:r>
      <w:r w:rsidRPr="00C75A28">
        <w:rPr>
          <w:rFonts w:ascii="Times New Roman" w:hAnsi="Times New Roman"/>
          <w:sz w:val="24"/>
          <w:szCs w:val="24"/>
        </w:rPr>
        <w:t xml:space="preserve"> </w:t>
      </w:r>
      <w:r w:rsidR="009E3A9B" w:rsidRPr="00C75A28">
        <w:rPr>
          <w:rFonts w:ascii="Times New Roman" w:hAnsi="Times New Roman"/>
          <w:sz w:val="24"/>
          <w:szCs w:val="24"/>
        </w:rPr>
        <w:t>ostvarit</w:t>
      </w:r>
      <w:r w:rsidR="00FA2BA5" w:rsidRPr="00C75A28">
        <w:rPr>
          <w:rFonts w:ascii="Times New Roman" w:hAnsi="Times New Roman"/>
          <w:sz w:val="24"/>
          <w:szCs w:val="24"/>
        </w:rPr>
        <w:t>i</w:t>
      </w:r>
      <w:r w:rsidR="009E3A9B" w:rsidRPr="00C75A28">
        <w:rPr>
          <w:rFonts w:ascii="Times New Roman" w:hAnsi="Times New Roman"/>
          <w:sz w:val="24"/>
          <w:szCs w:val="24"/>
        </w:rPr>
        <w:t xml:space="preserve"> sljedeći</w:t>
      </w:r>
      <w:r w:rsidRPr="00C75A28">
        <w:rPr>
          <w:rFonts w:ascii="Times New Roman" w:hAnsi="Times New Roman"/>
          <w:sz w:val="24"/>
          <w:szCs w:val="24"/>
        </w:rPr>
        <w:t xml:space="preserve"> ciljevi vođenja Evidencije imovine</w:t>
      </w:r>
      <w:r w:rsidR="006C54D8">
        <w:rPr>
          <w:rFonts w:ascii="Times New Roman" w:hAnsi="Times New Roman"/>
          <w:sz w:val="24"/>
          <w:szCs w:val="24"/>
        </w:rPr>
        <w:t xml:space="preserve"> i Registra nekretnina:</w:t>
      </w:r>
    </w:p>
    <w:p w14:paraId="16E54DC8" w14:textId="0E204AEF" w:rsidR="00C53B8B" w:rsidRPr="00C75A28" w:rsidRDefault="00C53B8B">
      <w:pPr>
        <w:pStyle w:val="Odlomakpopisa"/>
        <w:numPr>
          <w:ilvl w:val="0"/>
          <w:numId w:val="2"/>
        </w:numPr>
        <w:ind w:left="567"/>
        <w:jc w:val="both"/>
        <w:rPr>
          <w:rFonts w:ascii="Times New Roman" w:hAnsi="Times New Roman"/>
          <w:sz w:val="24"/>
          <w:szCs w:val="24"/>
        </w:rPr>
      </w:pPr>
      <w:r w:rsidRPr="00C75A28">
        <w:rPr>
          <w:rFonts w:ascii="Times New Roman" w:hAnsi="Times New Roman"/>
          <w:sz w:val="24"/>
          <w:szCs w:val="24"/>
        </w:rPr>
        <w:t xml:space="preserve">uvid u opseg i strukturu </w:t>
      </w:r>
      <w:r w:rsidR="006F1E79" w:rsidRPr="00C75A28">
        <w:rPr>
          <w:rFonts w:ascii="Times New Roman" w:hAnsi="Times New Roman"/>
          <w:sz w:val="24"/>
          <w:szCs w:val="24"/>
        </w:rPr>
        <w:t>nekretnina</w:t>
      </w:r>
      <w:r w:rsidR="00E65BDF" w:rsidRPr="00C75A28">
        <w:rPr>
          <w:rFonts w:ascii="Times New Roman" w:hAnsi="Times New Roman"/>
          <w:sz w:val="24"/>
          <w:szCs w:val="24"/>
        </w:rPr>
        <w:t xml:space="preserve"> </w:t>
      </w:r>
      <w:r w:rsidRPr="00C75A28">
        <w:rPr>
          <w:rFonts w:ascii="Times New Roman" w:hAnsi="Times New Roman"/>
          <w:sz w:val="24"/>
          <w:szCs w:val="24"/>
        </w:rPr>
        <w:t xml:space="preserve">u vlasništvu </w:t>
      </w:r>
      <w:r w:rsidR="004414BE" w:rsidRPr="00C75A28">
        <w:rPr>
          <w:rFonts w:ascii="Times New Roman" w:eastAsia="Arial" w:hAnsi="Times New Roman"/>
          <w:sz w:val="24"/>
          <w:szCs w:val="24"/>
        </w:rPr>
        <w:t xml:space="preserve">Općine </w:t>
      </w:r>
      <w:r w:rsidR="006C54D8">
        <w:rPr>
          <w:rFonts w:ascii="Times New Roman" w:hAnsi="Times New Roman"/>
          <w:color w:val="000000"/>
          <w:sz w:val="24"/>
          <w:szCs w:val="24"/>
        </w:rPr>
        <w:t>Stari Jankovci</w:t>
      </w:r>
      <w:r w:rsidRPr="00C75A28">
        <w:rPr>
          <w:rFonts w:ascii="Times New Roman" w:hAnsi="Times New Roman"/>
          <w:sz w:val="24"/>
          <w:szCs w:val="24"/>
        </w:rPr>
        <w:t>,</w:t>
      </w:r>
    </w:p>
    <w:p w14:paraId="75E5A009" w14:textId="49E73784" w:rsidR="00C53B8B" w:rsidRPr="00C75A28" w:rsidRDefault="00C53B8B">
      <w:pPr>
        <w:pStyle w:val="Odlomakpopisa"/>
        <w:numPr>
          <w:ilvl w:val="0"/>
          <w:numId w:val="2"/>
        </w:numPr>
        <w:ind w:left="567"/>
        <w:jc w:val="both"/>
        <w:rPr>
          <w:rFonts w:ascii="Times New Roman" w:hAnsi="Times New Roman"/>
          <w:sz w:val="24"/>
          <w:szCs w:val="24"/>
        </w:rPr>
      </w:pPr>
      <w:r w:rsidRPr="00C75A28">
        <w:rPr>
          <w:rFonts w:ascii="Times New Roman" w:hAnsi="Times New Roman"/>
          <w:sz w:val="24"/>
          <w:szCs w:val="24"/>
        </w:rPr>
        <w:t xml:space="preserve">nadzor nad stanjem imovine u vlasništvu </w:t>
      </w:r>
      <w:r w:rsidR="00192F2A" w:rsidRPr="00C75A28">
        <w:rPr>
          <w:rFonts w:ascii="Times New Roman" w:eastAsia="Arial" w:hAnsi="Times New Roman"/>
          <w:sz w:val="24"/>
          <w:szCs w:val="24"/>
        </w:rPr>
        <w:t xml:space="preserve">Općine </w:t>
      </w:r>
      <w:r w:rsidR="006C54D8">
        <w:rPr>
          <w:rFonts w:ascii="Times New Roman" w:hAnsi="Times New Roman"/>
          <w:color w:val="000000"/>
          <w:sz w:val="24"/>
          <w:szCs w:val="24"/>
        </w:rPr>
        <w:t>Stari Jankovci</w:t>
      </w:r>
      <w:r w:rsidRPr="00C75A28">
        <w:rPr>
          <w:rFonts w:ascii="Times New Roman" w:hAnsi="Times New Roman"/>
          <w:sz w:val="24"/>
          <w:szCs w:val="24"/>
        </w:rPr>
        <w:t>,</w:t>
      </w:r>
    </w:p>
    <w:p w14:paraId="053963D2" w14:textId="6741E244" w:rsidR="00C53B8B" w:rsidRPr="00C75A28" w:rsidRDefault="00C53B8B">
      <w:pPr>
        <w:pStyle w:val="Odlomakpopisa"/>
        <w:numPr>
          <w:ilvl w:val="0"/>
          <w:numId w:val="2"/>
        </w:numPr>
        <w:ind w:left="567"/>
        <w:jc w:val="both"/>
        <w:rPr>
          <w:rFonts w:ascii="Times New Roman" w:hAnsi="Times New Roman"/>
          <w:sz w:val="24"/>
          <w:szCs w:val="24"/>
        </w:rPr>
      </w:pPr>
      <w:r w:rsidRPr="00C75A28">
        <w:rPr>
          <w:rFonts w:ascii="Times New Roman" w:hAnsi="Times New Roman"/>
          <w:sz w:val="24"/>
          <w:szCs w:val="24"/>
        </w:rPr>
        <w:t xml:space="preserve">kvalitetnije i brže donošenje odluka o upravljanju </w:t>
      </w:r>
      <w:r w:rsidR="006F1E79" w:rsidRPr="00C75A28">
        <w:rPr>
          <w:rFonts w:ascii="Times New Roman" w:hAnsi="Times New Roman"/>
          <w:sz w:val="24"/>
          <w:szCs w:val="24"/>
        </w:rPr>
        <w:t>nekretninama</w:t>
      </w:r>
      <w:r w:rsidR="00D175BA" w:rsidRPr="00C75A28">
        <w:rPr>
          <w:rFonts w:ascii="Times New Roman" w:hAnsi="Times New Roman"/>
          <w:sz w:val="24"/>
          <w:szCs w:val="24"/>
        </w:rPr>
        <w:t xml:space="preserve"> i pokretninama</w:t>
      </w:r>
      <w:r w:rsidRPr="00C75A28">
        <w:rPr>
          <w:rFonts w:ascii="Times New Roman" w:hAnsi="Times New Roman"/>
          <w:sz w:val="24"/>
          <w:szCs w:val="24"/>
        </w:rPr>
        <w:t>,</w:t>
      </w:r>
    </w:p>
    <w:p w14:paraId="05B72E28" w14:textId="50C061D0" w:rsidR="00C53B8B" w:rsidRPr="00C75A28" w:rsidRDefault="00C53B8B">
      <w:pPr>
        <w:pStyle w:val="Odlomakpopisa"/>
        <w:numPr>
          <w:ilvl w:val="0"/>
          <w:numId w:val="2"/>
        </w:numPr>
        <w:ind w:left="567"/>
        <w:jc w:val="both"/>
        <w:rPr>
          <w:rFonts w:ascii="Times New Roman" w:hAnsi="Times New Roman"/>
          <w:sz w:val="24"/>
          <w:szCs w:val="24"/>
        </w:rPr>
      </w:pPr>
      <w:r w:rsidRPr="00C75A28">
        <w:rPr>
          <w:rFonts w:ascii="Times New Roman" w:hAnsi="Times New Roman"/>
          <w:sz w:val="24"/>
          <w:szCs w:val="24"/>
        </w:rPr>
        <w:t xml:space="preserve">praćenje koristi i učinaka upravljanja </w:t>
      </w:r>
      <w:r w:rsidR="00D175BA" w:rsidRPr="00C75A28">
        <w:rPr>
          <w:rFonts w:ascii="Times New Roman" w:hAnsi="Times New Roman"/>
          <w:sz w:val="24"/>
          <w:szCs w:val="24"/>
        </w:rPr>
        <w:t>nekretninama i pokretninama</w:t>
      </w:r>
      <w:r w:rsidRPr="00C75A28">
        <w:rPr>
          <w:rFonts w:ascii="Times New Roman" w:hAnsi="Times New Roman"/>
          <w:sz w:val="24"/>
          <w:szCs w:val="24"/>
        </w:rPr>
        <w:t>.</w:t>
      </w:r>
    </w:p>
    <w:p w14:paraId="5F727737" w14:textId="618837EA" w:rsidR="00C53B8B" w:rsidRPr="00C75A28" w:rsidRDefault="00C53B8B" w:rsidP="004E385E">
      <w:pPr>
        <w:ind w:firstLine="567"/>
        <w:jc w:val="both"/>
        <w:rPr>
          <w:rFonts w:ascii="Times New Roman" w:eastAsia="Arial" w:hAnsi="Times New Roman"/>
          <w:sz w:val="24"/>
        </w:rPr>
      </w:pPr>
      <w:r w:rsidRPr="00C75A28">
        <w:rPr>
          <w:rFonts w:ascii="Times New Roman" w:eastAsia="Arial" w:hAnsi="Times New Roman"/>
          <w:sz w:val="24"/>
        </w:rPr>
        <w:t>Sukladno načelu javnosti</w:t>
      </w:r>
      <w:r w:rsidR="00D105D9" w:rsidRPr="00C75A28">
        <w:rPr>
          <w:rFonts w:ascii="Times New Roman" w:eastAsia="Arial" w:hAnsi="Times New Roman"/>
          <w:sz w:val="24"/>
        </w:rPr>
        <w:t>,</w:t>
      </w:r>
      <w:r w:rsidRPr="00C75A28">
        <w:rPr>
          <w:rFonts w:ascii="Times New Roman" w:eastAsia="Arial" w:hAnsi="Times New Roman"/>
          <w:sz w:val="24"/>
        </w:rPr>
        <w:t xml:space="preserve"> na </w:t>
      </w:r>
      <w:r w:rsidR="00D105D9" w:rsidRPr="00C75A28">
        <w:rPr>
          <w:rFonts w:ascii="Times New Roman" w:eastAsia="Arial" w:hAnsi="Times New Roman"/>
          <w:sz w:val="24"/>
        </w:rPr>
        <w:t xml:space="preserve">mrežnim </w:t>
      </w:r>
      <w:r w:rsidRPr="00C75A28">
        <w:rPr>
          <w:rFonts w:ascii="Times New Roman" w:eastAsia="Arial" w:hAnsi="Times New Roman"/>
          <w:sz w:val="24"/>
        </w:rPr>
        <w:t>stran</w:t>
      </w:r>
      <w:r w:rsidR="00F075FA" w:rsidRPr="00C75A28">
        <w:rPr>
          <w:rFonts w:ascii="Times New Roman" w:eastAsia="Arial" w:hAnsi="Times New Roman"/>
          <w:sz w:val="24"/>
        </w:rPr>
        <w:t>i</w:t>
      </w:r>
      <w:r w:rsidRPr="00C75A28">
        <w:rPr>
          <w:rFonts w:ascii="Times New Roman" w:eastAsia="Arial" w:hAnsi="Times New Roman"/>
          <w:sz w:val="24"/>
        </w:rPr>
        <w:t>c</w:t>
      </w:r>
      <w:r w:rsidR="00F075FA" w:rsidRPr="00C75A28">
        <w:rPr>
          <w:rFonts w:ascii="Times New Roman" w:eastAsia="Arial" w:hAnsi="Times New Roman"/>
          <w:sz w:val="24"/>
        </w:rPr>
        <w:t>a</w:t>
      </w:r>
      <w:r w:rsidRPr="00C75A28">
        <w:rPr>
          <w:rFonts w:ascii="Times New Roman" w:eastAsia="Arial" w:hAnsi="Times New Roman"/>
          <w:sz w:val="24"/>
        </w:rPr>
        <w:t xml:space="preserve">ma </w:t>
      </w:r>
      <w:r w:rsidR="00A32C2D" w:rsidRPr="00C75A28">
        <w:rPr>
          <w:rFonts w:ascii="Times New Roman" w:eastAsia="Arial" w:hAnsi="Times New Roman"/>
          <w:sz w:val="24"/>
        </w:rPr>
        <w:t xml:space="preserve">Općine </w:t>
      </w:r>
      <w:r w:rsidR="00F9134E">
        <w:rPr>
          <w:rFonts w:ascii="Times New Roman" w:hAnsi="Times New Roman"/>
          <w:color w:val="000000"/>
          <w:sz w:val="24"/>
          <w:szCs w:val="24"/>
        </w:rPr>
        <w:t>Stari Jankovci</w:t>
      </w:r>
      <w:r w:rsidR="00FD486B" w:rsidRPr="00C75A28">
        <w:rPr>
          <w:rFonts w:ascii="Times New Roman" w:eastAsia="Arial" w:hAnsi="Times New Roman"/>
          <w:sz w:val="24"/>
        </w:rPr>
        <w:t xml:space="preserve"> </w:t>
      </w:r>
      <w:r w:rsidRPr="00C75A28">
        <w:rPr>
          <w:rFonts w:ascii="Times New Roman" w:eastAsia="Arial" w:hAnsi="Times New Roman"/>
          <w:sz w:val="24"/>
        </w:rPr>
        <w:t>postavljen</w:t>
      </w:r>
      <w:r w:rsidR="00931AFD" w:rsidRPr="00C75A28">
        <w:rPr>
          <w:rFonts w:ascii="Times New Roman" w:eastAsia="Arial" w:hAnsi="Times New Roman"/>
          <w:sz w:val="24"/>
        </w:rPr>
        <w:t xml:space="preserve">a </w:t>
      </w:r>
      <w:r w:rsidR="00D46F51" w:rsidRPr="00C75A28">
        <w:rPr>
          <w:rFonts w:ascii="Times New Roman" w:eastAsia="Arial" w:hAnsi="Times New Roman"/>
          <w:sz w:val="24"/>
        </w:rPr>
        <w:t xml:space="preserve">je </w:t>
      </w:r>
      <w:r w:rsidR="00931AFD" w:rsidRPr="00C75A28">
        <w:rPr>
          <w:rFonts w:ascii="Times New Roman" w:eastAsia="Arial" w:hAnsi="Times New Roman"/>
          <w:sz w:val="24"/>
        </w:rPr>
        <w:t xml:space="preserve">Evidencija </w:t>
      </w:r>
      <w:r w:rsidR="0001587D" w:rsidRPr="00C75A28">
        <w:rPr>
          <w:rFonts w:ascii="Times New Roman" w:eastAsia="Arial" w:hAnsi="Times New Roman"/>
          <w:sz w:val="24"/>
        </w:rPr>
        <w:t>imovine</w:t>
      </w:r>
      <w:r w:rsidR="00931AFD" w:rsidRPr="00C75A28">
        <w:rPr>
          <w:rFonts w:ascii="Times New Roman" w:eastAsia="Arial" w:hAnsi="Times New Roman"/>
          <w:sz w:val="24"/>
        </w:rPr>
        <w:t xml:space="preserve"> u vlasništvu </w:t>
      </w:r>
      <w:r w:rsidR="00A32C2D" w:rsidRPr="00C75A28">
        <w:rPr>
          <w:rFonts w:ascii="Times New Roman" w:eastAsia="Arial" w:hAnsi="Times New Roman"/>
          <w:sz w:val="24"/>
        </w:rPr>
        <w:t>Općine</w:t>
      </w:r>
      <w:r w:rsidR="00931AFD" w:rsidRPr="00C75A28">
        <w:rPr>
          <w:rFonts w:ascii="Times New Roman" w:eastAsia="Arial" w:hAnsi="Times New Roman"/>
          <w:sz w:val="24"/>
        </w:rPr>
        <w:t>,</w:t>
      </w:r>
      <w:r w:rsidR="00F9134E">
        <w:rPr>
          <w:rFonts w:ascii="Times New Roman" w:eastAsia="Arial" w:hAnsi="Times New Roman"/>
          <w:sz w:val="24"/>
        </w:rPr>
        <w:t xml:space="preserve"> Registar nekretnina</w:t>
      </w:r>
      <w:r w:rsidR="00931AFD" w:rsidRPr="00C75A28">
        <w:rPr>
          <w:rFonts w:ascii="Times New Roman" w:eastAsia="Arial" w:hAnsi="Times New Roman"/>
          <w:sz w:val="24"/>
        </w:rPr>
        <w:t xml:space="preserve"> kao i dokumenti vezani za upravljanje imovinom.</w:t>
      </w:r>
    </w:p>
    <w:p w14:paraId="45546C25" w14:textId="6C7C2E79" w:rsidR="005318AB" w:rsidRDefault="00A634A6" w:rsidP="004E385E">
      <w:pPr>
        <w:pStyle w:val="Odlomakpopisa"/>
        <w:ind w:left="0" w:firstLine="567"/>
        <w:jc w:val="both"/>
        <w:rPr>
          <w:rFonts w:ascii="Times New Roman" w:hAnsi="Times New Roman"/>
          <w:sz w:val="24"/>
          <w:szCs w:val="24"/>
        </w:rPr>
      </w:pPr>
      <w:r w:rsidRPr="00C75A28">
        <w:rPr>
          <w:rFonts w:ascii="Times New Roman" w:hAnsi="Times New Roman"/>
          <w:sz w:val="24"/>
          <w:szCs w:val="24"/>
        </w:rPr>
        <w:t>Uspješnost implementacije Posebnog cilja 1.5. „</w:t>
      </w:r>
      <w:r w:rsidRPr="00C75A28">
        <w:rPr>
          <w:rFonts w:ascii="Times New Roman" w:hAnsi="Times New Roman"/>
          <w:color w:val="000000"/>
          <w:sz w:val="24"/>
          <w:szCs w:val="24"/>
        </w:rPr>
        <w:t xml:space="preserve">Ustroj, vođenje i redovno ažuriranje interne evidencije </w:t>
      </w:r>
      <w:r w:rsidR="00A32C2D" w:rsidRPr="00C75A28">
        <w:rPr>
          <w:rFonts w:ascii="Times New Roman" w:hAnsi="Times New Roman"/>
          <w:color w:val="000000"/>
          <w:sz w:val="24"/>
          <w:szCs w:val="24"/>
          <w:lang w:val="hr-HR"/>
        </w:rPr>
        <w:t>općinske</w:t>
      </w:r>
      <w:r w:rsidRPr="00C75A28">
        <w:rPr>
          <w:rFonts w:ascii="Times New Roman" w:hAnsi="Times New Roman"/>
          <w:color w:val="000000"/>
          <w:sz w:val="24"/>
          <w:szCs w:val="24"/>
        </w:rPr>
        <w:t xml:space="preserve"> imovine kojom upravlja </w:t>
      </w:r>
      <w:r w:rsidR="00A32C2D" w:rsidRPr="00C75A28">
        <w:rPr>
          <w:rFonts w:ascii="Times New Roman" w:hAnsi="Times New Roman"/>
          <w:color w:val="000000"/>
          <w:sz w:val="24"/>
          <w:szCs w:val="24"/>
          <w:lang w:val="hr-HR"/>
        </w:rPr>
        <w:t xml:space="preserve">Općina </w:t>
      </w:r>
      <w:r w:rsidR="004965E6">
        <w:rPr>
          <w:rFonts w:ascii="Times New Roman" w:hAnsi="Times New Roman"/>
          <w:color w:val="000000"/>
          <w:sz w:val="24"/>
          <w:szCs w:val="24"/>
        </w:rPr>
        <w:t>Stari Jankovci</w:t>
      </w:r>
      <w:r w:rsidRPr="00C75A28">
        <w:rPr>
          <w:rFonts w:ascii="Times New Roman" w:hAnsi="Times New Roman"/>
          <w:sz w:val="24"/>
          <w:szCs w:val="24"/>
        </w:rPr>
        <w:t xml:space="preserve">“ mora se pratiti, izvještavati i vrjednovati putem sljedećih pokazatelja ishoda: Interna evidencija </w:t>
      </w:r>
      <w:r w:rsidR="00A32C2D" w:rsidRPr="00C75A28">
        <w:rPr>
          <w:rFonts w:ascii="Times New Roman" w:hAnsi="Times New Roman"/>
          <w:sz w:val="24"/>
          <w:szCs w:val="24"/>
          <w:lang w:val="hr-HR"/>
        </w:rPr>
        <w:t>općinske</w:t>
      </w:r>
      <w:r w:rsidRPr="00C75A28">
        <w:rPr>
          <w:rFonts w:ascii="Times New Roman" w:hAnsi="Times New Roman"/>
          <w:sz w:val="24"/>
          <w:szCs w:val="24"/>
        </w:rPr>
        <w:t xml:space="preserve"> imovine kao upravljački</w:t>
      </w:r>
      <w:r w:rsidR="0025109F" w:rsidRPr="00C75A28">
        <w:rPr>
          <w:rFonts w:ascii="Times New Roman" w:hAnsi="Times New Roman"/>
          <w:sz w:val="24"/>
          <w:szCs w:val="24"/>
        </w:rPr>
        <w:t xml:space="preserve"> sustav koji omogućava </w:t>
      </w:r>
      <w:r w:rsidRPr="00C75A28">
        <w:rPr>
          <w:rFonts w:ascii="Times New Roman" w:hAnsi="Times New Roman"/>
          <w:sz w:val="24"/>
          <w:szCs w:val="24"/>
        </w:rPr>
        <w:t xml:space="preserve">kvalitetno i razvidno donošenje odluka o načinima upravljanja </w:t>
      </w:r>
      <w:r w:rsidR="00A32C2D" w:rsidRPr="00C75A28">
        <w:rPr>
          <w:rFonts w:ascii="Times New Roman" w:hAnsi="Times New Roman"/>
          <w:sz w:val="24"/>
          <w:szCs w:val="24"/>
          <w:lang w:val="hr-HR"/>
        </w:rPr>
        <w:t>svim obl</w:t>
      </w:r>
      <w:r w:rsidR="003E26AB" w:rsidRPr="00C75A28">
        <w:rPr>
          <w:rFonts w:ascii="Times New Roman" w:hAnsi="Times New Roman"/>
          <w:sz w:val="24"/>
          <w:szCs w:val="24"/>
          <w:lang w:val="hr-HR"/>
        </w:rPr>
        <w:t>icima imovine</w:t>
      </w:r>
      <w:r w:rsidRPr="00C75A28">
        <w:rPr>
          <w:rFonts w:ascii="Times New Roman" w:hAnsi="Times New Roman"/>
          <w:sz w:val="24"/>
          <w:szCs w:val="24"/>
        </w:rPr>
        <w:t xml:space="preserve"> kojom upravlja </w:t>
      </w:r>
      <w:r w:rsidR="003E26AB" w:rsidRPr="00C75A28">
        <w:rPr>
          <w:rFonts w:ascii="Times New Roman" w:hAnsi="Times New Roman"/>
          <w:sz w:val="24"/>
          <w:szCs w:val="24"/>
        </w:rPr>
        <w:t xml:space="preserve">Općina </w:t>
      </w:r>
      <w:r w:rsidR="004965E6">
        <w:rPr>
          <w:rFonts w:ascii="Times New Roman" w:hAnsi="Times New Roman"/>
          <w:color w:val="000000"/>
          <w:sz w:val="24"/>
          <w:szCs w:val="24"/>
        </w:rPr>
        <w:t>Stari Jankovci,</w:t>
      </w:r>
      <w:r w:rsidRPr="00C75A28">
        <w:rPr>
          <w:rFonts w:ascii="Times New Roman" w:hAnsi="Times New Roman"/>
          <w:sz w:val="24"/>
          <w:szCs w:val="24"/>
        </w:rPr>
        <w:t xml:space="preserve"> </w:t>
      </w:r>
      <w:r w:rsidR="00D105D9" w:rsidRPr="00C75A28">
        <w:rPr>
          <w:rFonts w:ascii="Times New Roman" w:hAnsi="Times New Roman"/>
          <w:sz w:val="24"/>
          <w:szCs w:val="24"/>
          <w:lang w:val="hr-HR"/>
        </w:rPr>
        <w:t xml:space="preserve">mrežna </w:t>
      </w:r>
      <w:r w:rsidRPr="00C75A28">
        <w:rPr>
          <w:rFonts w:ascii="Times New Roman" w:hAnsi="Times New Roman"/>
          <w:sz w:val="24"/>
          <w:szCs w:val="24"/>
        </w:rPr>
        <w:t xml:space="preserve">dostupnost i transparentnost u upravljanju imovinom te </w:t>
      </w:r>
      <w:r w:rsidR="00D87433" w:rsidRPr="00C75A28">
        <w:rPr>
          <w:rFonts w:ascii="Times New Roman" w:hAnsi="Times New Roman"/>
          <w:sz w:val="24"/>
          <w:szCs w:val="24"/>
        </w:rPr>
        <w:t>javn</w:t>
      </w:r>
      <w:r w:rsidR="00FA2BA5" w:rsidRPr="00C75A28">
        <w:rPr>
          <w:rFonts w:ascii="Times New Roman" w:hAnsi="Times New Roman"/>
          <w:sz w:val="24"/>
          <w:szCs w:val="24"/>
          <w:lang w:val="hr-HR"/>
        </w:rPr>
        <w:t>a</w:t>
      </w:r>
      <w:r w:rsidRPr="00C75A28">
        <w:rPr>
          <w:rFonts w:ascii="Times New Roman" w:hAnsi="Times New Roman"/>
          <w:sz w:val="24"/>
          <w:szCs w:val="24"/>
        </w:rPr>
        <w:t xml:space="preserve"> objav</w:t>
      </w:r>
      <w:r w:rsidR="00FA2BA5" w:rsidRPr="00C75A28">
        <w:rPr>
          <w:rFonts w:ascii="Times New Roman" w:hAnsi="Times New Roman"/>
          <w:sz w:val="24"/>
          <w:szCs w:val="24"/>
          <w:lang w:val="hr-HR"/>
        </w:rPr>
        <w:t>a</w:t>
      </w:r>
      <w:r w:rsidRPr="00C75A28">
        <w:rPr>
          <w:rFonts w:ascii="Times New Roman" w:hAnsi="Times New Roman"/>
          <w:sz w:val="24"/>
          <w:szCs w:val="24"/>
        </w:rPr>
        <w:t xml:space="preserve"> </w:t>
      </w:r>
      <w:r w:rsidR="00FA2BA5" w:rsidRPr="00C75A28">
        <w:rPr>
          <w:rFonts w:ascii="Times New Roman" w:hAnsi="Times New Roman"/>
          <w:sz w:val="24"/>
          <w:szCs w:val="24"/>
          <w:lang w:val="hr-HR"/>
        </w:rPr>
        <w:t xml:space="preserve">čime će se </w:t>
      </w:r>
      <w:r w:rsidRPr="00C75A28">
        <w:rPr>
          <w:rFonts w:ascii="Times New Roman" w:hAnsi="Times New Roman"/>
          <w:sz w:val="24"/>
          <w:szCs w:val="24"/>
        </w:rPr>
        <w:t>ostvarit</w:t>
      </w:r>
      <w:r w:rsidR="004965E6">
        <w:rPr>
          <w:rFonts w:ascii="Times New Roman" w:hAnsi="Times New Roman"/>
          <w:sz w:val="24"/>
          <w:szCs w:val="24"/>
        </w:rPr>
        <w:t>i</w:t>
      </w:r>
      <w:r w:rsidRPr="00C75A28">
        <w:rPr>
          <w:rFonts w:ascii="Times New Roman" w:hAnsi="Times New Roman"/>
          <w:sz w:val="24"/>
          <w:szCs w:val="24"/>
        </w:rPr>
        <w:t xml:space="preserve"> bolji nadzor nad stanjem imovin</w:t>
      </w:r>
      <w:r w:rsidR="00FA2BA5" w:rsidRPr="00C75A28">
        <w:rPr>
          <w:rFonts w:ascii="Times New Roman" w:hAnsi="Times New Roman"/>
          <w:sz w:val="24"/>
          <w:szCs w:val="24"/>
          <w:lang w:val="hr-HR"/>
        </w:rPr>
        <w:t>e</w:t>
      </w:r>
      <w:r w:rsidRPr="00C75A28">
        <w:rPr>
          <w:rFonts w:ascii="Times New Roman" w:hAnsi="Times New Roman"/>
          <w:sz w:val="24"/>
          <w:szCs w:val="24"/>
        </w:rPr>
        <w:t xml:space="preserve"> kojom </w:t>
      </w:r>
      <w:r w:rsidR="003E26AB" w:rsidRPr="00C75A28">
        <w:rPr>
          <w:rFonts w:ascii="Times New Roman" w:hAnsi="Times New Roman"/>
          <w:sz w:val="24"/>
          <w:szCs w:val="24"/>
        </w:rPr>
        <w:t xml:space="preserve">Općina </w:t>
      </w:r>
      <w:r w:rsidR="004965E6">
        <w:rPr>
          <w:rFonts w:ascii="Times New Roman" w:hAnsi="Times New Roman"/>
          <w:color w:val="000000"/>
          <w:sz w:val="24"/>
          <w:szCs w:val="24"/>
        </w:rPr>
        <w:t>Stari Jankovci</w:t>
      </w:r>
      <w:r w:rsidR="00FD486B" w:rsidRPr="00C75A28">
        <w:rPr>
          <w:rFonts w:ascii="Times New Roman" w:hAnsi="Times New Roman"/>
          <w:sz w:val="24"/>
          <w:szCs w:val="24"/>
        </w:rPr>
        <w:t xml:space="preserve"> </w:t>
      </w:r>
      <w:r w:rsidRPr="00C75A28">
        <w:rPr>
          <w:rFonts w:ascii="Times New Roman" w:hAnsi="Times New Roman"/>
          <w:sz w:val="24"/>
          <w:szCs w:val="24"/>
        </w:rPr>
        <w:t>raspolaže.</w:t>
      </w:r>
    </w:p>
    <w:p w14:paraId="4E59748A" w14:textId="77777777" w:rsidR="00AD38D7" w:rsidRPr="00C75A28" w:rsidRDefault="00AD38D7" w:rsidP="004E385E">
      <w:pPr>
        <w:pStyle w:val="Odlomakpopisa"/>
        <w:ind w:left="0" w:firstLine="567"/>
        <w:jc w:val="both"/>
        <w:rPr>
          <w:rFonts w:ascii="Times New Roman" w:hAnsi="Times New Roman"/>
          <w:sz w:val="24"/>
          <w:szCs w:val="24"/>
        </w:rPr>
      </w:pPr>
    </w:p>
    <w:p w14:paraId="52C5A83F" w14:textId="77777777" w:rsidR="00E467F9" w:rsidRPr="00C75A28" w:rsidRDefault="00E467F9">
      <w:pPr>
        <w:pStyle w:val="Naslov3"/>
        <w:numPr>
          <w:ilvl w:val="1"/>
          <w:numId w:val="3"/>
        </w:numPr>
        <w:spacing w:before="0" w:after="200"/>
        <w:ind w:left="567" w:hanging="567"/>
        <w:jc w:val="both"/>
        <w:rPr>
          <w:rFonts w:ascii="Times New Roman" w:hAnsi="Times New Roman"/>
          <w:color w:val="auto"/>
          <w:sz w:val="24"/>
          <w:szCs w:val="24"/>
        </w:rPr>
      </w:pPr>
      <w:bookmarkStart w:id="116" w:name="_Toc197948125"/>
      <w:r w:rsidRPr="00C75A28">
        <w:rPr>
          <w:rFonts w:ascii="Times New Roman" w:hAnsi="Times New Roman"/>
          <w:color w:val="auto"/>
          <w:sz w:val="24"/>
          <w:szCs w:val="24"/>
        </w:rPr>
        <w:t>Poseban cilj 1.6. „Priprema, realizacija i izvještavanje o primjeni akata strateškog planiranja“</w:t>
      </w:r>
      <w:bookmarkEnd w:id="116"/>
    </w:p>
    <w:p w14:paraId="03D46CCE" w14:textId="6E502C6D" w:rsidR="005579D3" w:rsidRPr="00C75A28" w:rsidRDefault="005579D3" w:rsidP="00D46F51">
      <w:pPr>
        <w:pStyle w:val="t-9-8"/>
        <w:spacing w:before="0" w:beforeAutospacing="0" w:after="200" w:afterAutospacing="0" w:line="276" w:lineRule="auto"/>
        <w:ind w:firstLine="567"/>
        <w:jc w:val="both"/>
      </w:pPr>
      <w:r w:rsidRPr="00C75A28">
        <w:t xml:space="preserve">Strategija upravljanja </w:t>
      </w:r>
      <w:r w:rsidR="003E26AB" w:rsidRPr="00C75A28">
        <w:t>nekretninama i pokretninama</w:t>
      </w:r>
      <w:r w:rsidRPr="00C75A28">
        <w:t xml:space="preserve"> u vlasništvu </w:t>
      </w:r>
      <w:r w:rsidR="003E26AB" w:rsidRPr="00C75A28">
        <w:t xml:space="preserve">Općine </w:t>
      </w:r>
      <w:r w:rsidR="00B00980">
        <w:rPr>
          <w:color w:val="000000"/>
        </w:rPr>
        <w:t>Stari Jankovci</w:t>
      </w:r>
      <w:r w:rsidR="00FD486B" w:rsidRPr="00C75A28">
        <w:t xml:space="preserve"> </w:t>
      </w:r>
      <w:r w:rsidRPr="00C75A28">
        <w:t>za razdoblje od 20</w:t>
      </w:r>
      <w:r w:rsidR="00655DBA" w:rsidRPr="00C75A28">
        <w:t>2</w:t>
      </w:r>
      <w:r w:rsidR="00D46F51" w:rsidRPr="00C75A28">
        <w:t>6</w:t>
      </w:r>
      <w:r w:rsidRPr="00C75A28">
        <w:t>. do 20</w:t>
      </w:r>
      <w:r w:rsidR="003E26AB" w:rsidRPr="00C75A28">
        <w:t>3</w:t>
      </w:r>
      <w:r w:rsidR="00D46F51" w:rsidRPr="00C75A28">
        <w:t>5</w:t>
      </w:r>
      <w:r w:rsidRPr="00C75A28">
        <w:t>. godine, Plan</w:t>
      </w:r>
      <w:r w:rsidR="00D476A8" w:rsidRPr="00C75A28">
        <w:t>ovi</w:t>
      </w:r>
      <w:r w:rsidRPr="00C75A28">
        <w:t xml:space="preserve"> upravljanja </w:t>
      </w:r>
      <w:r w:rsidR="00F53DA2" w:rsidRPr="00C75A28">
        <w:t xml:space="preserve">nekretninama i pokretninama </w:t>
      </w:r>
      <w:r w:rsidRPr="00C75A28">
        <w:t xml:space="preserve">u vlasništvu </w:t>
      </w:r>
      <w:r w:rsidR="00F53DA2" w:rsidRPr="00C75A28">
        <w:t xml:space="preserve">Općine </w:t>
      </w:r>
      <w:r w:rsidR="00B00980">
        <w:rPr>
          <w:color w:val="000000"/>
        </w:rPr>
        <w:t>Stari Jankovci</w:t>
      </w:r>
      <w:r w:rsidRPr="00C75A28">
        <w:t xml:space="preserve"> i Izvješće o provedbi Plana upravljanja, tri su ključna i međusobno povezana dokumenta upravljanja i raspolaganja </w:t>
      </w:r>
      <w:r w:rsidR="00F53DA2" w:rsidRPr="00C75A28">
        <w:t>nekretninama i pokretninama</w:t>
      </w:r>
      <w:r w:rsidRPr="00C75A28">
        <w:t xml:space="preserve">. Strategijom se određuju dugoročni ciljevi i smjernice upravljanja </w:t>
      </w:r>
      <w:r w:rsidR="00F53DA2" w:rsidRPr="00C75A28">
        <w:t>nekretninama i pokretninama</w:t>
      </w:r>
      <w:r w:rsidRPr="00C75A28">
        <w:t xml:space="preserve"> uvažavajući pri tome gospodarske i razvojne interese </w:t>
      </w:r>
      <w:r w:rsidR="00F53DA2" w:rsidRPr="00C75A28">
        <w:t>Općine.</w:t>
      </w:r>
      <w:r w:rsidRPr="00C75A28">
        <w:t xml:space="preserve"> Planovi upravljanja usklađuju se sa Strategijom i moraju sadržavati detaljnu analizu stanja i razrađene planirane aktivnosti u upravljanju pojedinim oblicima imovine u vlasništvu </w:t>
      </w:r>
      <w:r w:rsidR="00F53DA2" w:rsidRPr="00C75A28">
        <w:t xml:space="preserve">Općine </w:t>
      </w:r>
      <w:r w:rsidR="00B00980">
        <w:rPr>
          <w:color w:val="000000"/>
        </w:rPr>
        <w:t>Stari Jankovci</w:t>
      </w:r>
      <w:r w:rsidRPr="00C75A28">
        <w:t>. Izvješće o provedbi Plana upravljanja</w:t>
      </w:r>
      <w:r w:rsidR="00F53DA2" w:rsidRPr="00C75A28">
        <w:t xml:space="preserve"> nekretninama i pokretninama</w:t>
      </w:r>
      <w:r w:rsidRPr="00C75A28">
        <w:t xml:space="preserve">, kao treći ključni dokument </w:t>
      </w:r>
      <w:r w:rsidR="00A57772" w:rsidRPr="00C75A28">
        <w:t>usvaja</w:t>
      </w:r>
      <w:r w:rsidRPr="00C75A28">
        <w:t xml:space="preserve"> se do 30. rujna tekuće godine za prethodnu godinu</w:t>
      </w:r>
      <w:r w:rsidRPr="00C75A28">
        <w:rPr>
          <w:color w:val="000000"/>
        </w:rPr>
        <w:t>.</w:t>
      </w:r>
    </w:p>
    <w:p w14:paraId="1BE92E07" w14:textId="4B417CC9" w:rsidR="00721C7C" w:rsidRDefault="005579D3" w:rsidP="00AD38D7">
      <w:pPr>
        <w:pStyle w:val="t-9-8"/>
        <w:spacing w:before="0" w:beforeAutospacing="0" w:after="200" w:afterAutospacing="0" w:line="276" w:lineRule="auto"/>
        <w:ind w:firstLine="567"/>
        <w:jc w:val="both"/>
      </w:pPr>
      <w:r w:rsidRPr="00C75A28">
        <w:lastRenderedPageBreak/>
        <w:t xml:space="preserve">Poglavljima godišnjih planova definiraju se kratkoročni ciljevi, pružaju izvedbene mjere, odnosno specificiraju se aktivnosti za ostvarenje ciljeva, te određuju smjernice upravljanja, a sve u svrhu učinkovitog upravljanja i raspolaganja </w:t>
      </w:r>
      <w:r w:rsidR="00091B47" w:rsidRPr="00C75A28">
        <w:t>nekretninama i pokretninama</w:t>
      </w:r>
      <w:r w:rsidRPr="00C75A28">
        <w:t xml:space="preserve"> </w:t>
      </w:r>
      <w:r w:rsidR="00091B47" w:rsidRPr="00C75A28">
        <w:t xml:space="preserve">Općine </w:t>
      </w:r>
      <w:r w:rsidR="00721C7C">
        <w:rPr>
          <w:color w:val="000000"/>
        </w:rPr>
        <w:t>Stari Jankovci</w:t>
      </w:r>
      <w:r w:rsidR="00FD486B" w:rsidRPr="00C75A28">
        <w:t xml:space="preserve"> </w:t>
      </w:r>
      <w:r w:rsidRPr="00C75A28">
        <w:t>te njezine funkcije u službi gospodarskog rasta.</w:t>
      </w:r>
    </w:p>
    <w:p w14:paraId="2F805FD7" w14:textId="77777777" w:rsidR="00721C7C" w:rsidRPr="00C75A28" w:rsidRDefault="00721C7C" w:rsidP="004E385E">
      <w:pPr>
        <w:pStyle w:val="t-9-8"/>
        <w:spacing w:before="0" w:beforeAutospacing="0" w:after="200" w:afterAutospacing="0" w:line="276" w:lineRule="auto"/>
        <w:ind w:firstLine="567"/>
        <w:jc w:val="both"/>
      </w:pPr>
    </w:p>
    <w:p w14:paraId="5B1AC4DD" w14:textId="765CD738" w:rsidR="00AE5D12" w:rsidRDefault="00AE5D12" w:rsidP="004E385E">
      <w:pPr>
        <w:spacing w:after="0"/>
        <w:jc w:val="center"/>
        <w:rPr>
          <w:rFonts w:ascii="Times New Roman" w:hAnsi="Times New Roman"/>
          <w:bCs/>
          <w:i/>
          <w:iCs/>
          <w:color w:val="000000"/>
        </w:rPr>
      </w:pPr>
      <w:bookmarkStart w:id="117" w:name="_Toc197948141"/>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10</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1.6. </w:t>
      </w:r>
      <w:r w:rsidRPr="00C75A28">
        <w:rPr>
          <w:rFonts w:ascii="Times New Roman" w:hAnsi="Times New Roman"/>
          <w:bCs/>
          <w:i/>
          <w:iCs/>
          <w:color w:val="000000"/>
        </w:rPr>
        <w:t>„Priprema, realizacija i izvještavanje o</w:t>
      </w:r>
      <w:r w:rsidR="00783ABE" w:rsidRPr="00C75A28">
        <w:rPr>
          <w:rFonts w:ascii="Times New Roman" w:hAnsi="Times New Roman"/>
          <w:bCs/>
          <w:i/>
          <w:iCs/>
          <w:color w:val="000000"/>
        </w:rPr>
        <w:t xml:space="preserve"> </w:t>
      </w:r>
      <w:r w:rsidRPr="00C75A28">
        <w:rPr>
          <w:rFonts w:ascii="Times New Roman" w:hAnsi="Times New Roman"/>
          <w:bCs/>
          <w:i/>
          <w:iCs/>
          <w:color w:val="000000"/>
        </w:rPr>
        <w:t>primjeni akata strateškog planiranja“</w:t>
      </w:r>
      <w:bookmarkEnd w:id="117"/>
    </w:p>
    <w:p w14:paraId="4476F37D" w14:textId="77777777" w:rsidR="00A400B7" w:rsidRPr="00C75A28" w:rsidRDefault="00A400B7" w:rsidP="004E385E">
      <w:pPr>
        <w:spacing w:after="0"/>
        <w:jc w:val="center"/>
        <w:rPr>
          <w:rFonts w:ascii="Times New Roman" w:hAnsi="Times New Roman"/>
          <w:bCs/>
          <w:i/>
          <w:iCs/>
          <w:color w:val="000000"/>
        </w:rPr>
      </w:pPr>
    </w:p>
    <w:tbl>
      <w:tblPr>
        <w:tblW w:w="5000"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043"/>
        <w:gridCol w:w="2488"/>
        <w:gridCol w:w="2347"/>
        <w:gridCol w:w="2184"/>
      </w:tblGrid>
      <w:tr w:rsidR="00AE5D12" w:rsidRPr="00C75A28" w14:paraId="63521D0B" w14:textId="77777777" w:rsidTr="00524B3F">
        <w:trPr>
          <w:trHeight w:val="284"/>
          <w:jc w:val="center"/>
        </w:trPr>
        <w:tc>
          <w:tcPr>
            <w:tcW w:w="1127" w:type="pct"/>
            <w:shd w:val="clear" w:color="auto" w:fill="FFFFFF" w:themeFill="background1"/>
            <w:vAlign w:val="center"/>
          </w:tcPr>
          <w:p w14:paraId="2CFF2FCC" w14:textId="6090A52F" w:rsidR="00AE5D12" w:rsidRPr="00A32256" w:rsidRDefault="00AE5D12"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Poseban cilj upravljanja </w:t>
            </w:r>
            <w:r w:rsidR="00251DF6" w:rsidRPr="00A32256">
              <w:rPr>
                <w:rFonts w:ascii="Times New Roman" w:hAnsi="Times New Roman"/>
                <w:b/>
                <w:color w:val="000000" w:themeColor="text1"/>
                <w:sz w:val="20"/>
                <w:szCs w:val="20"/>
                <w:lang w:val="hr-HR" w:eastAsia="hr-HR"/>
              </w:rPr>
              <w:t>svim oblicima imovine</w:t>
            </w:r>
          </w:p>
        </w:tc>
        <w:tc>
          <w:tcPr>
            <w:tcW w:w="1373" w:type="pct"/>
            <w:shd w:val="clear" w:color="auto" w:fill="FFFFFF" w:themeFill="background1"/>
            <w:vAlign w:val="center"/>
          </w:tcPr>
          <w:p w14:paraId="54D972F5" w14:textId="77777777" w:rsidR="00AE5D12" w:rsidRPr="00A32256" w:rsidRDefault="00AE5D12"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Mjere - skup povezanih projekata i aktivnosti kojim se ostvaruje poseban cilj</w:t>
            </w:r>
          </w:p>
        </w:tc>
        <w:tc>
          <w:tcPr>
            <w:tcW w:w="1295" w:type="pct"/>
            <w:shd w:val="clear" w:color="auto" w:fill="FFFFFF" w:themeFill="background1"/>
            <w:vAlign w:val="center"/>
          </w:tcPr>
          <w:p w14:paraId="119D722A" w14:textId="02E138D5" w:rsidR="00AE5D12" w:rsidRPr="00A32256" w:rsidRDefault="00AE5D12" w:rsidP="00251DF6">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Pokazatelji ishoda za poseban cilj upravljanja </w:t>
            </w:r>
            <w:r w:rsidR="00251DF6" w:rsidRPr="00A32256">
              <w:rPr>
                <w:rFonts w:ascii="Times New Roman" w:hAnsi="Times New Roman"/>
                <w:b/>
                <w:color w:val="000000" w:themeColor="text1"/>
                <w:sz w:val="20"/>
                <w:szCs w:val="20"/>
                <w:lang w:val="hr-HR" w:eastAsia="hr-HR"/>
              </w:rPr>
              <w:t>svim oblicima imovine</w:t>
            </w:r>
          </w:p>
        </w:tc>
        <w:tc>
          <w:tcPr>
            <w:tcW w:w="1205" w:type="pct"/>
            <w:shd w:val="clear" w:color="auto" w:fill="FFFFFF" w:themeFill="background1"/>
            <w:vAlign w:val="center"/>
          </w:tcPr>
          <w:p w14:paraId="60316DE7" w14:textId="6D512D10" w:rsidR="00AE5D12" w:rsidRPr="00A32256" w:rsidRDefault="00AE5D12"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Pokazatelji učinka za strateški cilj upravljanja </w:t>
            </w:r>
            <w:r w:rsidR="00251DF6" w:rsidRPr="00A32256">
              <w:rPr>
                <w:rFonts w:ascii="Times New Roman" w:hAnsi="Times New Roman"/>
                <w:b/>
                <w:color w:val="000000" w:themeColor="text1"/>
                <w:sz w:val="20"/>
                <w:szCs w:val="20"/>
                <w:lang w:val="hr-HR" w:eastAsia="hr-HR"/>
              </w:rPr>
              <w:t>svim oblicima imovine</w:t>
            </w:r>
          </w:p>
        </w:tc>
      </w:tr>
      <w:tr w:rsidR="004D0390" w:rsidRPr="00C75A28" w14:paraId="5BE232B5" w14:textId="77777777" w:rsidTr="00400850">
        <w:trPr>
          <w:trHeight w:val="1780"/>
          <w:jc w:val="center"/>
        </w:trPr>
        <w:tc>
          <w:tcPr>
            <w:tcW w:w="1127" w:type="pct"/>
            <w:vAlign w:val="center"/>
          </w:tcPr>
          <w:p w14:paraId="60311EF0" w14:textId="77777777" w:rsidR="004D0390" w:rsidRPr="00C75A28" w:rsidRDefault="004D039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Priprema, realizacija i izvještavanje o primjeni akata strateškog planiranja</w:t>
            </w:r>
          </w:p>
        </w:tc>
        <w:tc>
          <w:tcPr>
            <w:tcW w:w="1373" w:type="pct"/>
            <w:vAlign w:val="center"/>
          </w:tcPr>
          <w:p w14:paraId="577CC543" w14:textId="2275C6A9" w:rsidR="004D0390" w:rsidRPr="00C75A28" w:rsidRDefault="004D0390"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Unaprjeđenje upravljanja </w:t>
            </w:r>
            <w:r w:rsidR="00251DF6" w:rsidRPr="00C75A28">
              <w:rPr>
                <w:rFonts w:ascii="Times New Roman" w:hAnsi="Times New Roman"/>
                <w:sz w:val="20"/>
                <w:szCs w:val="20"/>
                <w:lang w:val="hr-HR" w:eastAsia="hr-HR"/>
              </w:rPr>
              <w:t>svim oblicima imovine</w:t>
            </w:r>
            <w:r w:rsidRPr="00C75A28">
              <w:rPr>
                <w:rFonts w:ascii="Times New Roman" w:hAnsi="Times New Roman"/>
                <w:sz w:val="20"/>
                <w:szCs w:val="20"/>
                <w:lang w:val="hr-HR" w:eastAsia="hr-HR"/>
              </w:rPr>
              <w:t xml:space="preserve"> putem akata strateškog planiranja</w:t>
            </w:r>
          </w:p>
        </w:tc>
        <w:tc>
          <w:tcPr>
            <w:tcW w:w="1295" w:type="pct"/>
            <w:vAlign w:val="center"/>
          </w:tcPr>
          <w:p w14:paraId="68A880A4" w14:textId="5163943F" w:rsidR="004D0390" w:rsidRPr="00C75A28" w:rsidRDefault="004D039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Poboljšan okvir strateškog planiranja za učinkovito upravljanje </w:t>
            </w:r>
            <w:r w:rsidR="00251DF6" w:rsidRPr="00C75A28">
              <w:rPr>
                <w:rFonts w:ascii="Times New Roman" w:hAnsi="Times New Roman"/>
                <w:sz w:val="20"/>
                <w:szCs w:val="20"/>
                <w:lang w:val="hr-HR" w:eastAsia="hr-HR"/>
              </w:rPr>
              <w:t>svim oblicima imovine</w:t>
            </w:r>
          </w:p>
        </w:tc>
        <w:tc>
          <w:tcPr>
            <w:tcW w:w="1205" w:type="pct"/>
            <w:vAlign w:val="center"/>
          </w:tcPr>
          <w:p w14:paraId="093855D2" w14:textId="02BFAA9A" w:rsidR="003E7158" w:rsidRPr="00C75A28" w:rsidRDefault="004D039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251DF6" w:rsidRPr="00C75A28">
              <w:rPr>
                <w:rFonts w:ascii="Times New Roman" w:hAnsi="Times New Roman"/>
                <w:sz w:val="20"/>
                <w:szCs w:val="20"/>
                <w:lang w:val="hr-HR" w:eastAsia="hr-HR"/>
              </w:rPr>
              <w:t xml:space="preserve">Općine </w:t>
            </w:r>
            <w:r w:rsidR="00A400B7">
              <w:rPr>
                <w:rFonts w:ascii="Times New Roman" w:hAnsi="Times New Roman"/>
                <w:sz w:val="20"/>
                <w:szCs w:val="20"/>
                <w:lang w:val="hr-HR" w:eastAsia="hr-HR"/>
              </w:rPr>
              <w:t>Stari Jankovci</w:t>
            </w:r>
            <w:r w:rsidR="003E7158" w:rsidRPr="00C75A28">
              <w:rPr>
                <w:rFonts w:ascii="Times New Roman" w:hAnsi="Times New Roman"/>
                <w:sz w:val="20"/>
                <w:szCs w:val="20"/>
                <w:lang w:val="hr-HR" w:eastAsia="hr-HR"/>
              </w:rPr>
              <w:t xml:space="preserve"> </w:t>
            </w:r>
          </w:p>
          <w:p w14:paraId="32896486" w14:textId="7E471D34" w:rsidR="004D0390" w:rsidRPr="00C75A28" w:rsidRDefault="004D0390"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bl>
    <w:p w14:paraId="0FC03547" w14:textId="5B694E50" w:rsidR="00BB626F" w:rsidRPr="00C75A28" w:rsidRDefault="004545BA" w:rsidP="004E385E">
      <w:pPr>
        <w:spacing w:before="240"/>
        <w:ind w:firstLine="567"/>
        <w:jc w:val="both"/>
        <w:rPr>
          <w:rFonts w:ascii="Times New Roman" w:hAnsi="Times New Roman"/>
          <w:sz w:val="24"/>
          <w:szCs w:val="24"/>
        </w:rPr>
      </w:pPr>
      <w:r w:rsidRPr="00C75A28">
        <w:rPr>
          <w:rFonts w:ascii="Times New Roman" w:hAnsi="Times New Roman"/>
          <w:sz w:val="24"/>
          <w:szCs w:val="24"/>
        </w:rPr>
        <w:t>Uspješnost implementacije Posebnog cilja 1.6. „</w:t>
      </w:r>
      <w:r w:rsidRPr="00C75A28">
        <w:rPr>
          <w:rFonts w:ascii="Times New Roman" w:hAnsi="Times New Roman"/>
          <w:color w:val="000000"/>
          <w:sz w:val="24"/>
          <w:szCs w:val="24"/>
        </w:rPr>
        <w:t>Priprema, realizacija i izvještavanje o primjeni akata strateškog planiranja</w:t>
      </w:r>
      <w:r w:rsidRPr="00C75A28">
        <w:rPr>
          <w:rFonts w:ascii="Times New Roman" w:hAnsi="Times New Roman"/>
          <w:sz w:val="24"/>
          <w:szCs w:val="24"/>
        </w:rPr>
        <w:t>“ mora se pratiti, izvještavati i vrjednovati putem sljedeć</w:t>
      </w:r>
      <w:r w:rsidR="007F0014" w:rsidRPr="00C75A28">
        <w:rPr>
          <w:rFonts w:ascii="Times New Roman" w:hAnsi="Times New Roman"/>
          <w:sz w:val="24"/>
          <w:szCs w:val="24"/>
        </w:rPr>
        <w:t>eg</w:t>
      </w:r>
      <w:r w:rsidRPr="00C75A28">
        <w:rPr>
          <w:rFonts w:ascii="Times New Roman" w:hAnsi="Times New Roman"/>
          <w:sz w:val="24"/>
          <w:szCs w:val="24"/>
        </w:rPr>
        <w:t xml:space="preserve"> pokazatelja ishoda:</w:t>
      </w:r>
      <w:r w:rsidR="007F0014" w:rsidRPr="00C75A28">
        <w:rPr>
          <w:rFonts w:ascii="Times New Roman" w:hAnsi="Times New Roman"/>
          <w:sz w:val="24"/>
          <w:szCs w:val="24"/>
        </w:rPr>
        <w:t xml:space="preserve"> Poboljšan okvir strateškog planiranja za učinkovito upravljanje </w:t>
      </w:r>
      <w:r w:rsidR="00251DF6" w:rsidRPr="00C75A28">
        <w:rPr>
          <w:rFonts w:ascii="Times New Roman" w:hAnsi="Times New Roman"/>
          <w:sz w:val="24"/>
          <w:szCs w:val="24"/>
        </w:rPr>
        <w:t>svim oblicima imovine u vlasništvu Općine</w:t>
      </w:r>
      <w:r w:rsidR="00B45B2A" w:rsidRPr="00C75A28">
        <w:rPr>
          <w:rFonts w:ascii="Times New Roman" w:hAnsi="Times New Roman"/>
          <w:sz w:val="24"/>
          <w:szCs w:val="24"/>
        </w:rPr>
        <w:t>.</w:t>
      </w:r>
    </w:p>
    <w:p w14:paraId="5BC8B15E" w14:textId="77777777" w:rsidR="00B45B2A" w:rsidRPr="00C75A28" w:rsidRDefault="00B45B2A" w:rsidP="004E385E">
      <w:pPr>
        <w:spacing w:before="240"/>
        <w:ind w:firstLine="567"/>
        <w:jc w:val="both"/>
        <w:rPr>
          <w:rFonts w:ascii="Times New Roman" w:hAnsi="Times New Roman"/>
          <w:sz w:val="24"/>
          <w:szCs w:val="24"/>
        </w:rPr>
        <w:sectPr w:rsidR="00B45B2A" w:rsidRPr="00C75A28" w:rsidSect="00511C6C">
          <w:pgSz w:w="11906" w:h="16838"/>
          <w:pgMar w:top="1417" w:right="1417" w:bottom="1417" w:left="1417" w:header="708" w:footer="708" w:gutter="0"/>
          <w:cols w:space="708"/>
          <w:titlePg/>
          <w:docGrid w:linePitch="360"/>
        </w:sectPr>
      </w:pPr>
    </w:p>
    <w:p w14:paraId="3D49556A" w14:textId="366C3AE4" w:rsidR="00E467F9" w:rsidRPr="00C75A28" w:rsidRDefault="00E467F9">
      <w:pPr>
        <w:pStyle w:val="Naslov3"/>
        <w:numPr>
          <w:ilvl w:val="1"/>
          <w:numId w:val="3"/>
        </w:numPr>
        <w:spacing w:before="0" w:after="200"/>
        <w:ind w:left="567" w:hanging="567"/>
        <w:jc w:val="both"/>
        <w:rPr>
          <w:rFonts w:ascii="Times New Roman" w:hAnsi="Times New Roman"/>
          <w:color w:val="auto"/>
          <w:sz w:val="24"/>
          <w:szCs w:val="24"/>
        </w:rPr>
      </w:pPr>
      <w:bookmarkStart w:id="118" w:name="_Toc197948126"/>
      <w:r w:rsidRPr="00C75A28">
        <w:rPr>
          <w:rFonts w:ascii="Times New Roman" w:hAnsi="Times New Roman"/>
          <w:color w:val="auto"/>
          <w:sz w:val="24"/>
          <w:szCs w:val="24"/>
        </w:rPr>
        <w:lastRenderedPageBreak/>
        <w:t xml:space="preserve">Poseban cilj 1.7. „Razvoj ljudskih resursa, informacijsko-komunikacijske tehnologije i financijskog aspekta </w:t>
      </w:r>
      <w:r w:rsidR="00993FA4" w:rsidRPr="00C75A28">
        <w:rPr>
          <w:rFonts w:ascii="Times New Roman" w:hAnsi="Times New Roman"/>
          <w:color w:val="auto"/>
          <w:sz w:val="24"/>
          <w:szCs w:val="24"/>
        </w:rPr>
        <w:t xml:space="preserve">Općine </w:t>
      </w:r>
      <w:r w:rsidR="00A9102F">
        <w:rPr>
          <w:rFonts w:ascii="Times New Roman" w:hAnsi="Times New Roman"/>
          <w:color w:val="auto"/>
          <w:sz w:val="24"/>
          <w:szCs w:val="24"/>
          <w:lang w:val="hr-HR"/>
        </w:rPr>
        <w:t>Stari Jankovci</w:t>
      </w:r>
      <w:r w:rsidRPr="00C75A28">
        <w:rPr>
          <w:rFonts w:ascii="Times New Roman" w:hAnsi="Times New Roman"/>
          <w:color w:val="auto"/>
          <w:sz w:val="24"/>
          <w:szCs w:val="24"/>
        </w:rPr>
        <w:t>“</w:t>
      </w:r>
      <w:bookmarkEnd w:id="118"/>
    </w:p>
    <w:p w14:paraId="415E9D6C" w14:textId="4E2BCC59" w:rsidR="008D0805" w:rsidRPr="00C75A28" w:rsidRDefault="008D0805" w:rsidP="004E385E">
      <w:pPr>
        <w:ind w:firstLine="567"/>
        <w:jc w:val="both"/>
        <w:rPr>
          <w:rFonts w:ascii="Times New Roman" w:hAnsi="Times New Roman"/>
          <w:sz w:val="24"/>
          <w:szCs w:val="24"/>
        </w:rPr>
      </w:pPr>
      <w:r w:rsidRPr="00C75A28">
        <w:rPr>
          <w:rFonts w:ascii="Times New Roman" w:hAnsi="Times New Roman"/>
          <w:sz w:val="24"/>
          <w:szCs w:val="24"/>
        </w:rPr>
        <w:t xml:space="preserve">Uspješna provedba prethodno definiranih ciljeva moguća je jedino uz kontinuiran napredak i jačanje ljudskog aspekta, informacijsko-komunikacijskih tehnologija te financijskih mogućnosti </w:t>
      </w:r>
      <w:r w:rsidR="00993FA4" w:rsidRPr="00C75A28">
        <w:rPr>
          <w:rFonts w:ascii="Times New Roman" w:hAnsi="Times New Roman"/>
          <w:sz w:val="24"/>
          <w:szCs w:val="24"/>
        </w:rPr>
        <w:t>Općine</w:t>
      </w:r>
      <w:r w:rsidRPr="00C75A28">
        <w:rPr>
          <w:rFonts w:ascii="Times New Roman" w:hAnsi="Times New Roman"/>
          <w:sz w:val="24"/>
          <w:szCs w:val="24"/>
        </w:rPr>
        <w:t xml:space="preserve">. </w:t>
      </w:r>
    </w:p>
    <w:p w14:paraId="65CA10DF" w14:textId="7F0344B5" w:rsidR="008D0805" w:rsidRPr="00C75A28" w:rsidRDefault="00070FEA" w:rsidP="004E385E">
      <w:pPr>
        <w:ind w:firstLine="567"/>
        <w:jc w:val="both"/>
        <w:rPr>
          <w:rFonts w:ascii="Times New Roman" w:hAnsi="Times New Roman"/>
          <w:sz w:val="24"/>
          <w:szCs w:val="24"/>
        </w:rPr>
      </w:pPr>
      <w:r w:rsidRPr="00C75A28">
        <w:rPr>
          <w:rFonts w:ascii="Times New Roman" w:hAnsi="Times New Roman"/>
          <w:sz w:val="24"/>
          <w:szCs w:val="24"/>
        </w:rPr>
        <w:t xml:space="preserve">Strateško upravljanje ljudskim resursima uključuje aktivnosti unaprjeđenja ustrojstva i organizacije </w:t>
      </w:r>
      <w:r w:rsidR="00993FA4" w:rsidRPr="00C75A28">
        <w:rPr>
          <w:rFonts w:ascii="Times New Roman" w:hAnsi="Times New Roman"/>
          <w:sz w:val="24"/>
          <w:szCs w:val="24"/>
        </w:rPr>
        <w:t>Općine</w:t>
      </w:r>
      <w:r w:rsidRPr="00C75A28">
        <w:rPr>
          <w:rFonts w:ascii="Times New Roman" w:hAnsi="Times New Roman"/>
          <w:sz w:val="24"/>
          <w:szCs w:val="24"/>
        </w:rPr>
        <w:t xml:space="preserve">, a potom i kontinuirane edukacije </w:t>
      </w:r>
      <w:r w:rsidR="00993FA4" w:rsidRPr="00C75A28">
        <w:rPr>
          <w:rFonts w:ascii="Times New Roman" w:hAnsi="Times New Roman"/>
          <w:sz w:val="24"/>
          <w:szCs w:val="24"/>
        </w:rPr>
        <w:t>općinskih</w:t>
      </w:r>
      <w:r w:rsidRPr="00C75A28">
        <w:rPr>
          <w:rFonts w:ascii="Times New Roman" w:hAnsi="Times New Roman"/>
          <w:sz w:val="24"/>
          <w:szCs w:val="24"/>
        </w:rPr>
        <w:t xml:space="preserve"> službenika koje je neophodno zbog povećanja opsega posla u </w:t>
      </w:r>
      <w:r w:rsidR="00993FA4" w:rsidRPr="00C75A28">
        <w:rPr>
          <w:rFonts w:ascii="Times New Roman" w:hAnsi="Times New Roman"/>
          <w:sz w:val="24"/>
          <w:szCs w:val="24"/>
        </w:rPr>
        <w:t>Općini</w:t>
      </w:r>
      <w:r w:rsidRPr="00C75A28">
        <w:rPr>
          <w:rFonts w:ascii="Times New Roman" w:hAnsi="Times New Roman"/>
          <w:sz w:val="24"/>
          <w:szCs w:val="24"/>
        </w:rPr>
        <w:t>.</w:t>
      </w:r>
    </w:p>
    <w:p w14:paraId="13F636A5" w14:textId="056B66B1" w:rsidR="00DA64C1" w:rsidRDefault="00480294" w:rsidP="004E385E">
      <w:pPr>
        <w:ind w:firstLine="567"/>
        <w:jc w:val="both"/>
        <w:rPr>
          <w:rFonts w:ascii="Times New Roman" w:hAnsi="Times New Roman"/>
          <w:sz w:val="24"/>
          <w:szCs w:val="24"/>
        </w:rPr>
      </w:pPr>
      <w:r w:rsidRPr="00C75A28">
        <w:rPr>
          <w:rFonts w:ascii="Times New Roman" w:hAnsi="Times New Roman"/>
          <w:sz w:val="24"/>
          <w:szCs w:val="24"/>
        </w:rPr>
        <w:t>Postojeći informacijsko-komunikacijski sustavi također zahtijevaju kontinuirano</w:t>
      </w:r>
      <w:r w:rsidR="00070FEA" w:rsidRPr="00C75A28">
        <w:rPr>
          <w:rFonts w:ascii="Times New Roman" w:hAnsi="Times New Roman"/>
          <w:sz w:val="24"/>
          <w:szCs w:val="24"/>
        </w:rPr>
        <w:t xml:space="preserve"> </w:t>
      </w:r>
      <w:r w:rsidRPr="00C75A28">
        <w:rPr>
          <w:rFonts w:ascii="Times New Roman" w:hAnsi="Times New Roman"/>
          <w:sz w:val="24"/>
          <w:szCs w:val="24"/>
        </w:rPr>
        <w:t>u</w:t>
      </w:r>
      <w:r w:rsidR="00070FEA" w:rsidRPr="00C75A28">
        <w:rPr>
          <w:rFonts w:ascii="Times New Roman" w:hAnsi="Times New Roman"/>
          <w:sz w:val="24"/>
          <w:szCs w:val="24"/>
        </w:rPr>
        <w:t>naprjeđenje i</w:t>
      </w:r>
      <w:r w:rsidRPr="00C75A28">
        <w:rPr>
          <w:rFonts w:ascii="Times New Roman" w:hAnsi="Times New Roman"/>
          <w:sz w:val="24"/>
          <w:szCs w:val="24"/>
        </w:rPr>
        <w:t>nformatizacije i digitalizacije, odnosno automatizacije i virtualizacije</w:t>
      </w:r>
      <w:r w:rsidR="00070FEA" w:rsidRPr="00C75A28">
        <w:rPr>
          <w:rFonts w:ascii="Times New Roman" w:hAnsi="Times New Roman"/>
          <w:sz w:val="24"/>
          <w:szCs w:val="24"/>
        </w:rPr>
        <w:t xml:space="preserve"> radnih mjesta</w:t>
      </w:r>
      <w:r w:rsidR="00A651A8" w:rsidRPr="00C75A28">
        <w:rPr>
          <w:rFonts w:ascii="Times New Roman" w:hAnsi="Times New Roman"/>
          <w:sz w:val="24"/>
          <w:szCs w:val="24"/>
        </w:rPr>
        <w:t xml:space="preserve"> </w:t>
      </w:r>
      <w:r w:rsidR="00070FEA" w:rsidRPr="00C75A28">
        <w:rPr>
          <w:rFonts w:ascii="Times New Roman" w:hAnsi="Times New Roman"/>
          <w:sz w:val="24"/>
          <w:szCs w:val="24"/>
        </w:rPr>
        <w:t xml:space="preserve">te </w:t>
      </w:r>
      <w:r w:rsidRPr="00C75A28">
        <w:rPr>
          <w:rFonts w:ascii="Times New Roman" w:hAnsi="Times New Roman"/>
          <w:sz w:val="24"/>
          <w:szCs w:val="24"/>
        </w:rPr>
        <w:t xml:space="preserve">implementaciju novih informatičkih </w:t>
      </w:r>
      <w:r w:rsidR="00070FEA" w:rsidRPr="00C75A28">
        <w:rPr>
          <w:rFonts w:ascii="Times New Roman" w:hAnsi="Times New Roman"/>
          <w:sz w:val="24"/>
          <w:szCs w:val="24"/>
        </w:rPr>
        <w:t xml:space="preserve">rješenja u području upravljanja </w:t>
      </w:r>
      <w:r w:rsidR="00993FA4" w:rsidRPr="00C75A28">
        <w:rPr>
          <w:rFonts w:ascii="Times New Roman" w:hAnsi="Times New Roman"/>
          <w:sz w:val="24"/>
          <w:szCs w:val="24"/>
        </w:rPr>
        <w:t>svim oblicima imovine u vlasništvu Općine</w:t>
      </w:r>
      <w:r w:rsidR="00070FEA" w:rsidRPr="00C75A28">
        <w:rPr>
          <w:rFonts w:ascii="Times New Roman" w:hAnsi="Times New Roman"/>
          <w:sz w:val="24"/>
          <w:szCs w:val="24"/>
        </w:rPr>
        <w:t xml:space="preserve"> kao i cjelokupnog rada </w:t>
      </w:r>
      <w:r w:rsidR="00993FA4" w:rsidRPr="00C75A28">
        <w:rPr>
          <w:rFonts w:ascii="Times New Roman" w:hAnsi="Times New Roman"/>
          <w:sz w:val="24"/>
          <w:szCs w:val="24"/>
        </w:rPr>
        <w:t xml:space="preserve">Općine </w:t>
      </w:r>
      <w:r w:rsidR="00A9102F">
        <w:rPr>
          <w:rFonts w:ascii="Times New Roman" w:hAnsi="Times New Roman"/>
          <w:color w:val="000000"/>
          <w:sz w:val="24"/>
          <w:szCs w:val="24"/>
        </w:rPr>
        <w:t>Stari Jankovci</w:t>
      </w:r>
      <w:r w:rsidR="00AB06F5" w:rsidRPr="00C75A28">
        <w:rPr>
          <w:rFonts w:ascii="Times New Roman" w:hAnsi="Times New Roman"/>
          <w:sz w:val="24"/>
          <w:szCs w:val="24"/>
        </w:rPr>
        <w:t xml:space="preserve"> </w:t>
      </w:r>
      <w:r w:rsidR="00070FEA" w:rsidRPr="00C75A28">
        <w:rPr>
          <w:rFonts w:ascii="Times New Roman" w:hAnsi="Times New Roman"/>
          <w:sz w:val="24"/>
          <w:szCs w:val="24"/>
        </w:rPr>
        <w:t xml:space="preserve">(aplikacije, informacijsko-komunikacijska infrastruktura). </w:t>
      </w:r>
      <w:r w:rsidRPr="00C75A28">
        <w:rPr>
          <w:rFonts w:ascii="Times New Roman" w:hAnsi="Times New Roman"/>
          <w:sz w:val="24"/>
          <w:szCs w:val="24"/>
        </w:rPr>
        <w:t>Nadalje, potrebno je raditi i na poboljšanju</w:t>
      </w:r>
      <w:r w:rsidR="00070FEA" w:rsidRPr="00C75A28">
        <w:rPr>
          <w:rFonts w:ascii="Times New Roman" w:hAnsi="Times New Roman"/>
          <w:sz w:val="24"/>
          <w:szCs w:val="24"/>
        </w:rPr>
        <w:t xml:space="preserve"> sigurnosti informacijsko-komunikacijskog sustava </w:t>
      </w:r>
      <w:r w:rsidRPr="00C75A28">
        <w:rPr>
          <w:rFonts w:ascii="Times New Roman" w:hAnsi="Times New Roman"/>
          <w:sz w:val="24"/>
          <w:szCs w:val="24"/>
        </w:rPr>
        <w:t>putem investiranja</w:t>
      </w:r>
      <w:r w:rsidR="00070FEA" w:rsidRPr="00C75A28">
        <w:rPr>
          <w:rFonts w:ascii="Times New Roman" w:hAnsi="Times New Roman"/>
          <w:sz w:val="24"/>
          <w:szCs w:val="24"/>
        </w:rPr>
        <w:t xml:space="preserve"> u </w:t>
      </w:r>
      <w:r w:rsidRPr="00C75A28">
        <w:rPr>
          <w:rFonts w:ascii="Times New Roman" w:hAnsi="Times New Roman"/>
          <w:sz w:val="24"/>
          <w:szCs w:val="24"/>
        </w:rPr>
        <w:t>neophodnu</w:t>
      </w:r>
      <w:r w:rsidR="00070FEA" w:rsidRPr="00C75A28">
        <w:rPr>
          <w:rFonts w:ascii="Times New Roman" w:hAnsi="Times New Roman"/>
          <w:sz w:val="24"/>
          <w:szCs w:val="24"/>
        </w:rPr>
        <w:t xml:space="preserve"> infrastrukturu i u </w:t>
      </w:r>
      <w:r w:rsidRPr="00C75A28">
        <w:rPr>
          <w:rFonts w:ascii="Times New Roman" w:hAnsi="Times New Roman"/>
          <w:sz w:val="24"/>
          <w:szCs w:val="24"/>
        </w:rPr>
        <w:t>adaptaciju</w:t>
      </w:r>
      <w:r w:rsidR="00070FEA" w:rsidRPr="00C75A28">
        <w:rPr>
          <w:rFonts w:ascii="Times New Roman" w:hAnsi="Times New Roman"/>
          <w:sz w:val="24"/>
          <w:szCs w:val="24"/>
        </w:rPr>
        <w:t xml:space="preserve"> pravnim okvirima vezanim uz sigurnosnu problematiku te </w:t>
      </w:r>
      <w:r w:rsidRPr="00C75A28">
        <w:rPr>
          <w:rFonts w:ascii="Times New Roman" w:hAnsi="Times New Roman"/>
          <w:sz w:val="24"/>
          <w:szCs w:val="24"/>
        </w:rPr>
        <w:t>eduk</w:t>
      </w:r>
      <w:r w:rsidR="002B57C3" w:rsidRPr="00C75A28">
        <w:rPr>
          <w:rFonts w:ascii="Times New Roman" w:hAnsi="Times New Roman"/>
          <w:sz w:val="24"/>
          <w:szCs w:val="24"/>
        </w:rPr>
        <w:t>a</w:t>
      </w:r>
      <w:r w:rsidRPr="00C75A28">
        <w:rPr>
          <w:rFonts w:ascii="Times New Roman" w:hAnsi="Times New Roman"/>
          <w:sz w:val="24"/>
          <w:szCs w:val="24"/>
        </w:rPr>
        <w:t>cije</w:t>
      </w:r>
      <w:r w:rsidR="00070FEA" w:rsidRPr="00C75A28">
        <w:rPr>
          <w:rFonts w:ascii="Times New Roman" w:hAnsi="Times New Roman"/>
          <w:sz w:val="24"/>
          <w:szCs w:val="24"/>
        </w:rPr>
        <w:t xml:space="preserve"> i obuku </w:t>
      </w:r>
      <w:r w:rsidR="00F54810" w:rsidRPr="00C75A28">
        <w:rPr>
          <w:rFonts w:ascii="Times New Roman" w:hAnsi="Times New Roman"/>
          <w:sz w:val="24"/>
          <w:szCs w:val="24"/>
        </w:rPr>
        <w:t>općinskih</w:t>
      </w:r>
      <w:r w:rsidRPr="00C75A28">
        <w:rPr>
          <w:rFonts w:ascii="Times New Roman" w:hAnsi="Times New Roman"/>
          <w:sz w:val="24"/>
          <w:szCs w:val="24"/>
        </w:rPr>
        <w:t xml:space="preserve"> službenika.</w:t>
      </w:r>
      <w:r w:rsidR="007A3CC7" w:rsidRPr="00C75A28">
        <w:rPr>
          <w:rFonts w:ascii="Times New Roman" w:hAnsi="Times New Roman"/>
          <w:sz w:val="24"/>
          <w:szCs w:val="24"/>
        </w:rPr>
        <w:t xml:space="preserve"> Poboljšanje aspekta</w:t>
      </w:r>
      <w:r w:rsidR="00070FEA" w:rsidRPr="00C75A28">
        <w:rPr>
          <w:rFonts w:ascii="Times New Roman" w:hAnsi="Times New Roman"/>
          <w:sz w:val="24"/>
          <w:szCs w:val="24"/>
        </w:rPr>
        <w:t xml:space="preserve"> financijskog upravljanja </w:t>
      </w:r>
      <w:r w:rsidR="007A3CC7" w:rsidRPr="00C75A28">
        <w:rPr>
          <w:rFonts w:ascii="Times New Roman" w:hAnsi="Times New Roman"/>
          <w:sz w:val="24"/>
          <w:szCs w:val="24"/>
        </w:rPr>
        <w:t>podrazumijeva</w:t>
      </w:r>
      <w:r w:rsidR="00070FEA" w:rsidRPr="00C75A28">
        <w:rPr>
          <w:rFonts w:ascii="Times New Roman" w:hAnsi="Times New Roman"/>
          <w:sz w:val="24"/>
          <w:szCs w:val="24"/>
        </w:rPr>
        <w:t xml:space="preserve"> </w:t>
      </w:r>
      <w:r w:rsidR="007A3CC7" w:rsidRPr="00C75A28">
        <w:rPr>
          <w:rFonts w:ascii="Times New Roman" w:hAnsi="Times New Roman"/>
          <w:sz w:val="24"/>
          <w:szCs w:val="24"/>
        </w:rPr>
        <w:t>adekvatno</w:t>
      </w:r>
      <w:r w:rsidR="00070FEA" w:rsidRPr="00C75A28">
        <w:rPr>
          <w:rFonts w:ascii="Times New Roman" w:hAnsi="Times New Roman"/>
          <w:sz w:val="24"/>
          <w:szCs w:val="24"/>
        </w:rPr>
        <w:t xml:space="preserve"> praćenje naplate </w:t>
      </w:r>
      <w:r w:rsidR="007A3CC7" w:rsidRPr="00C75A28">
        <w:rPr>
          <w:rFonts w:ascii="Times New Roman" w:hAnsi="Times New Roman"/>
          <w:sz w:val="24"/>
          <w:szCs w:val="24"/>
        </w:rPr>
        <w:t>i</w:t>
      </w:r>
      <w:r w:rsidR="00070FEA" w:rsidRPr="00C75A28">
        <w:rPr>
          <w:rFonts w:ascii="Times New Roman" w:hAnsi="Times New Roman"/>
          <w:sz w:val="24"/>
          <w:szCs w:val="24"/>
        </w:rPr>
        <w:t xml:space="preserve"> osiguranje većih financijskih sredstava. </w:t>
      </w:r>
    </w:p>
    <w:p w14:paraId="04C552E3" w14:textId="77777777" w:rsidR="00A9102F" w:rsidRPr="00C75A28" w:rsidRDefault="00A9102F" w:rsidP="00A9102F">
      <w:pPr>
        <w:jc w:val="both"/>
        <w:rPr>
          <w:rFonts w:ascii="Times New Roman" w:hAnsi="Times New Roman"/>
          <w:sz w:val="24"/>
          <w:szCs w:val="24"/>
        </w:rPr>
      </w:pPr>
    </w:p>
    <w:p w14:paraId="679B268A" w14:textId="11204CBD" w:rsidR="00DA64C1" w:rsidRDefault="00DA64C1" w:rsidP="004E385E">
      <w:pPr>
        <w:spacing w:after="0"/>
        <w:jc w:val="center"/>
        <w:rPr>
          <w:rFonts w:ascii="Times New Roman" w:hAnsi="Times New Roman"/>
          <w:bCs/>
          <w:i/>
          <w:iCs/>
          <w:color w:val="000000"/>
        </w:rPr>
      </w:pPr>
      <w:bookmarkStart w:id="119" w:name="_Toc197948142"/>
      <w:r w:rsidRPr="00C75A28">
        <w:rPr>
          <w:rFonts w:ascii="Times New Roman" w:hAnsi="Times New Roman"/>
          <w:bCs/>
          <w:i/>
          <w:iCs/>
        </w:rPr>
        <w:t xml:space="preserve">Tablica </w:t>
      </w:r>
      <w:r w:rsidR="00F227DC" w:rsidRPr="00C75A28">
        <w:rPr>
          <w:rFonts w:ascii="Times New Roman" w:hAnsi="Times New Roman"/>
          <w:bCs/>
          <w:i/>
          <w:iCs/>
        </w:rPr>
        <w:fldChar w:fldCharType="begin"/>
      </w:r>
      <w:r w:rsidRPr="00C75A28">
        <w:rPr>
          <w:rFonts w:ascii="Times New Roman" w:hAnsi="Times New Roman"/>
          <w:bCs/>
          <w:i/>
          <w:iCs/>
        </w:rPr>
        <w:instrText xml:space="preserve"> SEQ Tablica \* ARABIC </w:instrText>
      </w:r>
      <w:r w:rsidR="00F227DC" w:rsidRPr="00C75A28">
        <w:rPr>
          <w:rFonts w:ascii="Times New Roman" w:hAnsi="Times New Roman"/>
          <w:bCs/>
          <w:i/>
          <w:iCs/>
        </w:rPr>
        <w:fldChar w:fldCharType="separate"/>
      </w:r>
      <w:r w:rsidR="00167A76">
        <w:rPr>
          <w:rFonts w:ascii="Times New Roman" w:hAnsi="Times New Roman"/>
          <w:bCs/>
          <w:i/>
          <w:iCs/>
          <w:noProof/>
        </w:rPr>
        <w:t>11</w:t>
      </w:r>
      <w:r w:rsidR="00F227DC" w:rsidRPr="00C75A28">
        <w:rPr>
          <w:rFonts w:ascii="Times New Roman" w:hAnsi="Times New Roman"/>
          <w:bCs/>
          <w:i/>
          <w:iCs/>
        </w:rPr>
        <w:fldChar w:fldCharType="end"/>
      </w:r>
      <w:r w:rsidRPr="00C75A28">
        <w:rPr>
          <w:rFonts w:ascii="Times New Roman" w:hAnsi="Times New Roman"/>
          <w:bCs/>
          <w:i/>
          <w:iCs/>
        </w:rPr>
        <w:t xml:space="preserve">. </w:t>
      </w:r>
      <w:proofErr w:type="spellStart"/>
      <w:r w:rsidRPr="00C75A28">
        <w:rPr>
          <w:rFonts w:ascii="Times New Roman" w:hAnsi="Times New Roman"/>
          <w:bCs/>
          <w:i/>
          <w:iCs/>
        </w:rPr>
        <w:t>Kaskadiranje</w:t>
      </w:r>
      <w:proofErr w:type="spellEnd"/>
      <w:r w:rsidRPr="00C75A28">
        <w:rPr>
          <w:rFonts w:ascii="Times New Roman" w:hAnsi="Times New Roman"/>
          <w:bCs/>
          <w:i/>
          <w:iCs/>
        </w:rPr>
        <w:t xml:space="preserve"> Posebnog cilja 1.7. </w:t>
      </w:r>
      <w:r w:rsidRPr="00C75A28">
        <w:rPr>
          <w:rFonts w:ascii="Times New Roman" w:hAnsi="Times New Roman"/>
          <w:bCs/>
          <w:i/>
          <w:iCs/>
          <w:color w:val="000000"/>
        </w:rPr>
        <w:t>„Razvoj ljudskih resursa, informacijsko</w:t>
      </w:r>
      <w:r w:rsidR="00783ABE" w:rsidRPr="00C75A28">
        <w:rPr>
          <w:rFonts w:ascii="Times New Roman" w:hAnsi="Times New Roman"/>
          <w:bCs/>
          <w:i/>
          <w:iCs/>
          <w:color w:val="000000"/>
        </w:rPr>
        <w:t xml:space="preserve"> </w:t>
      </w:r>
      <w:r w:rsidRPr="00C75A28">
        <w:rPr>
          <w:rFonts w:ascii="Times New Roman" w:hAnsi="Times New Roman"/>
          <w:bCs/>
          <w:i/>
          <w:iCs/>
          <w:color w:val="000000"/>
        </w:rPr>
        <w:t xml:space="preserve">komunikacijske tehnologije i financijskog aspekta </w:t>
      </w:r>
      <w:r w:rsidR="00993FA4" w:rsidRPr="00C75A28">
        <w:rPr>
          <w:rFonts w:ascii="Times New Roman" w:hAnsi="Times New Roman"/>
          <w:bCs/>
          <w:i/>
          <w:iCs/>
          <w:color w:val="000000"/>
        </w:rPr>
        <w:t xml:space="preserve">Općine </w:t>
      </w:r>
      <w:r w:rsidR="003926D5">
        <w:rPr>
          <w:rFonts w:ascii="Times New Roman" w:hAnsi="Times New Roman"/>
          <w:bCs/>
          <w:i/>
          <w:iCs/>
          <w:color w:val="000000"/>
        </w:rPr>
        <w:t>Stari Jankovci</w:t>
      </w:r>
      <w:r w:rsidRPr="00C75A28">
        <w:rPr>
          <w:rFonts w:ascii="Times New Roman" w:hAnsi="Times New Roman"/>
          <w:bCs/>
          <w:i/>
          <w:iCs/>
          <w:color w:val="000000"/>
        </w:rPr>
        <w:t>“</w:t>
      </w:r>
      <w:bookmarkEnd w:id="119"/>
    </w:p>
    <w:p w14:paraId="61A09A49" w14:textId="77777777" w:rsidR="00A9102F" w:rsidRPr="00C75A28" w:rsidRDefault="00A9102F" w:rsidP="004E385E">
      <w:pPr>
        <w:spacing w:after="0"/>
        <w:jc w:val="center"/>
        <w:rPr>
          <w:rFonts w:ascii="Times New Roman" w:hAnsi="Times New Roman"/>
          <w:bCs/>
          <w:i/>
          <w:iCs/>
          <w:color w:val="000000"/>
        </w:rPr>
      </w:pPr>
    </w:p>
    <w:tbl>
      <w:tblPr>
        <w:tblW w:w="5264"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150"/>
        <w:gridCol w:w="2620"/>
        <w:gridCol w:w="2471"/>
        <w:gridCol w:w="2299"/>
      </w:tblGrid>
      <w:tr w:rsidR="00DA64C1" w:rsidRPr="00C75A28" w14:paraId="012CCD9D" w14:textId="77777777" w:rsidTr="00A9102F">
        <w:trPr>
          <w:trHeight w:val="297"/>
          <w:jc w:val="center"/>
        </w:trPr>
        <w:tc>
          <w:tcPr>
            <w:tcW w:w="1127" w:type="pct"/>
            <w:shd w:val="clear" w:color="auto" w:fill="FFFFFF" w:themeFill="background1"/>
            <w:vAlign w:val="center"/>
          </w:tcPr>
          <w:p w14:paraId="46226ABA" w14:textId="6EF64622" w:rsidR="00DA64C1" w:rsidRPr="00A32256" w:rsidRDefault="00DA64C1"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Poseban cilj upravljanja </w:t>
            </w:r>
            <w:r w:rsidR="00993FA4" w:rsidRPr="00A32256">
              <w:rPr>
                <w:rFonts w:ascii="Times New Roman" w:hAnsi="Times New Roman"/>
                <w:b/>
                <w:color w:val="000000" w:themeColor="text1"/>
                <w:sz w:val="20"/>
                <w:szCs w:val="20"/>
                <w:lang w:val="hr-HR" w:eastAsia="hr-HR"/>
              </w:rPr>
              <w:t>svim oblicima imovine</w:t>
            </w:r>
          </w:p>
        </w:tc>
        <w:tc>
          <w:tcPr>
            <w:tcW w:w="1373" w:type="pct"/>
            <w:shd w:val="clear" w:color="auto" w:fill="FFFFFF" w:themeFill="background1"/>
            <w:vAlign w:val="center"/>
          </w:tcPr>
          <w:p w14:paraId="31653F4F" w14:textId="77777777" w:rsidR="00DA64C1" w:rsidRPr="00A32256" w:rsidRDefault="00DA64C1"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Mjere - skup povezanih projekata i aktivnosti kojim se ostvaruje poseban cilj</w:t>
            </w:r>
          </w:p>
        </w:tc>
        <w:tc>
          <w:tcPr>
            <w:tcW w:w="1295" w:type="pct"/>
            <w:shd w:val="clear" w:color="auto" w:fill="FFFFFF" w:themeFill="background1"/>
            <w:vAlign w:val="center"/>
          </w:tcPr>
          <w:p w14:paraId="21D139A2" w14:textId="7F13528D" w:rsidR="00DA64C1" w:rsidRPr="00A32256" w:rsidRDefault="00DA64C1" w:rsidP="00F54810">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Pokazatelji ishoda za poseban cilj upravljanja </w:t>
            </w:r>
            <w:r w:rsidR="00F54810" w:rsidRPr="00A32256">
              <w:rPr>
                <w:rFonts w:ascii="Times New Roman" w:hAnsi="Times New Roman"/>
                <w:b/>
                <w:color w:val="000000" w:themeColor="text1"/>
                <w:sz w:val="20"/>
                <w:szCs w:val="20"/>
                <w:lang w:val="hr-HR" w:eastAsia="hr-HR"/>
              </w:rPr>
              <w:t>svim oblicima imovine</w:t>
            </w:r>
          </w:p>
        </w:tc>
        <w:tc>
          <w:tcPr>
            <w:tcW w:w="1205" w:type="pct"/>
            <w:shd w:val="clear" w:color="auto" w:fill="FFFFFF" w:themeFill="background1"/>
            <w:vAlign w:val="center"/>
          </w:tcPr>
          <w:p w14:paraId="729CB731" w14:textId="175B36A5" w:rsidR="00DA64C1" w:rsidRPr="00A32256" w:rsidRDefault="00DA64C1" w:rsidP="004E385E">
            <w:pPr>
              <w:pStyle w:val="Odlomakpopisa"/>
              <w:spacing w:after="0"/>
              <w:ind w:left="0"/>
              <w:jc w:val="center"/>
              <w:rPr>
                <w:rFonts w:ascii="Times New Roman" w:hAnsi="Times New Roman"/>
                <w:b/>
                <w:color w:val="000000" w:themeColor="text1"/>
                <w:sz w:val="20"/>
                <w:szCs w:val="20"/>
                <w:lang w:val="hr-HR" w:eastAsia="hr-HR"/>
              </w:rPr>
            </w:pPr>
            <w:r w:rsidRPr="00A32256">
              <w:rPr>
                <w:rFonts w:ascii="Times New Roman" w:hAnsi="Times New Roman"/>
                <w:b/>
                <w:color w:val="000000" w:themeColor="text1"/>
                <w:sz w:val="20"/>
                <w:szCs w:val="20"/>
                <w:lang w:val="hr-HR" w:eastAsia="hr-HR"/>
              </w:rPr>
              <w:t xml:space="preserve">Pokazatelji učinka za strateški cilj upravljanja </w:t>
            </w:r>
            <w:r w:rsidR="00F54810" w:rsidRPr="00A32256">
              <w:rPr>
                <w:rFonts w:ascii="Times New Roman" w:hAnsi="Times New Roman"/>
                <w:b/>
                <w:color w:val="000000" w:themeColor="text1"/>
                <w:sz w:val="20"/>
                <w:szCs w:val="20"/>
                <w:lang w:val="hr-HR" w:eastAsia="hr-HR"/>
              </w:rPr>
              <w:t>svim oblicima imovine</w:t>
            </w:r>
          </w:p>
        </w:tc>
      </w:tr>
      <w:tr w:rsidR="00FE3407" w:rsidRPr="00C75A28" w14:paraId="552DE55B" w14:textId="77777777" w:rsidTr="00A9102F">
        <w:trPr>
          <w:trHeight w:val="297"/>
          <w:jc w:val="center"/>
        </w:trPr>
        <w:tc>
          <w:tcPr>
            <w:tcW w:w="1127" w:type="pct"/>
            <w:vMerge w:val="restart"/>
            <w:vAlign w:val="center"/>
          </w:tcPr>
          <w:p w14:paraId="2ED8A86C" w14:textId="5DB16315"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color w:val="000000"/>
                <w:sz w:val="20"/>
                <w:szCs w:val="20"/>
                <w:lang w:val="hr-HR" w:eastAsia="hr-HR"/>
              </w:rPr>
              <w:t xml:space="preserve">Razvoj ljudskih resursa, informacijsko-komunikacijske tehnologije i financijskog aspekta </w:t>
            </w:r>
            <w:r w:rsidR="00993FA4" w:rsidRPr="00C75A28">
              <w:rPr>
                <w:rFonts w:ascii="Times New Roman" w:hAnsi="Times New Roman"/>
                <w:color w:val="000000"/>
                <w:sz w:val="20"/>
                <w:szCs w:val="20"/>
                <w:lang w:val="hr-HR" w:eastAsia="hr-HR"/>
              </w:rPr>
              <w:t xml:space="preserve">Općine </w:t>
            </w:r>
            <w:r w:rsidR="003926D5">
              <w:rPr>
                <w:rFonts w:ascii="Times New Roman" w:hAnsi="Times New Roman"/>
                <w:color w:val="000000"/>
                <w:sz w:val="20"/>
                <w:szCs w:val="20"/>
                <w:lang w:val="hr-HR" w:eastAsia="hr-HR"/>
              </w:rPr>
              <w:t>Stari Jankovci</w:t>
            </w:r>
          </w:p>
        </w:tc>
        <w:tc>
          <w:tcPr>
            <w:tcW w:w="1373" w:type="pct"/>
            <w:vAlign w:val="center"/>
          </w:tcPr>
          <w:p w14:paraId="48C20D67" w14:textId="77777777" w:rsidR="00FE3407" w:rsidRPr="00C75A28" w:rsidRDefault="00FE3407"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Strateško upravljanje ljudskim resursima</w:t>
            </w:r>
          </w:p>
        </w:tc>
        <w:tc>
          <w:tcPr>
            <w:tcW w:w="1295" w:type="pct"/>
            <w:vAlign w:val="center"/>
          </w:tcPr>
          <w:p w14:paraId="57890969" w14:textId="77777777" w:rsidR="00FE3407"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 aspekt ljudskih</w:t>
            </w:r>
          </w:p>
          <w:p w14:paraId="3F3AF356" w14:textId="478EBA6A" w:rsidR="00FE3407"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potencijala u smislu podrške</w:t>
            </w:r>
            <w:r w:rsidR="00FE3407" w:rsidRPr="00C75A28">
              <w:rPr>
                <w:rFonts w:ascii="Times New Roman" w:hAnsi="Times New Roman"/>
                <w:sz w:val="20"/>
                <w:szCs w:val="20"/>
                <w:lang w:val="hr-HR" w:eastAsia="hr-HR"/>
              </w:rPr>
              <w:t xml:space="preserve"> učinkovitom upravljanju </w:t>
            </w:r>
            <w:r w:rsidR="00F54810" w:rsidRPr="00C75A28">
              <w:rPr>
                <w:rFonts w:ascii="Times New Roman" w:hAnsi="Times New Roman"/>
                <w:sz w:val="20"/>
                <w:szCs w:val="20"/>
                <w:lang w:val="hr-HR" w:eastAsia="hr-HR"/>
              </w:rPr>
              <w:t>svim oblicima imovine</w:t>
            </w:r>
          </w:p>
        </w:tc>
        <w:tc>
          <w:tcPr>
            <w:tcW w:w="1205" w:type="pct"/>
            <w:vMerge w:val="restart"/>
            <w:vAlign w:val="center"/>
          </w:tcPr>
          <w:p w14:paraId="3C1EF733" w14:textId="5C22DC49"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Jačanje gospodarske konkurentnosti </w:t>
            </w:r>
            <w:r w:rsidR="00F54810" w:rsidRPr="00C75A28">
              <w:rPr>
                <w:rFonts w:ascii="Times New Roman" w:hAnsi="Times New Roman"/>
                <w:sz w:val="20"/>
                <w:szCs w:val="20"/>
                <w:lang w:val="hr-HR" w:eastAsia="hr-HR"/>
              </w:rPr>
              <w:t xml:space="preserve">Općine </w:t>
            </w:r>
            <w:r w:rsidR="003926D5">
              <w:rPr>
                <w:rFonts w:ascii="Times New Roman" w:hAnsi="Times New Roman"/>
                <w:sz w:val="20"/>
                <w:szCs w:val="20"/>
                <w:lang w:val="hr-HR" w:eastAsia="hr-HR"/>
              </w:rPr>
              <w:t>Stari Jankovci</w:t>
            </w:r>
          </w:p>
          <w:p w14:paraId="0AFE346D" w14:textId="77777777"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Ostvarivanje infrastrukturnih, socijalnih i drugih javnih ciljeva</w:t>
            </w:r>
          </w:p>
        </w:tc>
      </w:tr>
      <w:tr w:rsidR="00FE3407" w:rsidRPr="00C75A28" w14:paraId="192C1B68" w14:textId="77777777" w:rsidTr="00A9102F">
        <w:trPr>
          <w:trHeight w:val="297"/>
          <w:jc w:val="center"/>
        </w:trPr>
        <w:tc>
          <w:tcPr>
            <w:tcW w:w="1127" w:type="pct"/>
            <w:vMerge/>
            <w:vAlign w:val="center"/>
          </w:tcPr>
          <w:p w14:paraId="5CC4B0E5" w14:textId="77777777" w:rsidR="00FE3407" w:rsidRPr="00C75A28" w:rsidRDefault="00FE3407" w:rsidP="004E385E">
            <w:pPr>
              <w:pStyle w:val="Odlomakpopisa"/>
              <w:spacing w:after="0"/>
              <w:ind w:left="0"/>
              <w:jc w:val="center"/>
              <w:rPr>
                <w:rFonts w:ascii="Times New Roman" w:hAnsi="Times New Roman"/>
                <w:color w:val="000000"/>
                <w:sz w:val="20"/>
                <w:szCs w:val="20"/>
                <w:lang w:val="hr-HR" w:eastAsia="hr-HR"/>
              </w:rPr>
            </w:pPr>
          </w:p>
        </w:tc>
        <w:tc>
          <w:tcPr>
            <w:tcW w:w="1373" w:type="pct"/>
            <w:vAlign w:val="center"/>
          </w:tcPr>
          <w:p w14:paraId="00C31D0F" w14:textId="77777777" w:rsidR="00FE3407" w:rsidRPr="00C75A28" w:rsidRDefault="00FE3407"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Poboljšanje informatizacije i digitalizacije</w:t>
            </w:r>
          </w:p>
        </w:tc>
        <w:tc>
          <w:tcPr>
            <w:tcW w:w="1295" w:type="pct"/>
            <w:vAlign w:val="center"/>
          </w:tcPr>
          <w:p w14:paraId="583E7016" w14:textId="77777777" w:rsidR="00FE3407"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Poboljšana</w:t>
            </w:r>
          </w:p>
          <w:p w14:paraId="6E5ED934" w14:textId="29A408CF"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informacijsko-komunikacijska potpora </w:t>
            </w:r>
            <w:r w:rsidR="00EA29A9" w:rsidRPr="00C75A28">
              <w:rPr>
                <w:rFonts w:ascii="Times New Roman" w:hAnsi="Times New Roman"/>
                <w:sz w:val="20"/>
                <w:szCs w:val="20"/>
                <w:lang w:val="hr-HR" w:eastAsia="hr-HR"/>
              </w:rPr>
              <w:t xml:space="preserve">u smislu podrške </w:t>
            </w:r>
            <w:r w:rsidRPr="00C75A28">
              <w:rPr>
                <w:rFonts w:ascii="Times New Roman" w:hAnsi="Times New Roman"/>
                <w:sz w:val="20"/>
                <w:szCs w:val="20"/>
                <w:lang w:val="hr-HR" w:eastAsia="hr-HR"/>
              </w:rPr>
              <w:t xml:space="preserve">učinkovitom upravljanju </w:t>
            </w:r>
            <w:r w:rsidR="00F54810" w:rsidRPr="00C75A28">
              <w:rPr>
                <w:rFonts w:ascii="Times New Roman" w:hAnsi="Times New Roman"/>
                <w:sz w:val="20"/>
                <w:szCs w:val="20"/>
                <w:lang w:val="hr-HR" w:eastAsia="hr-HR"/>
              </w:rPr>
              <w:t>svim oblicima imovine</w:t>
            </w:r>
          </w:p>
        </w:tc>
        <w:tc>
          <w:tcPr>
            <w:tcW w:w="1205" w:type="pct"/>
            <w:vMerge/>
            <w:vAlign w:val="center"/>
          </w:tcPr>
          <w:p w14:paraId="47BF83B2" w14:textId="77777777" w:rsidR="00FE3407" w:rsidRPr="00C75A28" w:rsidRDefault="00FE3407" w:rsidP="004E385E">
            <w:pPr>
              <w:pStyle w:val="Odlomakpopisa"/>
              <w:spacing w:after="0"/>
              <w:ind w:left="0"/>
              <w:jc w:val="center"/>
              <w:rPr>
                <w:rFonts w:ascii="Times New Roman" w:hAnsi="Times New Roman"/>
                <w:sz w:val="20"/>
                <w:szCs w:val="20"/>
                <w:lang w:val="hr-HR" w:eastAsia="hr-HR"/>
              </w:rPr>
            </w:pPr>
          </w:p>
        </w:tc>
      </w:tr>
      <w:tr w:rsidR="00FE3407" w:rsidRPr="00C75A28" w14:paraId="22DAB585" w14:textId="77777777" w:rsidTr="00A9102F">
        <w:trPr>
          <w:trHeight w:val="297"/>
          <w:jc w:val="center"/>
        </w:trPr>
        <w:tc>
          <w:tcPr>
            <w:tcW w:w="1127" w:type="pct"/>
            <w:vMerge/>
            <w:vAlign w:val="center"/>
          </w:tcPr>
          <w:p w14:paraId="4C243328" w14:textId="77777777" w:rsidR="00FE3407" w:rsidRPr="00C75A28" w:rsidRDefault="00FE3407" w:rsidP="004E385E">
            <w:pPr>
              <w:pStyle w:val="Odlomakpopisa"/>
              <w:spacing w:after="0"/>
              <w:ind w:left="0"/>
              <w:jc w:val="center"/>
              <w:rPr>
                <w:rFonts w:ascii="Times New Roman" w:hAnsi="Times New Roman"/>
                <w:color w:val="000000"/>
                <w:sz w:val="20"/>
                <w:szCs w:val="20"/>
                <w:lang w:val="hr-HR" w:eastAsia="hr-HR"/>
              </w:rPr>
            </w:pPr>
          </w:p>
        </w:tc>
        <w:tc>
          <w:tcPr>
            <w:tcW w:w="1373" w:type="pct"/>
            <w:vAlign w:val="center"/>
          </w:tcPr>
          <w:p w14:paraId="23CB5F39" w14:textId="77777777" w:rsidR="00FE3407" w:rsidRPr="00C75A28" w:rsidRDefault="00FE3407" w:rsidP="004E385E">
            <w:pPr>
              <w:pStyle w:val="Odlomakpopisa"/>
              <w:tabs>
                <w:tab w:val="left" w:pos="287"/>
              </w:tabs>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Poboljšanje financijskog upravljanja</w:t>
            </w:r>
          </w:p>
        </w:tc>
        <w:tc>
          <w:tcPr>
            <w:tcW w:w="1295" w:type="pct"/>
            <w:vAlign w:val="center"/>
          </w:tcPr>
          <w:p w14:paraId="4C10D171" w14:textId="77777777" w:rsidR="00EA29A9" w:rsidRPr="00C75A28" w:rsidRDefault="00EA29A9"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Poboljšana</w:t>
            </w:r>
          </w:p>
          <w:p w14:paraId="3C3FBDAF" w14:textId="649F2A99" w:rsidR="00FE3407" w:rsidRPr="00C75A28" w:rsidRDefault="00FE3407" w:rsidP="004E385E">
            <w:pPr>
              <w:pStyle w:val="Odlomakpopisa"/>
              <w:spacing w:after="0"/>
              <w:ind w:left="0"/>
              <w:jc w:val="center"/>
              <w:rPr>
                <w:rFonts w:ascii="Times New Roman" w:hAnsi="Times New Roman"/>
                <w:sz w:val="20"/>
                <w:szCs w:val="20"/>
                <w:lang w:val="hr-HR" w:eastAsia="hr-HR"/>
              </w:rPr>
            </w:pPr>
            <w:r w:rsidRPr="00C75A28">
              <w:rPr>
                <w:rFonts w:ascii="Times New Roman" w:hAnsi="Times New Roman"/>
                <w:sz w:val="20"/>
                <w:szCs w:val="20"/>
                <w:lang w:val="hr-HR" w:eastAsia="hr-HR"/>
              </w:rPr>
              <w:t xml:space="preserve">financijska potpora </w:t>
            </w:r>
            <w:r w:rsidR="00EA29A9" w:rsidRPr="00C75A28">
              <w:rPr>
                <w:rFonts w:ascii="Times New Roman" w:hAnsi="Times New Roman"/>
                <w:sz w:val="20"/>
                <w:szCs w:val="20"/>
                <w:lang w:val="hr-HR" w:eastAsia="hr-HR"/>
              </w:rPr>
              <w:t xml:space="preserve">u smislu podrške </w:t>
            </w:r>
            <w:r w:rsidRPr="00C75A28">
              <w:rPr>
                <w:rFonts w:ascii="Times New Roman" w:hAnsi="Times New Roman"/>
                <w:sz w:val="20"/>
                <w:szCs w:val="20"/>
                <w:lang w:val="hr-HR" w:eastAsia="hr-HR"/>
              </w:rPr>
              <w:t xml:space="preserve">učinkovitom upravljanju </w:t>
            </w:r>
            <w:r w:rsidR="00F54810" w:rsidRPr="00C75A28">
              <w:rPr>
                <w:rFonts w:ascii="Times New Roman" w:hAnsi="Times New Roman"/>
                <w:sz w:val="20"/>
                <w:szCs w:val="20"/>
                <w:lang w:val="hr-HR" w:eastAsia="hr-HR"/>
              </w:rPr>
              <w:t>svim oblicima imovine</w:t>
            </w:r>
          </w:p>
        </w:tc>
        <w:tc>
          <w:tcPr>
            <w:tcW w:w="1205" w:type="pct"/>
            <w:vMerge/>
            <w:vAlign w:val="center"/>
          </w:tcPr>
          <w:p w14:paraId="745CB00C" w14:textId="77777777" w:rsidR="00FE3407" w:rsidRPr="00C75A28" w:rsidRDefault="00FE3407" w:rsidP="004E385E">
            <w:pPr>
              <w:pStyle w:val="Odlomakpopisa"/>
              <w:spacing w:after="0"/>
              <w:ind w:left="0"/>
              <w:jc w:val="center"/>
              <w:rPr>
                <w:rFonts w:ascii="Times New Roman" w:hAnsi="Times New Roman"/>
                <w:sz w:val="20"/>
                <w:szCs w:val="20"/>
                <w:lang w:val="hr-HR" w:eastAsia="hr-HR"/>
              </w:rPr>
            </w:pPr>
          </w:p>
        </w:tc>
      </w:tr>
    </w:tbl>
    <w:p w14:paraId="3B727E37" w14:textId="1FFC9692" w:rsidR="00070FEA" w:rsidRPr="00C75A28" w:rsidRDefault="00140AAE" w:rsidP="004B6E38">
      <w:pPr>
        <w:pStyle w:val="Odlomakpopisa"/>
        <w:spacing w:before="240" w:after="0"/>
        <w:ind w:left="0" w:firstLine="567"/>
        <w:jc w:val="both"/>
        <w:rPr>
          <w:rFonts w:ascii="Times New Roman" w:hAnsi="Times New Roman"/>
          <w:sz w:val="24"/>
          <w:szCs w:val="24"/>
        </w:rPr>
      </w:pPr>
      <w:r w:rsidRPr="00C75A28">
        <w:rPr>
          <w:rFonts w:ascii="Times New Roman" w:hAnsi="Times New Roman"/>
          <w:sz w:val="24"/>
          <w:szCs w:val="24"/>
        </w:rPr>
        <w:br w:type="page"/>
      </w:r>
      <w:r w:rsidR="0060379C" w:rsidRPr="00C75A28">
        <w:rPr>
          <w:rFonts w:ascii="Times New Roman" w:hAnsi="Times New Roman"/>
          <w:sz w:val="24"/>
          <w:szCs w:val="24"/>
        </w:rPr>
        <w:lastRenderedPageBreak/>
        <w:t>Uspješnost implementacije Posebnog cilja 1.7. „</w:t>
      </w:r>
      <w:r w:rsidR="0060379C" w:rsidRPr="00C75A28">
        <w:rPr>
          <w:rFonts w:ascii="Times New Roman" w:hAnsi="Times New Roman"/>
          <w:color w:val="000000"/>
          <w:sz w:val="24"/>
          <w:szCs w:val="24"/>
        </w:rPr>
        <w:t xml:space="preserve">Razvoj ljudskih resursa, informacijsko-komunikacijske tehnologije i financijskog aspekta </w:t>
      </w:r>
      <w:r w:rsidR="00A21EE2" w:rsidRPr="00C75A28">
        <w:rPr>
          <w:rFonts w:ascii="Times New Roman" w:hAnsi="Times New Roman"/>
          <w:color w:val="000000"/>
          <w:sz w:val="24"/>
          <w:szCs w:val="24"/>
        </w:rPr>
        <w:t xml:space="preserve">Općine </w:t>
      </w:r>
      <w:r w:rsidR="005540B5">
        <w:rPr>
          <w:rFonts w:ascii="Times New Roman" w:hAnsi="Times New Roman"/>
          <w:color w:val="000000"/>
          <w:sz w:val="24"/>
          <w:szCs w:val="24"/>
        </w:rPr>
        <w:t>Stari Jankovci</w:t>
      </w:r>
      <w:r w:rsidR="0060379C" w:rsidRPr="00C75A28">
        <w:rPr>
          <w:rFonts w:ascii="Times New Roman" w:hAnsi="Times New Roman"/>
          <w:sz w:val="24"/>
          <w:szCs w:val="24"/>
        </w:rPr>
        <w:t>“ mora se pratiti, izvještavati i vrjednovati putem sljedeć</w:t>
      </w:r>
      <w:r w:rsidR="003B0C9B" w:rsidRPr="00C75A28">
        <w:rPr>
          <w:rFonts w:ascii="Times New Roman" w:hAnsi="Times New Roman"/>
          <w:sz w:val="24"/>
          <w:szCs w:val="24"/>
        </w:rPr>
        <w:t>ih</w:t>
      </w:r>
      <w:r w:rsidR="0060379C" w:rsidRPr="00C75A28">
        <w:rPr>
          <w:rFonts w:ascii="Times New Roman" w:hAnsi="Times New Roman"/>
          <w:sz w:val="24"/>
          <w:szCs w:val="24"/>
        </w:rPr>
        <w:t xml:space="preserve"> pokazatelja ishoda:</w:t>
      </w:r>
      <w:r w:rsidR="003B0C9B" w:rsidRPr="00C75A28">
        <w:rPr>
          <w:rFonts w:ascii="Times New Roman" w:hAnsi="Times New Roman"/>
          <w:sz w:val="24"/>
          <w:szCs w:val="24"/>
        </w:rPr>
        <w:t xml:space="preserve"> Poboljšan aspekt ljudskih</w:t>
      </w:r>
      <w:r w:rsidR="00B44DFA" w:rsidRPr="00C75A28">
        <w:rPr>
          <w:rFonts w:ascii="Times New Roman" w:hAnsi="Times New Roman"/>
          <w:sz w:val="24"/>
          <w:szCs w:val="24"/>
        </w:rPr>
        <w:t xml:space="preserve"> </w:t>
      </w:r>
      <w:r w:rsidR="003B0C9B" w:rsidRPr="00C75A28">
        <w:rPr>
          <w:rFonts w:ascii="Times New Roman" w:hAnsi="Times New Roman"/>
          <w:sz w:val="24"/>
          <w:szCs w:val="24"/>
        </w:rPr>
        <w:t xml:space="preserve">potencijala u smislu podrške učinkovitom upravljanju </w:t>
      </w:r>
      <w:r w:rsidR="005500A9" w:rsidRPr="00C75A28">
        <w:rPr>
          <w:rFonts w:ascii="Times New Roman" w:hAnsi="Times New Roman"/>
          <w:sz w:val="24"/>
          <w:szCs w:val="24"/>
          <w:lang w:val="hr-HR"/>
        </w:rPr>
        <w:t>svim oblicima imovine</w:t>
      </w:r>
      <w:r w:rsidR="003B0C9B" w:rsidRPr="00C75A28">
        <w:rPr>
          <w:rFonts w:ascii="Times New Roman" w:hAnsi="Times New Roman"/>
          <w:sz w:val="24"/>
          <w:szCs w:val="24"/>
        </w:rPr>
        <w:t>, Poboljšana</w:t>
      </w:r>
      <w:r w:rsidR="00FA31ED" w:rsidRPr="00C75A28">
        <w:rPr>
          <w:rFonts w:ascii="Times New Roman" w:hAnsi="Times New Roman"/>
          <w:sz w:val="24"/>
          <w:szCs w:val="24"/>
        </w:rPr>
        <w:t xml:space="preserve"> </w:t>
      </w:r>
      <w:r w:rsidR="003B0C9B" w:rsidRPr="00C75A28">
        <w:rPr>
          <w:rFonts w:ascii="Times New Roman" w:hAnsi="Times New Roman"/>
          <w:sz w:val="24"/>
          <w:szCs w:val="24"/>
        </w:rPr>
        <w:t xml:space="preserve">informacijsko-komunikacijska potpora u smislu podrške učinkovitom upravljanju </w:t>
      </w:r>
      <w:r w:rsidR="005500A9" w:rsidRPr="00C75A28">
        <w:rPr>
          <w:rFonts w:ascii="Times New Roman" w:hAnsi="Times New Roman"/>
          <w:sz w:val="24"/>
          <w:szCs w:val="24"/>
          <w:lang w:val="hr-HR"/>
        </w:rPr>
        <w:t>svim oblicima imovine</w:t>
      </w:r>
      <w:r w:rsidR="003B0C9B" w:rsidRPr="00C75A28">
        <w:rPr>
          <w:rFonts w:ascii="Times New Roman" w:hAnsi="Times New Roman"/>
          <w:sz w:val="24"/>
          <w:szCs w:val="24"/>
        </w:rPr>
        <w:t xml:space="preserve"> te </w:t>
      </w:r>
      <w:r w:rsidR="00A93D9D" w:rsidRPr="00C75A28">
        <w:rPr>
          <w:rFonts w:ascii="Times New Roman" w:hAnsi="Times New Roman"/>
          <w:sz w:val="24"/>
          <w:szCs w:val="24"/>
        </w:rPr>
        <w:t>poboljšana</w:t>
      </w:r>
      <w:r w:rsidR="003B0C9B" w:rsidRPr="00C75A28">
        <w:rPr>
          <w:rFonts w:ascii="Times New Roman" w:hAnsi="Times New Roman"/>
          <w:sz w:val="24"/>
          <w:szCs w:val="24"/>
        </w:rPr>
        <w:t xml:space="preserve"> financijska potpora u smislu podrške učinkovitom upravljanju </w:t>
      </w:r>
      <w:r w:rsidR="005500A9" w:rsidRPr="00C75A28">
        <w:rPr>
          <w:rFonts w:ascii="Times New Roman" w:hAnsi="Times New Roman"/>
          <w:sz w:val="24"/>
          <w:szCs w:val="24"/>
          <w:lang w:val="hr-HR"/>
        </w:rPr>
        <w:t>svim oblicima imovine</w:t>
      </w:r>
      <w:r w:rsidR="003B0C9B" w:rsidRPr="00C75A28">
        <w:rPr>
          <w:rFonts w:ascii="Times New Roman" w:hAnsi="Times New Roman"/>
          <w:sz w:val="24"/>
          <w:szCs w:val="24"/>
        </w:rPr>
        <w:t>.</w:t>
      </w:r>
    </w:p>
    <w:p w14:paraId="3260E816" w14:textId="77777777" w:rsidR="0060379C" w:rsidRPr="00C75A28" w:rsidRDefault="0060379C" w:rsidP="004E385E">
      <w:pPr>
        <w:spacing w:after="0" w:line="360" w:lineRule="auto"/>
        <w:jc w:val="both"/>
        <w:rPr>
          <w:rFonts w:ascii="Times New Roman" w:hAnsi="Times New Roman"/>
          <w:sz w:val="24"/>
          <w:szCs w:val="24"/>
        </w:rPr>
      </w:pPr>
    </w:p>
    <w:p w14:paraId="4AB4613E" w14:textId="77777777" w:rsidR="000C47AC" w:rsidRPr="00C75A28" w:rsidRDefault="000C47AC" w:rsidP="004E385E">
      <w:pPr>
        <w:ind w:firstLine="567"/>
        <w:jc w:val="both"/>
        <w:rPr>
          <w:rFonts w:ascii="Times New Roman" w:hAnsi="Times New Roman"/>
          <w:color w:val="000000"/>
          <w:sz w:val="24"/>
          <w:szCs w:val="24"/>
        </w:rPr>
        <w:sectPr w:rsidR="000C47AC" w:rsidRPr="00C75A28" w:rsidSect="00511C6C">
          <w:pgSz w:w="11906" w:h="16838"/>
          <w:pgMar w:top="1417" w:right="1417" w:bottom="1417" w:left="1417" w:header="708" w:footer="708" w:gutter="0"/>
          <w:cols w:space="708"/>
          <w:titlePg/>
          <w:docGrid w:linePitch="360"/>
        </w:sectPr>
      </w:pPr>
    </w:p>
    <w:p w14:paraId="05036BC8" w14:textId="77777777" w:rsidR="00140B9E" w:rsidRPr="00231CD5" w:rsidRDefault="006B3EEB">
      <w:pPr>
        <w:pStyle w:val="Naslov2"/>
        <w:numPr>
          <w:ilvl w:val="0"/>
          <w:numId w:val="3"/>
        </w:numPr>
        <w:spacing w:before="0" w:after="200"/>
        <w:ind w:left="567" w:hanging="567"/>
        <w:jc w:val="both"/>
        <w:rPr>
          <w:rFonts w:ascii="Times New Roman" w:hAnsi="Times New Roman"/>
          <w:i/>
          <w:iCs/>
          <w:color w:val="auto"/>
          <w:lang w:eastAsia="sl-SI"/>
        </w:rPr>
      </w:pPr>
      <w:bookmarkStart w:id="120" w:name="_Toc197948127"/>
      <w:r w:rsidRPr="00231CD5">
        <w:rPr>
          <w:rFonts w:ascii="Times New Roman" w:hAnsi="Times New Roman"/>
          <w:i/>
          <w:iCs/>
          <w:color w:val="auto"/>
          <w:lang w:eastAsia="sl-SI"/>
        </w:rPr>
        <w:lastRenderedPageBreak/>
        <w:t>ZAKLJUČAK</w:t>
      </w:r>
      <w:bookmarkEnd w:id="120"/>
    </w:p>
    <w:p w14:paraId="6F4A8C7A" w14:textId="1E021B6C" w:rsidR="008B49A6" w:rsidRPr="00C75A28" w:rsidRDefault="008B49A6" w:rsidP="004E385E">
      <w:pPr>
        <w:ind w:firstLine="567"/>
        <w:jc w:val="both"/>
        <w:rPr>
          <w:rFonts w:ascii="Times New Roman" w:hAnsi="Times New Roman"/>
          <w:sz w:val="24"/>
          <w:szCs w:val="24"/>
        </w:rPr>
      </w:pPr>
      <w:r w:rsidRPr="00C75A28">
        <w:rPr>
          <w:rFonts w:ascii="Times New Roman" w:hAnsi="Times New Roman"/>
          <w:sz w:val="24"/>
          <w:szCs w:val="24"/>
        </w:rPr>
        <w:t xml:space="preserve">Imovina </w:t>
      </w:r>
      <w:r w:rsidR="00390541" w:rsidRPr="00C75A28">
        <w:rPr>
          <w:rFonts w:ascii="Times New Roman" w:hAnsi="Times New Roman"/>
          <w:sz w:val="24"/>
          <w:szCs w:val="24"/>
        </w:rPr>
        <w:t xml:space="preserve">Općine </w:t>
      </w:r>
      <w:r w:rsidR="00231CD5">
        <w:rPr>
          <w:rFonts w:ascii="Times New Roman" w:hAnsi="Times New Roman"/>
          <w:color w:val="000000"/>
          <w:sz w:val="24"/>
          <w:szCs w:val="24"/>
        </w:rPr>
        <w:t>Stari Jankovci</w:t>
      </w:r>
      <w:r w:rsidRPr="00C75A28">
        <w:rPr>
          <w:rFonts w:ascii="Times New Roman" w:hAnsi="Times New Roman"/>
          <w:sz w:val="24"/>
          <w:szCs w:val="24"/>
        </w:rPr>
        <w:t xml:space="preserve"> ima izniman prirodni i financijski potencijal, bogatstvo i raznolikost oblika, ali u najvećoj mjeri ima izniman razvojni potencijal koji mora biti fokusiran prema strateškim razvojnim prioritetima </w:t>
      </w:r>
      <w:r w:rsidR="00390541" w:rsidRPr="00C75A28">
        <w:rPr>
          <w:rFonts w:ascii="Times New Roman" w:hAnsi="Times New Roman"/>
          <w:sz w:val="24"/>
          <w:szCs w:val="24"/>
        </w:rPr>
        <w:t>Općine</w:t>
      </w:r>
      <w:r w:rsidRPr="00C75A28">
        <w:rPr>
          <w:rFonts w:ascii="Times New Roman" w:hAnsi="Times New Roman"/>
          <w:sz w:val="24"/>
          <w:szCs w:val="24"/>
        </w:rPr>
        <w:t xml:space="preserve">, a koji se neposredno vežu uz sve oblike razvojne politike. Kao preduvjet realizacije potencijala </w:t>
      </w:r>
      <w:r w:rsidR="00376458" w:rsidRPr="00C75A28">
        <w:rPr>
          <w:rFonts w:ascii="Times New Roman" w:hAnsi="Times New Roman"/>
          <w:sz w:val="24"/>
          <w:szCs w:val="24"/>
        </w:rPr>
        <w:t>svi</w:t>
      </w:r>
      <w:r w:rsidR="00A93D9D" w:rsidRPr="00C75A28">
        <w:rPr>
          <w:rFonts w:ascii="Times New Roman" w:hAnsi="Times New Roman"/>
          <w:sz w:val="24"/>
          <w:szCs w:val="24"/>
        </w:rPr>
        <w:t>h</w:t>
      </w:r>
      <w:r w:rsidR="00376458" w:rsidRPr="00C75A28">
        <w:rPr>
          <w:rFonts w:ascii="Times New Roman" w:hAnsi="Times New Roman"/>
          <w:sz w:val="24"/>
          <w:szCs w:val="24"/>
        </w:rPr>
        <w:t xml:space="preserve"> oblika imovine u vlasništvu Općine</w:t>
      </w:r>
      <w:r w:rsidRPr="00C75A28">
        <w:rPr>
          <w:rFonts w:ascii="Times New Roman" w:hAnsi="Times New Roman"/>
          <w:sz w:val="24"/>
          <w:szCs w:val="24"/>
        </w:rPr>
        <w:t xml:space="preserve">, prepoznata je nužnost aktivacije neaktivne </w:t>
      </w:r>
      <w:r w:rsidR="00376458" w:rsidRPr="00C75A28">
        <w:rPr>
          <w:rFonts w:ascii="Times New Roman" w:hAnsi="Times New Roman"/>
          <w:sz w:val="24"/>
          <w:szCs w:val="24"/>
        </w:rPr>
        <w:t>općinske</w:t>
      </w:r>
      <w:r w:rsidRPr="00C75A28">
        <w:rPr>
          <w:rFonts w:ascii="Times New Roman" w:hAnsi="Times New Roman"/>
          <w:sz w:val="24"/>
          <w:szCs w:val="24"/>
        </w:rPr>
        <w:t xml:space="preserve"> imovine.</w:t>
      </w:r>
    </w:p>
    <w:p w14:paraId="19FC26B3" w14:textId="0D3391AE" w:rsidR="00D91161" w:rsidRPr="00C75A28" w:rsidRDefault="00140B9E" w:rsidP="004E385E">
      <w:pPr>
        <w:ind w:firstLine="567"/>
        <w:jc w:val="both"/>
        <w:rPr>
          <w:rFonts w:ascii="Times New Roman" w:hAnsi="Times New Roman"/>
          <w:sz w:val="24"/>
          <w:szCs w:val="24"/>
        </w:rPr>
      </w:pPr>
      <w:r w:rsidRPr="00C75A28">
        <w:rPr>
          <w:rFonts w:ascii="Times New Roman" w:hAnsi="Times New Roman"/>
          <w:sz w:val="24"/>
          <w:szCs w:val="24"/>
        </w:rPr>
        <w:t xml:space="preserve">Strategija upravljanja </w:t>
      </w:r>
      <w:r w:rsidR="00376458" w:rsidRPr="00C75A28">
        <w:rPr>
          <w:rFonts w:ascii="Times New Roman" w:hAnsi="Times New Roman"/>
          <w:sz w:val="24"/>
          <w:szCs w:val="24"/>
        </w:rPr>
        <w:t>nekretninama i pokretninama</w:t>
      </w:r>
      <w:r w:rsidRPr="00C75A28">
        <w:rPr>
          <w:rFonts w:ascii="Times New Roman" w:hAnsi="Times New Roman"/>
          <w:sz w:val="24"/>
          <w:szCs w:val="24"/>
        </w:rPr>
        <w:t xml:space="preserve"> neophodan je akt strateškog planiranja koji je ključan u službi postizanja gospodarskih, infrastrukturnih i drugih strateških razvojnih ciljeva i zaštite </w:t>
      </w:r>
      <w:r w:rsidR="00376458" w:rsidRPr="00C75A28">
        <w:rPr>
          <w:rFonts w:ascii="Times New Roman" w:hAnsi="Times New Roman"/>
          <w:sz w:val="24"/>
          <w:szCs w:val="24"/>
        </w:rPr>
        <w:t>općinskih</w:t>
      </w:r>
      <w:r w:rsidRPr="00C75A28">
        <w:rPr>
          <w:rFonts w:ascii="Times New Roman" w:hAnsi="Times New Roman"/>
          <w:sz w:val="24"/>
          <w:szCs w:val="24"/>
        </w:rPr>
        <w:t xml:space="preserve"> interesa. Osnovna svrha ogleda se u dosljednom očuvanju imovine i njene važnosti za život i rad postojećih i budućih generacija.</w:t>
      </w:r>
    </w:p>
    <w:p w14:paraId="79655699" w14:textId="100CE24B" w:rsidR="00140B9E" w:rsidRPr="00C75A28" w:rsidRDefault="00B53A83" w:rsidP="004E385E">
      <w:pPr>
        <w:ind w:firstLine="567"/>
        <w:jc w:val="both"/>
        <w:rPr>
          <w:rFonts w:ascii="Times New Roman" w:hAnsi="Times New Roman"/>
          <w:sz w:val="24"/>
          <w:szCs w:val="24"/>
        </w:rPr>
      </w:pPr>
      <w:r w:rsidRPr="00C75A28">
        <w:rPr>
          <w:rFonts w:ascii="Times New Roman" w:hAnsi="Times New Roman"/>
          <w:sz w:val="24"/>
          <w:szCs w:val="24"/>
        </w:rPr>
        <w:t>Dugoročno održivo upravljanje</w:t>
      </w:r>
      <w:r w:rsidR="00140B9E" w:rsidRPr="00C75A28">
        <w:rPr>
          <w:rFonts w:ascii="Times New Roman" w:hAnsi="Times New Roman"/>
          <w:sz w:val="24"/>
          <w:szCs w:val="24"/>
        </w:rPr>
        <w:t xml:space="preserve"> </w:t>
      </w:r>
      <w:r w:rsidR="00376458" w:rsidRPr="00C75A28">
        <w:rPr>
          <w:rFonts w:ascii="Times New Roman" w:hAnsi="Times New Roman"/>
          <w:sz w:val="24"/>
          <w:szCs w:val="24"/>
        </w:rPr>
        <w:t>svim oblicima imovine</w:t>
      </w:r>
      <w:r w:rsidR="00140B9E" w:rsidRPr="00C75A28">
        <w:rPr>
          <w:rFonts w:ascii="Times New Roman" w:hAnsi="Times New Roman"/>
          <w:sz w:val="24"/>
          <w:szCs w:val="24"/>
        </w:rPr>
        <w:t xml:space="preserve"> u vlasništvu </w:t>
      </w:r>
      <w:r w:rsidR="00376458" w:rsidRPr="00C75A28">
        <w:rPr>
          <w:rFonts w:ascii="Times New Roman" w:hAnsi="Times New Roman"/>
          <w:sz w:val="24"/>
          <w:szCs w:val="24"/>
        </w:rPr>
        <w:t>Općine</w:t>
      </w:r>
      <w:r w:rsidR="00AB06F5" w:rsidRPr="00C75A28">
        <w:rPr>
          <w:rFonts w:ascii="Times New Roman" w:hAnsi="Times New Roman"/>
          <w:sz w:val="24"/>
          <w:szCs w:val="24"/>
        </w:rPr>
        <w:t xml:space="preserve"> </w:t>
      </w:r>
      <w:r w:rsidR="004D3459" w:rsidRPr="00C75A28">
        <w:rPr>
          <w:rFonts w:ascii="Times New Roman" w:hAnsi="Times New Roman"/>
          <w:sz w:val="24"/>
          <w:szCs w:val="24"/>
        </w:rPr>
        <w:t xml:space="preserve">jedan je od glavnih poticaja </w:t>
      </w:r>
      <w:r w:rsidR="00140B9E" w:rsidRPr="00C75A28">
        <w:rPr>
          <w:rFonts w:ascii="Times New Roman" w:hAnsi="Times New Roman"/>
          <w:sz w:val="24"/>
          <w:szCs w:val="24"/>
        </w:rPr>
        <w:t>izrad</w:t>
      </w:r>
      <w:r w:rsidR="004D3459" w:rsidRPr="00C75A28">
        <w:rPr>
          <w:rFonts w:ascii="Times New Roman" w:hAnsi="Times New Roman"/>
          <w:sz w:val="24"/>
          <w:szCs w:val="24"/>
        </w:rPr>
        <w:t xml:space="preserve">e strateških i posebnih ciljeva, a potom i </w:t>
      </w:r>
      <w:r w:rsidR="00140B9E" w:rsidRPr="00C75A28">
        <w:rPr>
          <w:rFonts w:ascii="Times New Roman" w:hAnsi="Times New Roman"/>
          <w:sz w:val="24"/>
          <w:szCs w:val="24"/>
        </w:rPr>
        <w:t>programiranja mjera, projekata i aktivnosti</w:t>
      </w:r>
      <w:r w:rsidR="004D3459" w:rsidRPr="00C75A28">
        <w:rPr>
          <w:rFonts w:ascii="Times New Roman" w:hAnsi="Times New Roman"/>
          <w:sz w:val="24"/>
          <w:szCs w:val="24"/>
        </w:rPr>
        <w:t xml:space="preserve">. Unutar Strategije susreli smo se sa </w:t>
      </w:r>
      <w:r w:rsidR="00140B9E" w:rsidRPr="00C75A28">
        <w:rPr>
          <w:rFonts w:ascii="Times New Roman" w:hAnsi="Times New Roman"/>
          <w:sz w:val="24"/>
          <w:szCs w:val="24"/>
        </w:rPr>
        <w:t>sljedeći</w:t>
      </w:r>
      <w:r w:rsidR="004D3459" w:rsidRPr="00C75A28">
        <w:rPr>
          <w:rFonts w:ascii="Times New Roman" w:hAnsi="Times New Roman"/>
          <w:sz w:val="24"/>
          <w:szCs w:val="24"/>
        </w:rPr>
        <w:t>m</w:t>
      </w:r>
      <w:r w:rsidR="00140B9E" w:rsidRPr="00C75A28">
        <w:rPr>
          <w:rFonts w:ascii="Times New Roman" w:hAnsi="Times New Roman"/>
          <w:sz w:val="24"/>
          <w:szCs w:val="24"/>
        </w:rPr>
        <w:t xml:space="preserve"> pojavni</w:t>
      </w:r>
      <w:r w:rsidR="004D3459" w:rsidRPr="00C75A28">
        <w:rPr>
          <w:rFonts w:ascii="Times New Roman" w:hAnsi="Times New Roman"/>
          <w:sz w:val="24"/>
          <w:szCs w:val="24"/>
        </w:rPr>
        <w:t>m</w:t>
      </w:r>
      <w:r w:rsidR="00140B9E" w:rsidRPr="00C75A28">
        <w:rPr>
          <w:rFonts w:ascii="Times New Roman" w:hAnsi="Times New Roman"/>
          <w:sz w:val="24"/>
          <w:szCs w:val="24"/>
        </w:rPr>
        <w:t xml:space="preserve"> oblici</w:t>
      </w:r>
      <w:r w:rsidR="004D3459" w:rsidRPr="00C75A28">
        <w:rPr>
          <w:rFonts w:ascii="Times New Roman" w:hAnsi="Times New Roman"/>
          <w:sz w:val="24"/>
          <w:szCs w:val="24"/>
        </w:rPr>
        <w:t>ma</w:t>
      </w:r>
      <w:r w:rsidR="00140B9E" w:rsidRPr="00C75A28">
        <w:rPr>
          <w:rFonts w:ascii="Times New Roman" w:hAnsi="Times New Roman"/>
          <w:sz w:val="24"/>
          <w:szCs w:val="24"/>
        </w:rPr>
        <w:t xml:space="preserve"> imovine u vlasništvu </w:t>
      </w:r>
      <w:r w:rsidR="002F3E67" w:rsidRPr="00C75A28">
        <w:rPr>
          <w:rFonts w:ascii="Times New Roman" w:hAnsi="Times New Roman"/>
          <w:sz w:val="24"/>
          <w:szCs w:val="24"/>
        </w:rPr>
        <w:t>Općine</w:t>
      </w:r>
      <w:r w:rsidR="00140B9E" w:rsidRPr="00C75A28">
        <w:rPr>
          <w:rFonts w:ascii="Times New Roman" w:hAnsi="Times New Roman"/>
          <w:sz w:val="24"/>
          <w:szCs w:val="24"/>
        </w:rPr>
        <w:t xml:space="preserve">: udjeli u trgovačkim društvima čiji je imatelj </w:t>
      </w:r>
      <w:r w:rsidR="002F3E67" w:rsidRPr="00C75A28">
        <w:rPr>
          <w:rFonts w:ascii="Times New Roman" w:hAnsi="Times New Roman"/>
          <w:sz w:val="24"/>
          <w:szCs w:val="24"/>
        </w:rPr>
        <w:t xml:space="preserve">Općina </w:t>
      </w:r>
      <w:r w:rsidR="00231CD5">
        <w:rPr>
          <w:rFonts w:ascii="Times New Roman" w:hAnsi="Times New Roman"/>
          <w:color w:val="000000"/>
          <w:sz w:val="24"/>
          <w:szCs w:val="24"/>
        </w:rPr>
        <w:t>Stari Jankovci</w:t>
      </w:r>
      <w:r w:rsidR="00140B9E" w:rsidRPr="00C75A28">
        <w:rPr>
          <w:rFonts w:ascii="Times New Roman" w:hAnsi="Times New Roman"/>
          <w:sz w:val="24"/>
          <w:szCs w:val="24"/>
        </w:rPr>
        <w:t xml:space="preserve">, </w:t>
      </w:r>
      <w:r w:rsidR="00287566" w:rsidRPr="00C75A28">
        <w:rPr>
          <w:rFonts w:ascii="Times New Roman" w:hAnsi="Times New Roman"/>
          <w:sz w:val="24"/>
          <w:szCs w:val="24"/>
        </w:rPr>
        <w:t xml:space="preserve">pokretnine, te </w:t>
      </w:r>
      <w:r w:rsidR="00140B9E" w:rsidRPr="00C75A28">
        <w:rPr>
          <w:rFonts w:ascii="Times New Roman" w:hAnsi="Times New Roman"/>
          <w:sz w:val="24"/>
          <w:szCs w:val="24"/>
        </w:rPr>
        <w:t xml:space="preserve">nekretnine i to: </w:t>
      </w:r>
      <w:r w:rsidR="004D3459" w:rsidRPr="00C75A28">
        <w:rPr>
          <w:rFonts w:ascii="Times New Roman" w:hAnsi="Times New Roman"/>
          <w:sz w:val="24"/>
          <w:szCs w:val="24"/>
        </w:rPr>
        <w:t xml:space="preserve">poslovni prostori, </w:t>
      </w:r>
      <w:r w:rsidR="00D46F51" w:rsidRPr="00C75A28">
        <w:rPr>
          <w:rFonts w:ascii="Times New Roman" w:hAnsi="Times New Roman"/>
          <w:sz w:val="24"/>
          <w:szCs w:val="24"/>
        </w:rPr>
        <w:t>stanovi,</w:t>
      </w:r>
      <w:r w:rsidR="003E7158" w:rsidRPr="00C75A28">
        <w:rPr>
          <w:rFonts w:ascii="Times New Roman" w:hAnsi="Times New Roman"/>
          <w:sz w:val="24"/>
          <w:szCs w:val="24"/>
        </w:rPr>
        <w:t xml:space="preserve"> </w:t>
      </w:r>
      <w:r w:rsidR="00140B9E" w:rsidRPr="00C75A28">
        <w:rPr>
          <w:rFonts w:ascii="Times New Roman" w:hAnsi="Times New Roman"/>
          <w:sz w:val="24"/>
          <w:szCs w:val="24"/>
        </w:rPr>
        <w:t>građevinsko</w:t>
      </w:r>
      <w:r w:rsidR="004D3459" w:rsidRPr="00C75A28">
        <w:rPr>
          <w:rFonts w:ascii="Times New Roman" w:hAnsi="Times New Roman"/>
          <w:sz w:val="24"/>
          <w:szCs w:val="24"/>
        </w:rPr>
        <w:t xml:space="preserve"> i poljoprivredno</w:t>
      </w:r>
      <w:r w:rsidR="00140B9E" w:rsidRPr="00C75A28">
        <w:rPr>
          <w:rFonts w:ascii="Times New Roman" w:hAnsi="Times New Roman"/>
          <w:sz w:val="24"/>
          <w:szCs w:val="24"/>
        </w:rPr>
        <w:t xml:space="preserve"> zemljište.</w:t>
      </w:r>
    </w:p>
    <w:p w14:paraId="3FB826EA" w14:textId="7D384134" w:rsidR="002D6076" w:rsidRPr="00C75A28" w:rsidRDefault="00966837" w:rsidP="004E385E">
      <w:pPr>
        <w:ind w:firstLine="567"/>
        <w:jc w:val="both"/>
        <w:rPr>
          <w:rFonts w:ascii="Times New Roman" w:hAnsi="Times New Roman"/>
          <w:sz w:val="24"/>
          <w:szCs w:val="24"/>
        </w:rPr>
      </w:pPr>
      <w:r w:rsidRPr="00C75A28">
        <w:rPr>
          <w:rFonts w:ascii="Times New Roman" w:hAnsi="Times New Roman"/>
          <w:sz w:val="24"/>
          <w:szCs w:val="24"/>
        </w:rPr>
        <w:t>Proved</w:t>
      </w:r>
      <w:r w:rsidR="00FA31ED" w:rsidRPr="00C75A28">
        <w:rPr>
          <w:rFonts w:ascii="Times New Roman" w:hAnsi="Times New Roman"/>
          <w:sz w:val="24"/>
          <w:szCs w:val="24"/>
        </w:rPr>
        <w:t>e</w:t>
      </w:r>
      <w:r w:rsidRPr="00C75A28">
        <w:rPr>
          <w:rFonts w:ascii="Times New Roman" w:hAnsi="Times New Roman"/>
          <w:sz w:val="24"/>
          <w:szCs w:val="24"/>
        </w:rPr>
        <w:t>nom a</w:t>
      </w:r>
      <w:r w:rsidR="00140B9E" w:rsidRPr="00C75A28">
        <w:rPr>
          <w:rFonts w:ascii="Times New Roman" w:hAnsi="Times New Roman"/>
          <w:sz w:val="24"/>
          <w:szCs w:val="24"/>
        </w:rPr>
        <w:t xml:space="preserve">nalizom </w:t>
      </w:r>
      <w:r w:rsidRPr="00C75A28">
        <w:rPr>
          <w:rFonts w:ascii="Times New Roman" w:hAnsi="Times New Roman"/>
          <w:sz w:val="24"/>
          <w:szCs w:val="24"/>
        </w:rPr>
        <w:t>trenutnog</w:t>
      </w:r>
      <w:r w:rsidR="00140B9E" w:rsidRPr="00C75A28">
        <w:rPr>
          <w:rFonts w:ascii="Times New Roman" w:hAnsi="Times New Roman"/>
          <w:sz w:val="24"/>
          <w:szCs w:val="24"/>
        </w:rPr>
        <w:t xml:space="preserve"> stanja upravljanja </w:t>
      </w:r>
      <w:r w:rsidR="002F3E67" w:rsidRPr="00C75A28">
        <w:rPr>
          <w:rFonts w:ascii="Times New Roman" w:hAnsi="Times New Roman"/>
          <w:sz w:val="24"/>
          <w:szCs w:val="24"/>
        </w:rPr>
        <w:t>svim oblicima imovine u vlasništvu Općine</w:t>
      </w:r>
      <w:r w:rsidR="00140B9E" w:rsidRPr="00C75A28">
        <w:rPr>
          <w:rFonts w:ascii="Times New Roman" w:hAnsi="Times New Roman"/>
          <w:sz w:val="24"/>
          <w:szCs w:val="24"/>
        </w:rPr>
        <w:t xml:space="preserve"> </w:t>
      </w:r>
      <w:r w:rsidRPr="00C75A28">
        <w:rPr>
          <w:rFonts w:ascii="Times New Roman" w:hAnsi="Times New Roman"/>
          <w:sz w:val="24"/>
          <w:szCs w:val="24"/>
        </w:rPr>
        <w:t xml:space="preserve">prepoznata </w:t>
      </w:r>
      <w:r w:rsidR="00140B9E" w:rsidRPr="00C75A28">
        <w:rPr>
          <w:rFonts w:ascii="Times New Roman" w:hAnsi="Times New Roman"/>
          <w:sz w:val="24"/>
          <w:szCs w:val="24"/>
        </w:rPr>
        <w:t xml:space="preserve">je polazna pretpostavka za </w:t>
      </w:r>
      <w:r w:rsidRPr="00C75A28">
        <w:rPr>
          <w:rFonts w:ascii="Times New Roman" w:hAnsi="Times New Roman"/>
          <w:sz w:val="24"/>
          <w:szCs w:val="24"/>
        </w:rPr>
        <w:t>efikasno</w:t>
      </w:r>
      <w:r w:rsidR="00140B9E" w:rsidRPr="00C75A28">
        <w:rPr>
          <w:rFonts w:ascii="Times New Roman" w:hAnsi="Times New Roman"/>
          <w:sz w:val="24"/>
          <w:szCs w:val="24"/>
        </w:rPr>
        <w:t xml:space="preserve"> upravljanje </w:t>
      </w:r>
      <w:r w:rsidR="002F3E67" w:rsidRPr="00C75A28">
        <w:rPr>
          <w:rFonts w:ascii="Times New Roman" w:hAnsi="Times New Roman"/>
          <w:sz w:val="24"/>
          <w:szCs w:val="24"/>
        </w:rPr>
        <w:t>svim oblicima</w:t>
      </w:r>
      <w:r w:rsidR="00140B9E" w:rsidRPr="00C75A28">
        <w:rPr>
          <w:rFonts w:ascii="Times New Roman" w:hAnsi="Times New Roman"/>
          <w:sz w:val="24"/>
          <w:szCs w:val="24"/>
        </w:rPr>
        <w:t xml:space="preserve"> imovin</w:t>
      </w:r>
      <w:r w:rsidR="002F3E67" w:rsidRPr="00C75A28">
        <w:rPr>
          <w:rFonts w:ascii="Times New Roman" w:hAnsi="Times New Roman"/>
          <w:sz w:val="24"/>
          <w:szCs w:val="24"/>
        </w:rPr>
        <w:t>e</w:t>
      </w:r>
      <w:r w:rsidR="00140B9E" w:rsidRPr="00C75A28">
        <w:rPr>
          <w:rFonts w:ascii="Times New Roman" w:hAnsi="Times New Roman"/>
          <w:sz w:val="24"/>
          <w:szCs w:val="24"/>
        </w:rPr>
        <w:t>, a riječ je o funkc</w:t>
      </w:r>
      <w:r w:rsidR="00B775BA" w:rsidRPr="00C75A28">
        <w:rPr>
          <w:rFonts w:ascii="Times New Roman" w:hAnsi="Times New Roman"/>
          <w:sz w:val="24"/>
          <w:szCs w:val="24"/>
        </w:rPr>
        <w:t>ionalnoj uspostavi sveobuhvatne</w:t>
      </w:r>
      <w:r w:rsidR="00140B9E" w:rsidRPr="00C75A28">
        <w:rPr>
          <w:rFonts w:ascii="Times New Roman" w:hAnsi="Times New Roman"/>
          <w:sz w:val="24"/>
          <w:szCs w:val="24"/>
        </w:rPr>
        <w:t xml:space="preserve"> </w:t>
      </w:r>
      <w:r w:rsidR="00B775BA" w:rsidRPr="00C75A28">
        <w:rPr>
          <w:rFonts w:ascii="Times New Roman" w:hAnsi="Times New Roman"/>
          <w:sz w:val="24"/>
          <w:szCs w:val="24"/>
        </w:rPr>
        <w:t>evidencije</w:t>
      </w:r>
      <w:r w:rsidR="00140B9E" w:rsidRPr="00C75A28">
        <w:rPr>
          <w:rFonts w:ascii="Times New Roman" w:hAnsi="Times New Roman"/>
          <w:sz w:val="24"/>
          <w:szCs w:val="24"/>
        </w:rPr>
        <w:t xml:space="preserve"> imovine, </w:t>
      </w:r>
      <w:r w:rsidR="00B775BA" w:rsidRPr="00C75A28">
        <w:rPr>
          <w:rFonts w:ascii="Times New Roman" w:hAnsi="Times New Roman"/>
          <w:sz w:val="24"/>
          <w:szCs w:val="24"/>
        </w:rPr>
        <w:t>drugim riječima,</w:t>
      </w:r>
      <w:r w:rsidR="00140B9E" w:rsidRPr="00C75A28">
        <w:rPr>
          <w:rFonts w:ascii="Times New Roman" w:hAnsi="Times New Roman"/>
          <w:sz w:val="24"/>
          <w:szCs w:val="24"/>
        </w:rPr>
        <w:t xml:space="preserve"> podatkovne baze o svim pojavnim oblicima </w:t>
      </w:r>
      <w:r w:rsidR="002F3E67" w:rsidRPr="00C75A28">
        <w:rPr>
          <w:rFonts w:ascii="Times New Roman" w:hAnsi="Times New Roman"/>
          <w:sz w:val="24"/>
          <w:szCs w:val="24"/>
        </w:rPr>
        <w:t>općinske</w:t>
      </w:r>
      <w:r w:rsidR="00140B9E" w:rsidRPr="00C75A28">
        <w:rPr>
          <w:rFonts w:ascii="Times New Roman" w:hAnsi="Times New Roman"/>
          <w:sz w:val="24"/>
          <w:szCs w:val="24"/>
        </w:rPr>
        <w:t xml:space="preserve"> imovine kojom upravlja </w:t>
      </w:r>
      <w:r w:rsidR="002F3E67" w:rsidRPr="00C75A28">
        <w:rPr>
          <w:rFonts w:ascii="Times New Roman" w:hAnsi="Times New Roman"/>
          <w:sz w:val="24"/>
          <w:szCs w:val="24"/>
        </w:rPr>
        <w:t xml:space="preserve">Općina </w:t>
      </w:r>
      <w:r w:rsidR="002D1B44">
        <w:rPr>
          <w:rFonts w:ascii="Times New Roman" w:hAnsi="Times New Roman"/>
          <w:color w:val="000000"/>
          <w:sz w:val="24"/>
          <w:szCs w:val="24"/>
        </w:rPr>
        <w:t>Stari Jankovci</w:t>
      </w:r>
      <w:r w:rsidR="00140B9E" w:rsidRPr="00C75A28">
        <w:rPr>
          <w:rFonts w:ascii="Times New Roman" w:hAnsi="Times New Roman"/>
          <w:sz w:val="24"/>
          <w:szCs w:val="24"/>
        </w:rPr>
        <w:t>.</w:t>
      </w:r>
    </w:p>
    <w:p w14:paraId="16B9B840" w14:textId="0FF7984B" w:rsidR="0045208E" w:rsidRPr="00C75A28" w:rsidRDefault="00140B9E" w:rsidP="004E385E">
      <w:pPr>
        <w:ind w:firstLine="567"/>
        <w:jc w:val="both"/>
        <w:rPr>
          <w:rFonts w:ascii="Times New Roman" w:hAnsi="Times New Roman"/>
          <w:sz w:val="24"/>
          <w:szCs w:val="24"/>
        </w:rPr>
      </w:pPr>
      <w:r w:rsidRPr="00C75A28">
        <w:rPr>
          <w:rFonts w:ascii="Times New Roman" w:hAnsi="Times New Roman"/>
          <w:sz w:val="24"/>
          <w:szCs w:val="24"/>
        </w:rPr>
        <w:t xml:space="preserve">Strateški cilj upravljanja </w:t>
      </w:r>
      <w:r w:rsidR="00731C3C" w:rsidRPr="00C75A28">
        <w:rPr>
          <w:rFonts w:ascii="Times New Roman" w:hAnsi="Times New Roman"/>
          <w:sz w:val="24"/>
          <w:szCs w:val="24"/>
        </w:rPr>
        <w:t>svim oblicima imovine u vlasništvu Općine</w:t>
      </w:r>
      <w:r w:rsidRPr="00C75A28">
        <w:rPr>
          <w:rFonts w:ascii="Times New Roman" w:hAnsi="Times New Roman"/>
          <w:sz w:val="24"/>
          <w:szCs w:val="24"/>
        </w:rPr>
        <w:t xml:space="preserve"> je </w:t>
      </w:r>
      <w:r w:rsidR="00DF4466" w:rsidRPr="00C75A28">
        <w:rPr>
          <w:rFonts w:ascii="Times New Roman" w:hAnsi="Times New Roman"/>
          <w:sz w:val="24"/>
          <w:szCs w:val="24"/>
        </w:rPr>
        <w:t>u</w:t>
      </w:r>
      <w:r w:rsidR="00BB2C99" w:rsidRPr="00C75A28">
        <w:rPr>
          <w:rFonts w:ascii="Times New Roman" w:hAnsi="Times New Roman"/>
          <w:sz w:val="24"/>
          <w:szCs w:val="24"/>
        </w:rPr>
        <w:t xml:space="preserve">činkovito upravljati svim oblicima imovine u vlasništvu </w:t>
      </w:r>
      <w:r w:rsidR="00731C3C" w:rsidRPr="00C75A28">
        <w:rPr>
          <w:rFonts w:ascii="Times New Roman" w:hAnsi="Times New Roman"/>
          <w:sz w:val="24"/>
          <w:szCs w:val="24"/>
        </w:rPr>
        <w:t>Općine</w:t>
      </w:r>
      <w:r w:rsidR="00AB06F5" w:rsidRPr="00C75A28">
        <w:rPr>
          <w:rFonts w:ascii="Times New Roman" w:hAnsi="Times New Roman"/>
          <w:sz w:val="24"/>
          <w:szCs w:val="24"/>
        </w:rPr>
        <w:t xml:space="preserve"> </w:t>
      </w:r>
      <w:r w:rsidR="00BB2C99" w:rsidRPr="00C75A28">
        <w:rPr>
          <w:rFonts w:ascii="Times New Roman" w:hAnsi="Times New Roman"/>
          <w:sz w:val="24"/>
          <w:szCs w:val="24"/>
        </w:rPr>
        <w:t xml:space="preserve">prema načelu </w:t>
      </w:r>
      <w:r w:rsidR="00DF4466" w:rsidRPr="00C75A28">
        <w:rPr>
          <w:rFonts w:ascii="Times New Roman" w:hAnsi="Times New Roman"/>
          <w:sz w:val="24"/>
          <w:szCs w:val="24"/>
        </w:rPr>
        <w:t xml:space="preserve">učinkovitosti dobroga gospodara. </w:t>
      </w:r>
      <w:r w:rsidRPr="00C75A28">
        <w:rPr>
          <w:rFonts w:ascii="Times New Roman" w:hAnsi="Times New Roman"/>
          <w:sz w:val="24"/>
          <w:szCs w:val="24"/>
        </w:rPr>
        <w:t xml:space="preserve">Upravljanje </w:t>
      </w:r>
      <w:r w:rsidR="00731C3C" w:rsidRPr="00C75A28">
        <w:rPr>
          <w:rFonts w:ascii="Times New Roman" w:hAnsi="Times New Roman"/>
          <w:sz w:val="24"/>
          <w:szCs w:val="24"/>
        </w:rPr>
        <w:t>svim oblicima imovine</w:t>
      </w:r>
      <w:r w:rsidRPr="00C75A28">
        <w:rPr>
          <w:rFonts w:ascii="Times New Roman" w:hAnsi="Times New Roman"/>
          <w:sz w:val="24"/>
          <w:szCs w:val="24"/>
        </w:rPr>
        <w:t xml:space="preserve"> </w:t>
      </w:r>
      <w:r w:rsidR="00DF4466" w:rsidRPr="00C75A28">
        <w:rPr>
          <w:rFonts w:ascii="Times New Roman" w:hAnsi="Times New Roman"/>
          <w:sz w:val="24"/>
          <w:szCs w:val="24"/>
        </w:rPr>
        <w:t>zahtijeva</w:t>
      </w:r>
      <w:r w:rsidRPr="00C75A28">
        <w:rPr>
          <w:rFonts w:ascii="Times New Roman" w:hAnsi="Times New Roman"/>
          <w:sz w:val="24"/>
          <w:szCs w:val="24"/>
        </w:rPr>
        <w:t xml:space="preserve"> pronalaženje </w:t>
      </w:r>
      <w:r w:rsidR="00DF4466" w:rsidRPr="00C75A28">
        <w:rPr>
          <w:rFonts w:ascii="Times New Roman" w:hAnsi="Times New Roman"/>
          <w:sz w:val="24"/>
          <w:szCs w:val="24"/>
        </w:rPr>
        <w:t>učinkovitih</w:t>
      </w:r>
      <w:r w:rsidRPr="00C75A28">
        <w:rPr>
          <w:rFonts w:ascii="Times New Roman" w:hAnsi="Times New Roman"/>
          <w:sz w:val="24"/>
          <w:szCs w:val="24"/>
        </w:rPr>
        <w:t xml:space="preserve"> rješenja koja će dugoročno očuvati imovinu i generirati gospodarski rast.</w:t>
      </w:r>
    </w:p>
    <w:p w14:paraId="6DDE2F89" w14:textId="10041C3B" w:rsidR="00140B9E" w:rsidRPr="00C75A28" w:rsidRDefault="00140B9E" w:rsidP="004E385E">
      <w:pPr>
        <w:ind w:firstLine="567"/>
        <w:jc w:val="both"/>
        <w:rPr>
          <w:rFonts w:ascii="Times New Roman" w:hAnsi="Times New Roman"/>
          <w:sz w:val="24"/>
          <w:szCs w:val="24"/>
        </w:rPr>
      </w:pPr>
      <w:r w:rsidRPr="00C75A28">
        <w:rPr>
          <w:rFonts w:ascii="Times New Roman" w:hAnsi="Times New Roman"/>
          <w:sz w:val="24"/>
          <w:szCs w:val="24"/>
        </w:rPr>
        <w:t xml:space="preserve">Poseban cilj </w:t>
      </w:r>
      <w:r w:rsidR="0038213B" w:rsidRPr="00C75A28">
        <w:rPr>
          <w:rFonts w:ascii="Times New Roman" w:hAnsi="Times New Roman"/>
          <w:sz w:val="24"/>
          <w:szCs w:val="24"/>
        </w:rPr>
        <w:t xml:space="preserve">1.1. </w:t>
      </w:r>
      <w:r w:rsidRPr="00C75A28">
        <w:rPr>
          <w:rFonts w:ascii="Times New Roman" w:hAnsi="Times New Roman"/>
          <w:sz w:val="24"/>
          <w:szCs w:val="24"/>
        </w:rPr>
        <w:t>„</w:t>
      </w:r>
      <w:r w:rsidR="00BB2C99" w:rsidRPr="00C75A28">
        <w:rPr>
          <w:rFonts w:ascii="Times New Roman" w:hAnsi="Times New Roman"/>
          <w:sz w:val="24"/>
          <w:szCs w:val="24"/>
        </w:rPr>
        <w:t>Učinkovito upravljanje nekretninam</w:t>
      </w:r>
      <w:r w:rsidR="0038213B" w:rsidRPr="00C75A28">
        <w:rPr>
          <w:rFonts w:ascii="Times New Roman" w:hAnsi="Times New Roman"/>
          <w:sz w:val="24"/>
          <w:szCs w:val="24"/>
        </w:rPr>
        <w:t xml:space="preserve">a u vlasništvu </w:t>
      </w:r>
      <w:r w:rsidR="0065680F"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Pr="00C75A28">
        <w:rPr>
          <w:rFonts w:ascii="Times New Roman" w:hAnsi="Times New Roman"/>
          <w:sz w:val="24"/>
          <w:szCs w:val="24"/>
        </w:rPr>
        <w:t>“</w:t>
      </w:r>
      <w:r w:rsidR="00254112" w:rsidRPr="00C75A28">
        <w:rPr>
          <w:rFonts w:ascii="Times New Roman" w:hAnsi="Times New Roman"/>
          <w:sz w:val="24"/>
          <w:szCs w:val="24"/>
        </w:rPr>
        <w:t xml:space="preserve"> provodit</w:t>
      </w:r>
      <w:r w:rsidR="0025109F" w:rsidRPr="00C75A28">
        <w:rPr>
          <w:rFonts w:ascii="Times New Roman" w:hAnsi="Times New Roman"/>
          <w:sz w:val="24"/>
          <w:szCs w:val="24"/>
        </w:rPr>
        <w:t xml:space="preserve"> </w:t>
      </w:r>
      <w:r w:rsidRPr="00C75A28">
        <w:rPr>
          <w:rFonts w:ascii="Times New Roman" w:hAnsi="Times New Roman"/>
          <w:sz w:val="24"/>
          <w:szCs w:val="24"/>
        </w:rPr>
        <w:t>će se putem sljedeć</w:t>
      </w:r>
      <w:r w:rsidR="008930EF" w:rsidRPr="00C75A28">
        <w:rPr>
          <w:rFonts w:ascii="Times New Roman" w:hAnsi="Times New Roman"/>
          <w:sz w:val="24"/>
          <w:szCs w:val="24"/>
        </w:rPr>
        <w:t>e</w:t>
      </w:r>
      <w:r w:rsidRPr="00C75A28">
        <w:rPr>
          <w:rFonts w:ascii="Times New Roman" w:hAnsi="Times New Roman"/>
          <w:sz w:val="24"/>
          <w:szCs w:val="24"/>
        </w:rPr>
        <w:t xml:space="preserve"> mjer</w:t>
      </w:r>
      <w:r w:rsidR="008930EF" w:rsidRPr="00C75A28">
        <w:rPr>
          <w:rFonts w:ascii="Times New Roman" w:hAnsi="Times New Roman"/>
          <w:sz w:val="24"/>
          <w:szCs w:val="24"/>
        </w:rPr>
        <w:t>e</w:t>
      </w:r>
      <w:r w:rsidRPr="00C75A28">
        <w:rPr>
          <w:rFonts w:ascii="Times New Roman" w:hAnsi="Times New Roman"/>
          <w:sz w:val="24"/>
          <w:szCs w:val="24"/>
        </w:rPr>
        <w:t xml:space="preserve">: </w:t>
      </w:r>
      <w:r w:rsidR="0038213B" w:rsidRPr="00C75A28">
        <w:rPr>
          <w:rFonts w:ascii="Times New Roman" w:hAnsi="Times New Roman"/>
          <w:sz w:val="24"/>
          <w:szCs w:val="24"/>
        </w:rPr>
        <w:t>aktivacij</w:t>
      </w:r>
      <w:r w:rsidR="008930EF" w:rsidRPr="00C75A28">
        <w:rPr>
          <w:rFonts w:ascii="Times New Roman" w:hAnsi="Times New Roman"/>
          <w:sz w:val="24"/>
          <w:szCs w:val="24"/>
        </w:rPr>
        <w:t>om</w:t>
      </w:r>
      <w:r w:rsidR="0038213B" w:rsidRPr="00C75A28">
        <w:rPr>
          <w:rFonts w:ascii="Times New Roman" w:hAnsi="Times New Roman"/>
          <w:sz w:val="24"/>
          <w:szCs w:val="24"/>
        </w:rPr>
        <w:t xml:space="preserve"> neiskorištene i neaktivne </w:t>
      </w:r>
      <w:r w:rsidR="0065680F" w:rsidRPr="00C75A28">
        <w:rPr>
          <w:rFonts w:ascii="Times New Roman" w:hAnsi="Times New Roman"/>
          <w:sz w:val="24"/>
          <w:szCs w:val="24"/>
        </w:rPr>
        <w:t>općinske</w:t>
      </w:r>
      <w:r w:rsidR="0038213B" w:rsidRPr="00C75A28">
        <w:rPr>
          <w:rFonts w:ascii="Times New Roman" w:hAnsi="Times New Roman"/>
          <w:sz w:val="24"/>
          <w:szCs w:val="24"/>
        </w:rPr>
        <w:t xml:space="preserve"> imovine putem zakupa (najma). </w:t>
      </w:r>
      <w:r w:rsidRPr="00C75A28">
        <w:rPr>
          <w:rFonts w:ascii="Times New Roman" w:hAnsi="Times New Roman"/>
          <w:sz w:val="24"/>
          <w:szCs w:val="24"/>
        </w:rPr>
        <w:t xml:space="preserve">Uspješnost implementacije posebnog cilja </w:t>
      </w:r>
      <w:r w:rsidR="00463701" w:rsidRPr="00C75A28">
        <w:rPr>
          <w:rFonts w:ascii="Times New Roman" w:hAnsi="Times New Roman"/>
          <w:sz w:val="24"/>
          <w:szCs w:val="24"/>
        </w:rPr>
        <w:t xml:space="preserve">1.1. </w:t>
      </w:r>
      <w:r w:rsidRPr="00C75A28">
        <w:rPr>
          <w:rFonts w:ascii="Times New Roman" w:hAnsi="Times New Roman"/>
          <w:sz w:val="24"/>
          <w:szCs w:val="24"/>
        </w:rPr>
        <w:t>„</w:t>
      </w:r>
      <w:r w:rsidR="0038213B" w:rsidRPr="00C75A28">
        <w:rPr>
          <w:rFonts w:ascii="Times New Roman" w:hAnsi="Times New Roman"/>
          <w:sz w:val="24"/>
          <w:szCs w:val="24"/>
        </w:rPr>
        <w:t xml:space="preserve">Učinkovito upravljanje nekretninama u vlasništvu </w:t>
      </w:r>
      <w:r w:rsidR="005B6392"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Pr="00C75A28">
        <w:rPr>
          <w:rFonts w:ascii="Times New Roman" w:hAnsi="Times New Roman"/>
          <w:sz w:val="24"/>
          <w:szCs w:val="24"/>
        </w:rPr>
        <w:t xml:space="preserve">“ </w:t>
      </w:r>
      <w:r w:rsidR="0025109F" w:rsidRPr="00C75A28">
        <w:rPr>
          <w:rFonts w:ascii="Times New Roman" w:hAnsi="Times New Roman"/>
          <w:sz w:val="24"/>
          <w:szCs w:val="24"/>
        </w:rPr>
        <w:t>–</w:t>
      </w:r>
      <w:r w:rsidR="00254112" w:rsidRPr="00C75A28">
        <w:rPr>
          <w:rFonts w:ascii="Times New Roman" w:hAnsi="Times New Roman"/>
          <w:sz w:val="24"/>
          <w:szCs w:val="24"/>
        </w:rPr>
        <w:t xml:space="preserve"> </w:t>
      </w:r>
      <w:r w:rsidRPr="00C75A28">
        <w:rPr>
          <w:rFonts w:ascii="Times New Roman" w:hAnsi="Times New Roman"/>
          <w:sz w:val="24"/>
          <w:szCs w:val="24"/>
        </w:rPr>
        <w:t xml:space="preserve">će se pratiti, izvještavati i vrjednovati putem sljedećih pokazatelja ishoda: </w:t>
      </w:r>
      <w:r w:rsidR="0038213B" w:rsidRPr="00C75A28">
        <w:rPr>
          <w:rFonts w:ascii="Times New Roman" w:hAnsi="Times New Roman"/>
          <w:sz w:val="24"/>
          <w:szCs w:val="24"/>
        </w:rPr>
        <w:t xml:space="preserve">doprinos smanjenju proračunskog manjka te povećanju kreditnog rejtinga, uređenje zemljišnoknjižnog stanja nekretnina kojima upravlja </w:t>
      </w:r>
      <w:r w:rsidR="005B6392" w:rsidRPr="00C75A28">
        <w:rPr>
          <w:rFonts w:ascii="Times New Roman" w:hAnsi="Times New Roman"/>
          <w:sz w:val="24"/>
          <w:szCs w:val="24"/>
        </w:rPr>
        <w:t xml:space="preserve">Općina </w:t>
      </w:r>
      <w:r w:rsidR="002D1B44">
        <w:rPr>
          <w:rFonts w:ascii="Times New Roman" w:hAnsi="Times New Roman"/>
          <w:color w:val="000000"/>
          <w:sz w:val="24"/>
          <w:szCs w:val="24"/>
        </w:rPr>
        <w:t>Stari Jankovci</w:t>
      </w:r>
      <w:r w:rsidR="00641E28" w:rsidRPr="00C75A28">
        <w:rPr>
          <w:rFonts w:ascii="Times New Roman" w:hAnsi="Times New Roman"/>
          <w:sz w:val="24"/>
          <w:szCs w:val="24"/>
        </w:rPr>
        <w:t xml:space="preserve"> </w:t>
      </w:r>
      <w:r w:rsidR="0038213B" w:rsidRPr="00C75A28">
        <w:rPr>
          <w:rFonts w:ascii="Times New Roman" w:hAnsi="Times New Roman"/>
          <w:sz w:val="24"/>
          <w:szCs w:val="24"/>
        </w:rPr>
        <w:t xml:space="preserve">i </w:t>
      </w:r>
      <w:r w:rsidR="0038213B" w:rsidRPr="00C75A28">
        <w:rPr>
          <w:rFonts w:ascii="Times New Roman" w:hAnsi="Times New Roman"/>
          <w:color w:val="000000"/>
          <w:sz w:val="24"/>
          <w:szCs w:val="24"/>
        </w:rPr>
        <w:t>ujednačenje standarda korištenja poslovnih prostora na razini svih tijela državne uprave te drugih korisnika proračuna.</w:t>
      </w:r>
    </w:p>
    <w:p w14:paraId="7FD29520" w14:textId="43377F88" w:rsidR="00463701" w:rsidRPr="00C75A28" w:rsidRDefault="00463701" w:rsidP="004E385E">
      <w:pPr>
        <w:ind w:firstLine="567"/>
        <w:jc w:val="both"/>
        <w:rPr>
          <w:rFonts w:ascii="Times New Roman" w:hAnsi="Times New Roman"/>
          <w:sz w:val="24"/>
          <w:szCs w:val="24"/>
        </w:rPr>
      </w:pPr>
      <w:r w:rsidRPr="00C75A28">
        <w:rPr>
          <w:rFonts w:ascii="Times New Roman" w:hAnsi="Times New Roman"/>
          <w:sz w:val="24"/>
          <w:szCs w:val="24"/>
        </w:rPr>
        <w:t xml:space="preserve">Poseban cilj 1.2. „Unaprjeđenje korporativnog upravljanja i vršenje kontrola </w:t>
      </w:r>
      <w:r w:rsidR="005B6392"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00AB06F5"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w:t>
      </w:r>
      <w:r w:rsidR="00254112" w:rsidRPr="00C75A28">
        <w:rPr>
          <w:rFonts w:ascii="Times New Roman" w:hAnsi="Times New Roman"/>
          <w:sz w:val="24"/>
          <w:szCs w:val="24"/>
        </w:rPr>
        <w:t>provodit</w:t>
      </w:r>
      <w:r w:rsidRPr="00C75A28">
        <w:rPr>
          <w:rFonts w:ascii="Times New Roman" w:hAnsi="Times New Roman"/>
          <w:sz w:val="24"/>
          <w:szCs w:val="24"/>
        </w:rPr>
        <w:t xml:space="preserve"> će se putem sljedećih mjera: prikupljati i pregledavati izvješća o poslovanju trgovačkih društava i objaviti skraćene planove trgovačkih društava u (su)vlasništvu </w:t>
      </w:r>
      <w:r w:rsidR="005B6392" w:rsidRPr="00C75A28">
        <w:rPr>
          <w:rFonts w:ascii="Times New Roman" w:hAnsi="Times New Roman"/>
          <w:sz w:val="24"/>
          <w:szCs w:val="24"/>
        </w:rPr>
        <w:t>Općine</w:t>
      </w:r>
      <w:r w:rsidRPr="00C75A28">
        <w:rPr>
          <w:rFonts w:ascii="Times New Roman" w:hAnsi="Times New Roman"/>
          <w:sz w:val="24"/>
          <w:szCs w:val="24"/>
        </w:rPr>
        <w:t xml:space="preserve">. Uspješnost implementacije posebnog cilja 1.2. „Unaprjeđenje korporativnog upravljanja i vršenje kontrola </w:t>
      </w:r>
      <w:r w:rsidR="005B6392" w:rsidRPr="00C75A28">
        <w:rPr>
          <w:rFonts w:ascii="Times New Roman" w:hAnsi="Times New Roman"/>
          <w:sz w:val="24"/>
          <w:szCs w:val="24"/>
        </w:rPr>
        <w:t xml:space="preserve">Općine </w:t>
      </w:r>
      <w:r w:rsidR="002D1B44">
        <w:rPr>
          <w:rFonts w:ascii="Times New Roman" w:hAnsi="Times New Roman"/>
          <w:color w:val="000000"/>
          <w:sz w:val="24"/>
          <w:szCs w:val="24"/>
        </w:rPr>
        <w:t>Stari Jankovci</w:t>
      </w:r>
      <w:r w:rsidR="00641E28" w:rsidRPr="00C75A28">
        <w:rPr>
          <w:rFonts w:ascii="Times New Roman" w:hAnsi="Times New Roman"/>
          <w:sz w:val="24"/>
          <w:szCs w:val="24"/>
        </w:rPr>
        <w:t xml:space="preserve"> </w:t>
      </w:r>
      <w:r w:rsidRPr="00C75A28">
        <w:rPr>
          <w:rFonts w:ascii="Times New Roman" w:hAnsi="Times New Roman"/>
          <w:sz w:val="24"/>
          <w:szCs w:val="24"/>
        </w:rPr>
        <w:t xml:space="preserve">kao (su)vlasnika trgovačkih društava“ će se pratiti, izvještavati i vrjednovati putem sljedećeg </w:t>
      </w:r>
      <w:r w:rsidRPr="00C75A28">
        <w:rPr>
          <w:rFonts w:ascii="Times New Roman" w:hAnsi="Times New Roman"/>
          <w:sz w:val="24"/>
          <w:szCs w:val="24"/>
        </w:rPr>
        <w:lastRenderedPageBreak/>
        <w:t>pokazatelja ishoda: povećanje razine transparentnosti i javnosti upravljanja trgovačkim društvima u (su)vlasništvu.</w:t>
      </w:r>
    </w:p>
    <w:p w14:paraId="4CAFDE4A" w14:textId="20D5FD54" w:rsidR="00BE1EF9" w:rsidRPr="00C75A28" w:rsidRDefault="00BE1EF9" w:rsidP="004E385E">
      <w:pPr>
        <w:ind w:firstLine="567"/>
        <w:jc w:val="both"/>
        <w:rPr>
          <w:rFonts w:ascii="Times New Roman" w:hAnsi="Times New Roman"/>
          <w:sz w:val="24"/>
          <w:szCs w:val="24"/>
        </w:rPr>
      </w:pPr>
      <w:r w:rsidRPr="00C75A28">
        <w:rPr>
          <w:rFonts w:ascii="Times New Roman" w:hAnsi="Times New Roman"/>
          <w:sz w:val="24"/>
          <w:szCs w:val="24"/>
        </w:rPr>
        <w:t>Poseban cilj 1.3. „</w:t>
      </w:r>
      <w:r w:rsidRPr="00C75A28">
        <w:rPr>
          <w:rFonts w:ascii="Times New Roman" w:hAnsi="Times New Roman"/>
          <w:color w:val="000000"/>
          <w:sz w:val="24"/>
          <w:szCs w:val="24"/>
        </w:rPr>
        <w:t>Uspostaviti jedinstven sustav i kriterije u procjeni vrijednosti pojedinog oblika imovine, kako bi se poštivalo važeće zakonodavstvo i što transparentnije odredila njezina vrijednost</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sljedeće mjere: snimanje, popis i ocjena realnog stanja imovine u vlasništvu </w:t>
      </w:r>
      <w:r w:rsidR="00BC5D40" w:rsidRPr="00C75A28">
        <w:rPr>
          <w:rFonts w:ascii="Times New Roman" w:hAnsi="Times New Roman"/>
          <w:sz w:val="24"/>
          <w:szCs w:val="24"/>
        </w:rPr>
        <w:t>Općine</w:t>
      </w:r>
      <w:r w:rsidRPr="00C75A28">
        <w:rPr>
          <w:rFonts w:ascii="Times New Roman" w:hAnsi="Times New Roman"/>
          <w:sz w:val="24"/>
          <w:szCs w:val="24"/>
        </w:rPr>
        <w:t>. Uspješnost implementacije posebnog cilja 1.3. „</w:t>
      </w:r>
      <w:r w:rsidRPr="00C75A28">
        <w:rPr>
          <w:rFonts w:ascii="Times New Roman" w:hAnsi="Times New Roman"/>
          <w:color w:val="000000"/>
          <w:sz w:val="24"/>
          <w:szCs w:val="24"/>
        </w:rPr>
        <w:t>Uspostaviti jedinstven sustav i kriterije u procjeni vrijednosti pojedinog oblika imovine, kako bi se poštivalo važeće zakonodavstvo i što transparentnije odredila njezina vrijednost</w:t>
      </w:r>
      <w:r w:rsidR="0025109F" w:rsidRPr="00C75A28">
        <w:rPr>
          <w:rFonts w:ascii="Times New Roman" w:hAnsi="Times New Roman"/>
          <w:sz w:val="24"/>
          <w:szCs w:val="24"/>
        </w:rPr>
        <w:t xml:space="preserve">“ </w:t>
      </w:r>
      <w:r w:rsidRPr="00C75A28">
        <w:rPr>
          <w:rFonts w:ascii="Times New Roman" w:hAnsi="Times New Roman"/>
          <w:sz w:val="24"/>
          <w:szCs w:val="24"/>
        </w:rPr>
        <w:t>će se pratiti, izvještavati i vrjednovati putem sljedećeg pokazatelja ishoda: osiguranje transparentnosti tržišta nekretnina.</w:t>
      </w:r>
    </w:p>
    <w:p w14:paraId="11EFABDB" w14:textId="19723954" w:rsidR="007909B6" w:rsidRPr="00C75A28" w:rsidRDefault="007909B6" w:rsidP="004E385E">
      <w:pPr>
        <w:ind w:firstLine="567"/>
        <w:jc w:val="both"/>
        <w:rPr>
          <w:rFonts w:ascii="Times New Roman" w:hAnsi="Times New Roman"/>
          <w:sz w:val="24"/>
          <w:szCs w:val="24"/>
        </w:rPr>
      </w:pPr>
      <w:r w:rsidRPr="00C75A28">
        <w:rPr>
          <w:rFonts w:ascii="Times New Roman" w:hAnsi="Times New Roman"/>
          <w:sz w:val="24"/>
          <w:szCs w:val="24"/>
        </w:rPr>
        <w:t>Poseban cilj 1.4. „</w:t>
      </w:r>
      <w:r w:rsidRPr="00C75A28">
        <w:rPr>
          <w:rFonts w:ascii="Times New Roman" w:hAnsi="Times New Roman"/>
          <w:color w:val="000000"/>
          <w:sz w:val="24"/>
          <w:szCs w:val="24"/>
        </w:rPr>
        <w:t>Usklađenje i kontinuirano predlaganje te donošenje novih akata</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sljedeće mjere: predlaganje izmjena i dopuna važećih akata te izrade prijedloga novih akata za poboljšanje upravljanja </w:t>
      </w:r>
      <w:r w:rsidR="00BC5D40" w:rsidRPr="00C75A28">
        <w:rPr>
          <w:rFonts w:ascii="Times New Roman" w:hAnsi="Times New Roman"/>
          <w:sz w:val="24"/>
          <w:szCs w:val="24"/>
        </w:rPr>
        <w:t>svim oblicima imovine u vlasništvu Općine</w:t>
      </w:r>
      <w:r w:rsidRPr="00C75A28">
        <w:rPr>
          <w:rFonts w:ascii="Times New Roman" w:hAnsi="Times New Roman"/>
          <w:sz w:val="24"/>
          <w:szCs w:val="24"/>
        </w:rPr>
        <w:t xml:space="preserve"> Uspješnost implementacije posebnog cilja 1.4. „</w:t>
      </w:r>
      <w:r w:rsidRPr="00C75A28">
        <w:rPr>
          <w:rFonts w:ascii="Times New Roman" w:hAnsi="Times New Roman"/>
          <w:color w:val="000000"/>
          <w:sz w:val="24"/>
          <w:szCs w:val="24"/>
        </w:rPr>
        <w:t>Usklađenje i kontinuirano predlaganje te donošenje novih akata</w:t>
      </w:r>
      <w:r w:rsidRPr="00C75A28">
        <w:rPr>
          <w:rFonts w:ascii="Times New Roman" w:hAnsi="Times New Roman"/>
          <w:sz w:val="24"/>
          <w:szCs w:val="24"/>
        </w:rPr>
        <w:t xml:space="preserve">“ će se pratiti, izvještavati i vrjednovati putem sljedećeg pokazatelja ishoda: unaprjeđen normativni okvir za učinkovito upravljanje </w:t>
      </w:r>
      <w:r w:rsidR="00BC5D40" w:rsidRPr="00C75A28">
        <w:rPr>
          <w:rFonts w:ascii="Times New Roman" w:hAnsi="Times New Roman"/>
          <w:sz w:val="24"/>
          <w:szCs w:val="24"/>
        </w:rPr>
        <w:t>svim oblicima imovine</w:t>
      </w:r>
      <w:r w:rsidRPr="00C75A28">
        <w:rPr>
          <w:rFonts w:ascii="Times New Roman" w:hAnsi="Times New Roman"/>
          <w:sz w:val="24"/>
          <w:szCs w:val="24"/>
        </w:rPr>
        <w:t>.</w:t>
      </w:r>
    </w:p>
    <w:p w14:paraId="32A0A469" w14:textId="5C034E20" w:rsidR="007909B6" w:rsidRPr="00C75A28" w:rsidRDefault="007909B6" w:rsidP="00BC5D40">
      <w:pPr>
        <w:pStyle w:val="Odlomakpopisa"/>
        <w:ind w:left="0" w:firstLine="567"/>
        <w:jc w:val="both"/>
        <w:rPr>
          <w:rFonts w:ascii="Times New Roman" w:hAnsi="Times New Roman"/>
          <w:sz w:val="24"/>
          <w:szCs w:val="24"/>
        </w:rPr>
      </w:pPr>
      <w:r w:rsidRPr="00C75A28">
        <w:rPr>
          <w:rFonts w:ascii="Times New Roman" w:hAnsi="Times New Roman"/>
          <w:sz w:val="24"/>
          <w:szCs w:val="24"/>
        </w:rPr>
        <w:t xml:space="preserve">Poseban cilj 1.5. </w:t>
      </w:r>
      <w:r w:rsidR="00B278D5" w:rsidRPr="00C75A28">
        <w:rPr>
          <w:rFonts w:ascii="Times New Roman" w:hAnsi="Times New Roman"/>
          <w:sz w:val="24"/>
          <w:szCs w:val="24"/>
        </w:rPr>
        <w:t xml:space="preserve">„Ustroj, vođenje i redovno ažuriranje interne evidencije </w:t>
      </w:r>
      <w:r w:rsidR="00BC5D40" w:rsidRPr="00C75A28">
        <w:rPr>
          <w:rFonts w:ascii="Times New Roman" w:hAnsi="Times New Roman"/>
          <w:sz w:val="24"/>
          <w:szCs w:val="24"/>
          <w:lang w:val="hr-HR"/>
        </w:rPr>
        <w:t>općinske</w:t>
      </w:r>
      <w:r w:rsidR="00AB06F5" w:rsidRPr="00C75A28">
        <w:rPr>
          <w:rFonts w:ascii="Times New Roman" w:hAnsi="Times New Roman"/>
          <w:sz w:val="24"/>
          <w:szCs w:val="24"/>
          <w:lang w:val="hr-HR"/>
        </w:rPr>
        <w:t xml:space="preserve"> </w:t>
      </w:r>
      <w:r w:rsidR="00B278D5" w:rsidRPr="00C75A28">
        <w:rPr>
          <w:rFonts w:ascii="Times New Roman" w:hAnsi="Times New Roman"/>
          <w:sz w:val="24"/>
          <w:szCs w:val="24"/>
        </w:rPr>
        <w:t xml:space="preserve">imovine kojom upravlja </w:t>
      </w:r>
      <w:r w:rsidR="00BC5D40" w:rsidRPr="00C75A28">
        <w:rPr>
          <w:rFonts w:ascii="Times New Roman" w:hAnsi="Times New Roman"/>
          <w:sz w:val="24"/>
          <w:szCs w:val="24"/>
        </w:rPr>
        <w:t xml:space="preserve">Općina </w:t>
      </w:r>
      <w:r w:rsidR="002D1B44">
        <w:rPr>
          <w:rFonts w:ascii="Times New Roman" w:hAnsi="Times New Roman"/>
          <w:color w:val="000000"/>
          <w:sz w:val="24"/>
          <w:szCs w:val="24"/>
        </w:rPr>
        <w:t>Stari Jankovci</w:t>
      </w:r>
      <w:r w:rsidR="00B278D5" w:rsidRPr="00C75A28">
        <w:rPr>
          <w:rFonts w:ascii="Times New Roman" w:hAnsi="Times New Roman"/>
          <w:sz w:val="24"/>
          <w:szCs w:val="24"/>
        </w:rPr>
        <w:t>“ provodit će se putem sljedećih mjera: funkcionalna uspostava Evidencije imovine</w:t>
      </w:r>
      <w:r w:rsidR="00AB06F5" w:rsidRPr="00C75A28">
        <w:rPr>
          <w:rFonts w:ascii="Times New Roman" w:hAnsi="Times New Roman"/>
          <w:sz w:val="24"/>
          <w:szCs w:val="24"/>
        </w:rPr>
        <w:t xml:space="preserve"> </w:t>
      </w:r>
      <w:r w:rsidR="002D1B44">
        <w:rPr>
          <w:rFonts w:ascii="Times New Roman" w:hAnsi="Times New Roman"/>
          <w:sz w:val="24"/>
          <w:szCs w:val="24"/>
        </w:rPr>
        <w:t>i Registra nekretnina Općine, te</w:t>
      </w:r>
      <w:r w:rsidR="00B278D5" w:rsidRPr="00C75A28">
        <w:rPr>
          <w:rFonts w:ascii="Times New Roman" w:hAnsi="Times New Roman"/>
          <w:sz w:val="24"/>
          <w:szCs w:val="24"/>
        </w:rPr>
        <w:t xml:space="preserve"> dostavljanje podataka i promjena predmetnih podataka u Središnji registar državne imovine. Uspješnost implementacije posebnog cilja 1.5. „Ustroj, vođenje i redovno ažuriranje interne evidencije </w:t>
      </w:r>
      <w:r w:rsidR="00DB2EC5" w:rsidRPr="00C75A28">
        <w:rPr>
          <w:rFonts w:ascii="Times New Roman" w:hAnsi="Times New Roman"/>
          <w:sz w:val="24"/>
          <w:szCs w:val="24"/>
          <w:lang w:val="hr-HR"/>
        </w:rPr>
        <w:t>općinske</w:t>
      </w:r>
      <w:r w:rsidR="00B278D5" w:rsidRPr="00C75A28">
        <w:rPr>
          <w:rFonts w:ascii="Times New Roman" w:hAnsi="Times New Roman"/>
          <w:sz w:val="24"/>
          <w:szCs w:val="24"/>
        </w:rPr>
        <w:t xml:space="preserve"> imovine kojom upravlja </w:t>
      </w:r>
      <w:r w:rsidR="00DB2EC5" w:rsidRPr="00C75A28">
        <w:rPr>
          <w:rFonts w:ascii="Times New Roman" w:hAnsi="Times New Roman"/>
          <w:sz w:val="24"/>
          <w:szCs w:val="24"/>
        </w:rPr>
        <w:t xml:space="preserve">Općina </w:t>
      </w:r>
      <w:r w:rsidR="00AA1F48">
        <w:rPr>
          <w:rFonts w:ascii="Times New Roman" w:hAnsi="Times New Roman"/>
          <w:color w:val="000000"/>
          <w:sz w:val="24"/>
          <w:szCs w:val="24"/>
        </w:rPr>
        <w:t>Stari Jankovci</w:t>
      </w:r>
      <w:r w:rsidR="00B278D5" w:rsidRPr="00C75A28">
        <w:rPr>
          <w:rFonts w:ascii="Times New Roman" w:hAnsi="Times New Roman"/>
          <w:sz w:val="24"/>
          <w:szCs w:val="24"/>
        </w:rPr>
        <w:t xml:space="preserve">“ će se pratiti, izvještavati i vrjednovati putem sljedećih pokazatelja ishoda: interna evidencija </w:t>
      </w:r>
      <w:r w:rsidR="00DB2EC5" w:rsidRPr="00C75A28">
        <w:rPr>
          <w:rFonts w:ascii="Times New Roman" w:hAnsi="Times New Roman"/>
          <w:sz w:val="24"/>
          <w:szCs w:val="24"/>
          <w:lang w:val="hr-HR"/>
        </w:rPr>
        <w:t>općinske</w:t>
      </w:r>
      <w:r w:rsidR="00B278D5" w:rsidRPr="00C75A28">
        <w:rPr>
          <w:rFonts w:ascii="Times New Roman" w:hAnsi="Times New Roman"/>
          <w:sz w:val="24"/>
          <w:szCs w:val="24"/>
        </w:rPr>
        <w:t xml:space="preserve"> imovine kao upravljački sustav koji omogućava kvalitetno i razvidno donošenje odluka o načinima upravljanja </w:t>
      </w:r>
      <w:r w:rsidR="00DB2EC5" w:rsidRPr="00C75A28">
        <w:rPr>
          <w:rFonts w:ascii="Times New Roman" w:hAnsi="Times New Roman"/>
          <w:sz w:val="24"/>
          <w:szCs w:val="24"/>
          <w:lang w:val="hr-HR"/>
        </w:rPr>
        <w:t>svim oblicima imovine</w:t>
      </w:r>
      <w:r w:rsidR="00B278D5" w:rsidRPr="00C75A28">
        <w:rPr>
          <w:rFonts w:ascii="Times New Roman" w:hAnsi="Times New Roman"/>
          <w:sz w:val="24"/>
          <w:szCs w:val="24"/>
        </w:rPr>
        <w:t xml:space="preserve"> kojom upravlja </w:t>
      </w:r>
      <w:r w:rsidR="00DB2EC5" w:rsidRPr="00C75A28">
        <w:rPr>
          <w:rFonts w:ascii="Times New Roman" w:hAnsi="Times New Roman"/>
          <w:sz w:val="24"/>
          <w:szCs w:val="24"/>
        </w:rPr>
        <w:t>Općina</w:t>
      </w:r>
      <w:r w:rsidR="00B278D5" w:rsidRPr="00C75A28">
        <w:rPr>
          <w:rFonts w:ascii="Times New Roman" w:hAnsi="Times New Roman"/>
          <w:sz w:val="24"/>
          <w:szCs w:val="24"/>
        </w:rPr>
        <w:t xml:space="preserve">, internetska dostupnost i transparentnost u upravljanju imovinom te javnom objavom ostvarit će se bolji nadzor nad stanjem imovinom kojom </w:t>
      </w:r>
      <w:r w:rsidR="00DB2EC5" w:rsidRPr="00C75A28">
        <w:rPr>
          <w:rFonts w:ascii="Times New Roman" w:hAnsi="Times New Roman"/>
          <w:sz w:val="24"/>
          <w:szCs w:val="24"/>
        </w:rPr>
        <w:t>Općina</w:t>
      </w:r>
      <w:r w:rsidR="00AB06F5" w:rsidRPr="00C75A28">
        <w:rPr>
          <w:rFonts w:ascii="Times New Roman" w:hAnsi="Times New Roman"/>
          <w:sz w:val="24"/>
          <w:szCs w:val="24"/>
        </w:rPr>
        <w:t xml:space="preserve"> </w:t>
      </w:r>
      <w:r w:rsidR="00B278D5" w:rsidRPr="00C75A28">
        <w:rPr>
          <w:rFonts w:ascii="Times New Roman" w:hAnsi="Times New Roman"/>
          <w:sz w:val="24"/>
          <w:szCs w:val="24"/>
        </w:rPr>
        <w:t>raspolaže.</w:t>
      </w:r>
    </w:p>
    <w:p w14:paraId="57D01E4B" w14:textId="5C63A208" w:rsidR="007909B6" w:rsidRPr="00C75A28" w:rsidRDefault="007909B6" w:rsidP="004E385E">
      <w:pPr>
        <w:ind w:firstLine="567"/>
        <w:jc w:val="both"/>
        <w:rPr>
          <w:rFonts w:ascii="Times New Roman" w:hAnsi="Times New Roman"/>
          <w:sz w:val="24"/>
          <w:szCs w:val="24"/>
        </w:rPr>
      </w:pPr>
      <w:r w:rsidRPr="00C75A28">
        <w:rPr>
          <w:rFonts w:ascii="Times New Roman" w:hAnsi="Times New Roman"/>
          <w:sz w:val="24"/>
          <w:szCs w:val="24"/>
        </w:rPr>
        <w:t>Poseban cilj 1.6. „</w:t>
      </w:r>
      <w:r w:rsidR="00FF7BCB" w:rsidRPr="00C75A28">
        <w:rPr>
          <w:rFonts w:ascii="Times New Roman" w:hAnsi="Times New Roman"/>
          <w:color w:val="000000"/>
          <w:sz w:val="24"/>
          <w:szCs w:val="24"/>
        </w:rPr>
        <w:t>Priprema, realizacija i izvještavanje o primjeni akata strateškog planiranja</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sljedeće mjere: </w:t>
      </w:r>
      <w:r w:rsidR="00FF7BCB" w:rsidRPr="00C75A28">
        <w:rPr>
          <w:rFonts w:ascii="Times New Roman" w:hAnsi="Times New Roman"/>
          <w:sz w:val="24"/>
          <w:szCs w:val="24"/>
        </w:rPr>
        <w:t xml:space="preserve">unaprjeđenje upravljanja </w:t>
      </w:r>
      <w:r w:rsidR="00717210" w:rsidRPr="00C75A28">
        <w:rPr>
          <w:rFonts w:ascii="Times New Roman" w:hAnsi="Times New Roman"/>
          <w:sz w:val="24"/>
          <w:szCs w:val="24"/>
        </w:rPr>
        <w:t xml:space="preserve">svim oblicima </w:t>
      </w:r>
      <w:r w:rsidR="00FF7BCB" w:rsidRPr="00C75A28">
        <w:rPr>
          <w:rFonts w:ascii="Times New Roman" w:hAnsi="Times New Roman"/>
          <w:sz w:val="24"/>
          <w:szCs w:val="24"/>
        </w:rPr>
        <w:t>imovin</w:t>
      </w:r>
      <w:r w:rsidR="00717210" w:rsidRPr="00C75A28">
        <w:rPr>
          <w:rFonts w:ascii="Times New Roman" w:hAnsi="Times New Roman"/>
          <w:sz w:val="24"/>
          <w:szCs w:val="24"/>
        </w:rPr>
        <w:t>e</w:t>
      </w:r>
      <w:r w:rsidR="00FF7BCB" w:rsidRPr="00C75A28">
        <w:rPr>
          <w:rFonts w:ascii="Times New Roman" w:hAnsi="Times New Roman"/>
          <w:sz w:val="24"/>
          <w:szCs w:val="24"/>
        </w:rPr>
        <w:t xml:space="preserve"> putem akata strateškog planiranja</w:t>
      </w:r>
      <w:r w:rsidRPr="00C75A28">
        <w:rPr>
          <w:rFonts w:ascii="Times New Roman" w:hAnsi="Times New Roman"/>
          <w:sz w:val="24"/>
          <w:szCs w:val="24"/>
        </w:rPr>
        <w:t>. Uspješnost implementacije posebnog cilja 1.6. „</w:t>
      </w:r>
      <w:r w:rsidR="00FF7BCB" w:rsidRPr="00C75A28">
        <w:rPr>
          <w:rFonts w:ascii="Times New Roman" w:hAnsi="Times New Roman"/>
          <w:color w:val="000000"/>
          <w:sz w:val="24"/>
          <w:szCs w:val="24"/>
        </w:rPr>
        <w:t>Priprema, realizacija i izvještavanje o primjeni akata strateškog planiranja</w:t>
      </w:r>
      <w:r w:rsidRPr="00C75A28">
        <w:rPr>
          <w:rFonts w:ascii="Times New Roman" w:hAnsi="Times New Roman"/>
          <w:sz w:val="24"/>
          <w:szCs w:val="24"/>
        </w:rPr>
        <w:t>“ će se pratiti, izvještavati i vrjednovati putem sljedećeg pokazatelja ishoda:</w:t>
      </w:r>
      <w:r w:rsidR="00FF7BCB" w:rsidRPr="00C75A28">
        <w:rPr>
          <w:rFonts w:ascii="Times New Roman" w:hAnsi="Times New Roman"/>
          <w:sz w:val="24"/>
          <w:szCs w:val="24"/>
        </w:rPr>
        <w:t xml:space="preserve"> poboljšan okvir strateškog planiranja za učinkovito upravljanje </w:t>
      </w:r>
      <w:r w:rsidR="00717210" w:rsidRPr="00C75A28">
        <w:rPr>
          <w:rFonts w:ascii="Times New Roman" w:hAnsi="Times New Roman"/>
          <w:sz w:val="24"/>
          <w:szCs w:val="24"/>
        </w:rPr>
        <w:t>svim oblicima imovine</w:t>
      </w:r>
      <w:r w:rsidR="00FF7BCB" w:rsidRPr="00C75A28">
        <w:rPr>
          <w:rFonts w:ascii="Times New Roman" w:hAnsi="Times New Roman"/>
          <w:sz w:val="24"/>
          <w:szCs w:val="24"/>
        </w:rPr>
        <w:t>.</w:t>
      </w:r>
    </w:p>
    <w:p w14:paraId="66270E64" w14:textId="124637BB" w:rsidR="007909B6" w:rsidRPr="00C75A28" w:rsidRDefault="007909B6" w:rsidP="004E385E">
      <w:pPr>
        <w:pStyle w:val="Odlomakpopisa"/>
        <w:ind w:left="0" w:firstLine="567"/>
        <w:jc w:val="both"/>
        <w:rPr>
          <w:rFonts w:ascii="Times New Roman" w:hAnsi="Times New Roman"/>
          <w:sz w:val="24"/>
          <w:szCs w:val="24"/>
        </w:rPr>
      </w:pPr>
      <w:r w:rsidRPr="00C75A28">
        <w:rPr>
          <w:rFonts w:ascii="Times New Roman" w:hAnsi="Times New Roman"/>
          <w:sz w:val="24"/>
          <w:szCs w:val="24"/>
        </w:rPr>
        <w:t>Poseban cilj 1.7. „</w:t>
      </w:r>
      <w:r w:rsidR="00EE6F8B" w:rsidRPr="00C75A28">
        <w:rPr>
          <w:rFonts w:ascii="Times New Roman" w:hAnsi="Times New Roman"/>
          <w:color w:val="000000"/>
          <w:sz w:val="24"/>
          <w:szCs w:val="24"/>
        </w:rPr>
        <w:t xml:space="preserve">Razvoj ljudskih resursa, informacijsko-komunikacijske tehnologije i financijskog aspekta </w:t>
      </w:r>
      <w:r w:rsidR="00B0561E" w:rsidRPr="00C75A28">
        <w:rPr>
          <w:rFonts w:ascii="Times New Roman" w:hAnsi="Times New Roman"/>
          <w:color w:val="000000"/>
          <w:sz w:val="24"/>
          <w:szCs w:val="24"/>
        </w:rPr>
        <w:t xml:space="preserve">Općine </w:t>
      </w:r>
      <w:r w:rsidR="00AA1F48">
        <w:rPr>
          <w:rFonts w:ascii="Times New Roman" w:hAnsi="Times New Roman"/>
          <w:color w:val="000000"/>
          <w:sz w:val="24"/>
          <w:szCs w:val="24"/>
        </w:rPr>
        <w:t>Stari Jankovci</w:t>
      </w:r>
      <w:r w:rsidRPr="00C75A28">
        <w:rPr>
          <w:rFonts w:ascii="Times New Roman" w:hAnsi="Times New Roman"/>
          <w:sz w:val="24"/>
          <w:szCs w:val="24"/>
        </w:rPr>
        <w:t xml:space="preserve">“ </w:t>
      </w:r>
      <w:r w:rsidR="000C2D5E" w:rsidRPr="00C75A28">
        <w:rPr>
          <w:rFonts w:ascii="Times New Roman" w:hAnsi="Times New Roman"/>
          <w:sz w:val="24"/>
          <w:szCs w:val="24"/>
        </w:rPr>
        <w:t>provodit</w:t>
      </w:r>
      <w:r w:rsidRPr="00C75A28">
        <w:rPr>
          <w:rFonts w:ascii="Times New Roman" w:hAnsi="Times New Roman"/>
          <w:sz w:val="24"/>
          <w:szCs w:val="24"/>
        </w:rPr>
        <w:t xml:space="preserve"> će se putem sljedeć</w:t>
      </w:r>
      <w:r w:rsidR="00EE6F8B" w:rsidRPr="00C75A28">
        <w:rPr>
          <w:rFonts w:ascii="Times New Roman" w:hAnsi="Times New Roman"/>
          <w:sz w:val="24"/>
          <w:szCs w:val="24"/>
        </w:rPr>
        <w:t>ih</w:t>
      </w:r>
      <w:r w:rsidRPr="00C75A28">
        <w:rPr>
          <w:rFonts w:ascii="Times New Roman" w:hAnsi="Times New Roman"/>
          <w:sz w:val="24"/>
          <w:szCs w:val="24"/>
        </w:rPr>
        <w:t xml:space="preserve"> mjer</w:t>
      </w:r>
      <w:r w:rsidR="00EE6F8B" w:rsidRPr="00C75A28">
        <w:rPr>
          <w:rFonts w:ascii="Times New Roman" w:hAnsi="Times New Roman"/>
          <w:sz w:val="24"/>
          <w:szCs w:val="24"/>
        </w:rPr>
        <w:t>a</w:t>
      </w:r>
      <w:r w:rsidRPr="00C75A28">
        <w:rPr>
          <w:rFonts w:ascii="Times New Roman" w:hAnsi="Times New Roman"/>
          <w:sz w:val="24"/>
          <w:szCs w:val="24"/>
        </w:rPr>
        <w:t xml:space="preserve">: </w:t>
      </w:r>
      <w:r w:rsidR="00EE6F8B" w:rsidRPr="00C75A28">
        <w:rPr>
          <w:rFonts w:ascii="Times New Roman" w:hAnsi="Times New Roman"/>
          <w:sz w:val="24"/>
          <w:szCs w:val="24"/>
        </w:rPr>
        <w:t>strateško upravljanje ljudskim resursima, poboljšanje informatizacije i digitalizacije i poboljšanje financijskog upravljanja</w:t>
      </w:r>
      <w:r w:rsidRPr="00C75A28">
        <w:rPr>
          <w:rFonts w:ascii="Times New Roman" w:hAnsi="Times New Roman"/>
          <w:sz w:val="24"/>
          <w:szCs w:val="24"/>
        </w:rPr>
        <w:t>. Uspješnost implementacije posebnog cilja 1.7. „</w:t>
      </w:r>
      <w:r w:rsidR="00EE6F8B" w:rsidRPr="00C75A28">
        <w:rPr>
          <w:rFonts w:ascii="Times New Roman" w:hAnsi="Times New Roman"/>
          <w:color w:val="000000"/>
          <w:sz w:val="24"/>
          <w:szCs w:val="24"/>
        </w:rPr>
        <w:t xml:space="preserve">Razvoj ljudskih resursa, informacijsko-komunikacijske tehnologije i financijskog aspekta </w:t>
      </w:r>
      <w:r w:rsidR="00B0561E" w:rsidRPr="00C75A28">
        <w:rPr>
          <w:rFonts w:ascii="Times New Roman" w:hAnsi="Times New Roman"/>
          <w:color w:val="000000"/>
          <w:sz w:val="24"/>
          <w:szCs w:val="24"/>
        </w:rPr>
        <w:t xml:space="preserve">Općine </w:t>
      </w:r>
      <w:r w:rsidR="00AA1F48">
        <w:rPr>
          <w:rFonts w:ascii="Times New Roman" w:eastAsia="Arial" w:hAnsi="Times New Roman"/>
          <w:sz w:val="24"/>
          <w:szCs w:val="24"/>
        </w:rPr>
        <w:t>Stari Jankovci</w:t>
      </w:r>
      <w:r w:rsidRPr="00C75A28">
        <w:rPr>
          <w:rFonts w:ascii="Times New Roman" w:hAnsi="Times New Roman"/>
          <w:sz w:val="24"/>
          <w:szCs w:val="24"/>
        </w:rPr>
        <w:t>“ će se pratiti, izvještavati i vrjednovati putem sljedeć</w:t>
      </w:r>
      <w:r w:rsidR="00EE6F8B" w:rsidRPr="00C75A28">
        <w:rPr>
          <w:rFonts w:ascii="Times New Roman" w:hAnsi="Times New Roman"/>
          <w:sz w:val="24"/>
          <w:szCs w:val="24"/>
        </w:rPr>
        <w:t>ih</w:t>
      </w:r>
      <w:r w:rsidRPr="00C75A28">
        <w:rPr>
          <w:rFonts w:ascii="Times New Roman" w:hAnsi="Times New Roman"/>
          <w:sz w:val="24"/>
          <w:szCs w:val="24"/>
        </w:rPr>
        <w:t xml:space="preserve"> pokazatelja ishoda:</w:t>
      </w:r>
      <w:r w:rsidR="00EE6F8B" w:rsidRPr="00C75A28">
        <w:rPr>
          <w:rFonts w:ascii="Times New Roman" w:hAnsi="Times New Roman"/>
          <w:sz w:val="24"/>
          <w:szCs w:val="24"/>
        </w:rPr>
        <w:t xml:space="preserve"> poboljšan aspekt ljudskih</w:t>
      </w:r>
      <w:r w:rsidR="00C2273D" w:rsidRPr="00C75A28">
        <w:rPr>
          <w:rFonts w:ascii="Times New Roman" w:hAnsi="Times New Roman"/>
          <w:sz w:val="24"/>
          <w:szCs w:val="24"/>
        </w:rPr>
        <w:t xml:space="preserve"> </w:t>
      </w:r>
      <w:r w:rsidR="00EE6F8B" w:rsidRPr="00C75A28">
        <w:rPr>
          <w:rFonts w:ascii="Times New Roman" w:hAnsi="Times New Roman"/>
          <w:sz w:val="24"/>
          <w:szCs w:val="24"/>
        </w:rPr>
        <w:t xml:space="preserve">potencijala u smislu podrške učinkovitom upravljanju </w:t>
      </w:r>
      <w:r w:rsidR="00B0561E" w:rsidRPr="00C75A28">
        <w:rPr>
          <w:rFonts w:ascii="Times New Roman" w:hAnsi="Times New Roman"/>
          <w:sz w:val="24"/>
          <w:szCs w:val="24"/>
          <w:lang w:val="hr-HR"/>
        </w:rPr>
        <w:t>svim oblicima imovine u vlasništvu Općine</w:t>
      </w:r>
      <w:r w:rsidR="00EE6F8B" w:rsidRPr="00C75A28">
        <w:rPr>
          <w:rFonts w:ascii="Times New Roman" w:hAnsi="Times New Roman"/>
          <w:sz w:val="24"/>
          <w:szCs w:val="24"/>
        </w:rPr>
        <w:t>, poboljšana</w:t>
      </w:r>
      <w:r w:rsidR="00C2273D" w:rsidRPr="00C75A28">
        <w:rPr>
          <w:rFonts w:ascii="Times New Roman" w:hAnsi="Times New Roman"/>
          <w:sz w:val="24"/>
          <w:szCs w:val="24"/>
        </w:rPr>
        <w:t xml:space="preserve"> </w:t>
      </w:r>
      <w:r w:rsidR="00EE6F8B" w:rsidRPr="00C75A28">
        <w:rPr>
          <w:rFonts w:ascii="Times New Roman" w:hAnsi="Times New Roman"/>
          <w:sz w:val="24"/>
          <w:szCs w:val="24"/>
        </w:rPr>
        <w:t xml:space="preserve">informacijsko-komunikacijska potpora u smislu podrške </w:t>
      </w:r>
      <w:r w:rsidR="00EE6F8B" w:rsidRPr="00C75A28">
        <w:rPr>
          <w:rFonts w:ascii="Times New Roman" w:hAnsi="Times New Roman"/>
          <w:sz w:val="24"/>
          <w:szCs w:val="24"/>
        </w:rPr>
        <w:lastRenderedPageBreak/>
        <w:t xml:space="preserve">učinkovitom upravljanju </w:t>
      </w:r>
      <w:r w:rsidR="00B0561E" w:rsidRPr="00C75A28">
        <w:rPr>
          <w:rFonts w:ascii="Times New Roman" w:hAnsi="Times New Roman"/>
          <w:sz w:val="24"/>
          <w:szCs w:val="24"/>
          <w:lang w:val="hr-HR"/>
        </w:rPr>
        <w:t>svim oblicima imovine</w:t>
      </w:r>
      <w:r w:rsidR="00EE6F8B" w:rsidRPr="00C75A28">
        <w:rPr>
          <w:rFonts w:ascii="Times New Roman" w:hAnsi="Times New Roman"/>
          <w:sz w:val="24"/>
          <w:szCs w:val="24"/>
        </w:rPr>
        <w:t xml:space="preserve"> te poboljšana</w:t>
      </w:r>
      <w:r w:rsidR="00C2273D" w:rsidRPr="00C75A28">
        <w:rPr>
          <w:rFonts w:ascii="Times New Roman" w:hAnsi="Times New Roman"/>
          <w:sz w:val="24"/>
          <w:szCs w:val="24"/>
        </w:rPr>
        <w:t xml:space="preserve"> </w:t>
      </w:r>
      <w:r w:rsidR="00EE6F8B" w:rsidRPr="00C75A28">
        <w:rPr>
          <w:rFonts w:ascii="Times New Roman" w:hAnsi="Times New Roman"/>
          <w:sz w:val="24"/>
          <w:szCs w:val="24"/>
        </w:rPr>
        <w:t xml:space="preserve">financijska potpora u smislu podrške učinkovitom upravljanju </w:t>
      </w:r>
      <w:r w:rsidR="00B0561E" w:rsidRPr="00C75A28">
        <w:rPr>
          <w:rFonts w:ascii="Times New Roman" w:hAnsi="Times New Roman"/>
          <w:sz w:val="24"/>
          <w:szCs w:val="24"/>
          <w:lang w:val="hr-HR"/>
        </w:rPr>
        <w:t>svim oblicima imovine</w:t>
      </w:r>
      <w:r w:rsidR="00EE6F8B" w:rsidRPr="00C75A28">
        <w:rPr>
          <w:rFonts w:ascii="Times New Roman" w:hAnsi="Times New Roman"/>
          <w:sz w:val="24"/>
          <w:szCs w:val="24"/>
        </w:rPr>
        <w:t>.</w:t>
      </w:r>
    </w:p>
    <w:p w14:paraId="036008CB" w14:textId="73BF5C0C" w:rsidR="00783ABE" w:rsidRPr="00C75A28" w:rsidRDefault="00AE556E" w:rsidP="004E385E">
      <w:pPr>
        <w:spacing w:after="0"/>
        <w:ind w:firstLine="567"/>
        <w:jc w:val="both"/>
        <w:rPr>
          <w:rFonts w:ascii="Times New Roman" w:hAnsi="Times New Roman"/>
          <w:sz w:val="24"/>
          <w:szCs w:val="24"/>
        </w:rPr>
      </w:pPr>
      <w:r w:rsidRPr="00C75A28">
        <w:rPr>
          <w:rFonts w:ascii="Times New Roman" w:hAnsi="Times New Roman"/>
          <w:sz w:val="24"/>
          <w:szCs w:val="24"/>
        </w:rPr>
        <w:t>Djelotvorna</w:t>
      </w:r>
      <w:r w:rsidR="00140B9E" w:rsidRPr="00C75A28">
        <w:rPr>
          <w:rFonts w:ascii="Times New Roman" w:hAnsi="Times New Roman"/>
          <w:sz w:val="24"/>
          <w:szCs w:val="24"/>
        </w:rPr>
        <w:t xml:space="preserve"> </w:t>
      </w:r>
      <w:r w:rsidRPr="00C75A28">
        <w:rPr>
          <w:rFonts w:ascii="Times New Roman" w:hAnsi="Times New Roman"/>
          <w:sz w:val="24"/>
          <w:szCs w:val="24"/>
        </w:rPr>
        <w:t>provedba</w:t>
      </w:r>
      <w:r w:rsidR="00140B9E" w:rsidRPr="00C75A28">
        <w:rPr>
          <w:rFonts w:ascii="Times New Roman" w:hAnsi="Times New Roman"/>
          <w:sz w:val="24"/>
          <w:szCs w:val="24"/>
        </w:rPr>
        <w:t xml:space="preserve"> svih </w:t>
      </w:r>
      <w:r w:rsidRPr="00C75A28">
        <w:rPr>
          <w:rFonts w:ascii="Times New Roman" w:hAnsi="Times New Roman"/>
          <w:sz w:val="24"/>
          <w:szCs w:val="24"/>
        </w:rPr>
        <w:t xml:space="preserve">definiranih </w:t>
      </w:r>
      <w:r w:rsidR="00140B9E" w:rsidRPr="00C75A28">
        <w:rPr>
          <w:rFonts w:ascii="Times New Roman" w:hAnsi="Times New Roman"/>
          <w:sz w:val="24"/>
          <w:szCs w:val="24"/>
        </w:rPr>
        <w:t xml:space="preserve">posebnih ciljeva doprinijet će </w:t>
      </w:r>
      <w:r w:rsidRPr="00C75A28">
        <w:rPr>
          <w:rFonts w:ascii="Times New Roman" w:hAnsi="Times New Roman"/>
          <w:sz w:val="24"/>
          <w:szCs w:val="24"/>
        </w:rPr>
        <w:t xml:space="preserve">uspješnoj </w:t>
      </w:r>
      <w:r w:rsidR="00140B9E" w:rsidRPr="00C75A28">
        <w:rPr>
          <w:rFonts w:ascii="Times New Roman" w:hAnsi="Times New Roman"/>
          <w:sz w:val="24"/>
          <w:szCs w:val="24"/>
        </w:rPr>
        <w:t xml:space="preserve">realizaciji strateškog cilja upravljanja </w:t>
      </w:r>
      <w:r w:rsidR="00B0561E" w:rsidRPr="00C75A28">
        <w:rPr>
          <w:rFonts w:ascii="Times New Roman" w:hAnsi="Times New Roman"/>
          <w:sz w:val="24"/>
          <w:szCs w:val="24"/>
        </w:rPr>
        <w:t>svim oblicima imovine</w:t>
      </w:r>
      <w:r w:rsidR="00140B9E" w:rsidRPr="00C75A28">
        <w:rPr>
          <w:rFonts w:ascii="Times New Roman" w:hAnsi="Times New Roman"/>
          <w:sz w:val="24"/>
          <w:szCs w:val="24"/>
        </w:rPr>
        <w:t xml:space="preserve"> čiji su pokazatelji učinka jačanje </w:t>
      </w:r>
      <w:r w:rsidRPr="00C75A28">
        <w:rPr>
          <w:rFonts w:ascii="Times New Roman" w:hAnsi="Times New Roman"/>
          <w:sz w:val="24"/>
          <w:szCs w:val="24"/>
        </w:rPr>
        <w:t xml:space="preserve">gospodarske konkurentnosti </w:t>
      </w:r>
      <w:r w:rsidR="00B0561E" w:rsidRPr="00C75A28">
        <w:rPr>
          <w:rFonts w:ascii="Times New Roman" w:hAnsi="Times New Roman"/>
          <w:sz w:val="24"/>
          <w:szCs w:val="24"/>
        </w:rPr>
        <w:t xml:space="preserve">Općine </w:t>
      </w:r>
      <w:r w:rsidR="00AA1F48">
        <w:rPr>
          <w:rFonts w:ascii="Times New Roman" w:hAnsi="Times New Roman"/>
          <w:color w:val="000000"/>
          <w:sz w:val="24"/>
          <w:szCs w:val="24"/>
        </w:rPr>
        <w:t>Stari Jankovci</w:t>
      </w:r>
      <w:r w:rsidR="008A289D" w:rsidRPr="00C75A28">
        <w:rPr>
          <w:rFonts w:ascii="Times New Roman" w:hAnsi="Times New Roman"/>
          <w:sz w:val="24"/>
          <w:szCs w:val="24"/>
        </w:rPr>
        <w:t xml:space="preserve"> </w:t>
      </w:r>
      <w:r w:rsidR="00140B9E" w:rsidRPr="00C75A28">
        <w:rPr>
          <w:rFonts w:ascii="Times New Roman" w:hAnsi="Times New Roman"/>
          <w:sz w:val="24"/>
          <w:szCs w:val="24"/>
        </w:rPr>
        <w:t xml:space="preserve">te </w:t>
      </w:r>
      <w:r w:rsidR="000357E8" w:rsidRPr="00C75A28">
        <w:rPr>
          <w:rFonts w:ascii="Times New Roman" w:hAnsi="Times New Roman"/>
          <w:sz w:val="24"/>
          <w:szCs w:val="24"/>
        </w:rPr>
        <w:t>o</w:t>
      </w:r>
      <w:r w:rsidRPr="00C75A28">
        <w:rPr>
          <w:rFonts w:ascii="Times New Roman" w:hAnsi="Times New Roman"/>
          <w:sz w:val="24"/>
          <w:szCs w:val="24"/>
        </w:rPr>
        <w:t>stvarivanje infrastrukturnih, socijalnih i drugih javnih ciljeva.</w:t>
      </w:r>
    </w:p>
    <w:p w14:paraId="163E0DE5" w14:textId="77777777" w:rsidR="00140B9E" w:rsidRPr="00C75A28" w:rsidRDefault="00140B9E" w:rsidP="004E385E">
      <w:pPr>
        <w:spacing w:after="0"/>
        <w:ind w:firstLine="420"/>
        <w:jc w:val="both"/>
        <w:rPr>
          <w:rFonts w:ascii="Times New Roman" w:hAnsi="Times New Roman"/>
          <w:sz w:val="24"/>
          <w:szCs w:val="24"/>
        </w:rPr>
      </w:pPr>
    </w:p>
    <w:p w14:paraId="65A7BBDE" w14:textId="77777777" w:rsidR="004D07F3" w:rsidRPr="00C75A28" w:rsidRDefault="004D07F3" w:rsidP="004E385E">
      <w:pPr>
        <w:rPr>
          <w:rFonts w:ascii="Times New Roman" w:hAnsi="Times New Roman"/>
          <w:sz w:val="24"/>
          <w:szCs w:val="24"/>
        </w:rPr>
        <w:sectPr w:rsidR="004D07F3" w:rsidRPr="00C75A28" w:rsidSect="00511C6C">
          <w:footerReference w:type="first" r:id="rId99"/>
          <w:pgSz w:w="11906" w:h="16838"/>
          <w:pgMar w:top="1417" w:right="1417" w:bottom="1417" w:left="1417" w:header="708" w:footer="708" w:gutter="0"/>
          <w:cols w:space="708"/>
          <w:titlePg/>
          <w:docGrid w:linePitch="360"/>
        </w:sectPr>
      </w:pPr>
    </w:p>
    <w:p w14:paraId="6EDF1DE5" w14:textId="77777777" w:rsidR="004D07F3" w:rsidRPr="00C75A28" w:rsidRDefault="004D07F3">
      <w:pPr>
        <w:pStyle w:val="Naslov2"/>
        <w:numPr>
          <w:ilvl w:val="0"/>
          <w:numId w:val="3"/>
        </w:numPr>
        <w:spacing w:before="0" w:after="200"/>
        <w:jc w:val="both"/>
        <w:rPr>
          <w:rFonts w:ascii="Times New Roman" w:hAnsi="Times New Roman"/>
          <w:color w:val="auto"/>
          <w:lang w:eastAsia="sl-SI"/>
        </w:rPr>
      </w:pPr>
      <w:bookmarkStart w:id="121" w:name="_Toc8380148"/>
      <w:bookmarkStart w:id="122" w:name="_Toc197948128"/>
      <w:r w:rsidRPr="00C75A28">
        <w:rPr>
          <w:rFonts w:ascii="Times New Roman" w:hAnsi="Times New Roman"/>
          <w:color w:val="auto"/>
          <w:lang w:eastAsia="sl-SI"/>
        </w:rPr>
        <w:lastRenderedPageBreak/>
        <w:t>IZVORI PODATAKA</w:t>
      </w:r>
      <w:bookmarkEnd w:id="121"/>
      <w:bookmarkEnd w:id="122"/>
    </w:p>
    <w:p w14:paraId="008AC9C4" w14:textId="6DC4A12B" w:rsidR="004D07F3" w:rsidRPr="00C75A28" w:rsidRDefault="004D07F3" w:rsidP="004E385E">
      <w:pPr>
        <w:ind w:firstLine="567"/>
        <w:jc w:val="both"/>
        <w:rPr>
          <w:rFonts w:ascii="Times New Roman" w:hAnsi="Times New Roman"/>
          <w:color w:val="000000"/>
          <w:sz w:val="24"/>
          <w:szCs w:val="24"/>
          <w:lang w:eastAsia="sl-SI"/>
        </w:rPr>
      </w:pPr>
      <w:r w:rsidRPr="00C75A28">
        <w:rPr>
          <w:rFonts w:ascii="Times New Roman" w:hAnsi="Times New Roman"/>
          <w:color w:val="000000"/>
          <w:sz w:val="24"/>
          <w:szCs w:val="24"/>
          <w:lang w:eastAsia="sl-SI"/>
        </w:rPr>
        <w:t xml:space="preserve">Pri izradi Strategije upravljanja </w:t>
      </w:r>
      <w:r w:rsidR="00B0561E" w:rsidRPr="00C75A28">
        <w:rPr>
          <w:rFonts w:ascii="Times New Roman" w:hAnsi="Times New Roman"/>
          <w:color w:val="000000"/>
          <w:sz w:val="24"/>
          <w:szCs w:val="24"/>
          <w:lang w:eastAsia="sl-SI"/>
        </w:rPr>
        <w:t>nekretninama i pokretninama</w:t>
      </w:r>
      <w:r w:rsidRPr="00C75A28">
        <w:rPr>
          <w:rFonts w:ascii="Times New Roman" w:hAnsi="Times New Roman"/>
          <w:color w:val="000000"/>
          <w:sz w:val="24"/>
          <w:szCs w:val="24"/>
          <w:lang w:eastAsia="sl-SI"/>
        </w:rPr>
        <w:t xml:space="preserve"> u vlasništvu </w:t>
      </w:r>
      <w:r w:rsidR="00B0561E" w:rsidRPr="00C75A28">
        <w:rPr>
          <w:rFonts w:ascii="Times New Roman" w:hAnsi="Times New Roman"/>
          <w:color w:val="000000"/>
          <w:sz w:val="24"/>
          <w:szCs w:val="24"/>
        </w:rPr>
        <w:t xml:space="preserve">Općine </w:t>
      </w:r>
      <w:r w:rsidR="00AA1F48">
        <w:rPr>
          <w:rFonts w:ascii="Times New Roman" w:hAnsi="Times New Roman"/>
          <w:color w:val="000000"/>
          <w:sz w:val="24"/>
          <w:szCs w:val="24"/>
        </w:rPr>
        <w:t>Stari Jankovci</w:t>
      </w:r>
      <w:r w:rsidR="008A289D" w:rsidRPr="00C75A28">
        <w:rPr>
          <w:rFonts w:ascii="Times New Roman" w:hAnsi="Times New Roman"/>
          <w:color w:val="000000"/>
          <w:sz w:val="24"/>
          <w:szCs w:val="24"/>
        </w:rPr>
        <w:t xml:space="preserve"> </w:t>
      </w:r>
      <w:r w:rsidRPr="00C75A28">
        <w:rPr>
          <w:rFonts w:ascii="Times New Roman" w:hAnsi="Times New Roman"/>
          <w:color w:val="000000"/>
          <w:sz w:val="24"/>
          <w:szCs w:val="24"/>
          <w:lang w:eastAsia="sl-SI"/>
        </w:rPr>
        <w:t>za razdoblje od 20</w:t>
      </w:r>
      <w:r w:rsidR="00F84A74" w:rsidRPr="00C75A28">
        <w:rPr>
          <w:rFonts w:ascii="Times New Roman" w:hAnsi="Times New Roman"/>
          <w:color w:val="000000"/>
          <w:sz w:val="24"/>
          <w:szCs w:val="24"/>
          <w:lang w:eastAsia="sl-SI"/>
        </w:rPr>
        <w:t>2</w:t>
      </w:r>
      <w:r w:rsidR="00D81B2E" w:rsidRPr="00C75A28">
        <w:rPr>
          <w:rFonts w:ascii="Times New Roman" w:hAnsi="Times New Roman"/>
          <w:color w:val="000000"/>
          <w:sz w:val="24"/>
          <w:szCs w:val="24"/>
          <w:lang w:eastAsia="sl-SI"/>
        </w:rPr>
        <w:t>6</w:t>
      </w:r>
      <w:r w:rsidRPr="00C75A28">
        <w:rPr>
          <w:rFonts w:ascii="Times New Roman" w:hAnsi="Times New Roman"/>
          <w:color w:val="000000"/>
          <w:sz w:val="24"/>
          <w:szCs w:val="24"/>
          <w:lang w:eastAsia="sl-SI"/>
        </w:rPr>
        <w:t>. do 20</w:t>
      </w:r>
      <w:r w:rsidR="00B0561E" w:rsidRPr="00C75A28">
        <w:rPr>
          <w:rFonts w:ascii="Times New Roman" w:hAnsi="Times New Roman"/>
          <w:color w:val="000000"/>
          <w:sz w:val="24"/>
          <w:szCs w:val="24"/>
          <w:lang w:eastAsia="sl-SI"/>
        </w:rPr>
        <w:t>3</w:t>
      </w:r>
      <w:r w:rsidR="00D81B2E" w:rsidRPr="00C75A28">
        <w:rPr>
          <w:rFonts w:ascii="Times New Roman" w:hAnsi="Times New Roman"/>
          <w:color w:val="000000"/>
          <w:sz w:val="24"/>
          <w:szCs w:val="24"/>
          <w:lang w:eastAsia="sl-SI"/>
        </w:rPr>
        <w:t>5</w:t>
      </w:r>
      <w:r w:rsidRPr="00C75A28">
        <w:rPr>
          <w:rFonts w:ascii="Times New Roman" w:hAnsi="Times New Roman"/>
          <w:color w:val="000000"/>
          <w:sz w:val="24"/>
          <w:szCs w:val="24"/>
          <w:lang w:eastAsia="sl-SI"/>
        </w:rPr>
        <w:t>. godine korišteni su sljedeći izvori i bibliografija:</w:t>
      </w:r>
    </w:p>
    <w:p w14:paraId="676B0325" w14:textId="77777777" w:rsidR="004D07F3" w:rsidRPr="00C75A28" w:rsidRDefault="004D07F3" w:rsidP="004E385E">
      <w:pPr>
        <w:spacing w:before="100" w:beforeAutospacing="1" w:after="100" w:afterAutospacing="1" w:line="240" w:lineRule="auto"/>
        <w:ind w:firstLine="567"/>
        <w:rPr>
          <w:rFonts w:ascii="Times New Roman" w:hAnsi="Times New Roman"/>
          <w:b/>
          <w:bCs/>
          <w:i/>
          <w:color w:val="000000"/>
          <w:sz w:val="24"/>
          <w:szCs w:val="24"/>
        </w:rPr>
      </w:pPr>
      <w:r w:rsidRPr="00C75A28">
        <w:rPr>
          <w:rFonts w:ascii="Times New Roman" w:hAnsi="Times New Roman"/>
          <w:b/>
          <w:bCs/>
          <w:i/>
          <w:color w:val="000000"/>
          <w:sz w:val="24"/>
          <w:szCs w:val="24"/>
        </w:rPr>
        <w:t>Elektronski izvori:</w:t>
      </w:r>
    </w:p>
    <w:p w14:paraId="2C3896A8" w14:textId="77777777" w:rsidR="002F4C04" w:rsidRPr="00C75A28" w:rsidRDefault="002F4C04">
      <w:pPr>
        <w:pStyle w:val="Odlomakpopisa"/>
        <w:numPr>
          <w:ilvl w:val="0"/>
          <w:numId w:val="8"/>
        </w:numPr>
        <w:spacing w:after="0"/>
        <w:rPr>
          <w:rFonts w:ascii="Times New Roman" w:hAnsi="Times New Roman"/>
          <w:color w:val="000000"/>
          <w:sz w:val="24"/>
          <w:szCs w:val="24"/>
          <w:lang w:eastAsia="sl-SI"/>
        </w:rPr>
      </w:pPr>
      <w:r w:rsidRPr="00C75A28">
        <w:rPr>
          <w:rFonts w:ascii="Times New Roman" w:hAnsi="Times New Roman"/>
          <w:color w:val="000000"/>
          <w:sz w:val="24"/>
          <w:szCs w:val="24"/>
          <w:lang w:eastAsia="sl-SI"/>
        </w:rPr>
        <w:t>Ministarstvo prostornoga uređenja, graditeljstva i državne imovine</w:t>
      </w:r>
    </w:p>
    <w:p w14:paraId="11F86BEC" w14:textId="77777777" w:rsidR="00A823F5" w:rsidRPr="00C75A28" w:rsidRDefault="004D07F3">
      <w:pPr>
        <w:pStyle w:val="Odlomakpopisa"/>
        <w:numPr>
          <w:ilvl w:val="1"/>
          <w:numId w:val="8"/>
        </w:numPr>
        <w:spacing w:after="0"/>
        <w:rPr>
          <w:rFonts w:ascii="Times New Roman" w:hAnsi="Times New Roman"/>
          <w:color w:val="000000"/>
          <w:sz w:val="24"/>
          <w:szCs w:val="24"/>
          <w:lang w:val="hr-HR" w:eastAsia="sl-SI"/>
        </w:rPr>
      </w:pPr>
      <w:r w:rsidRPr="00C75A28">
        <w:rPr>
          <w:rFonts w:ascii="Times New Roman" w:hAnsi="Times New Roman"/>
          <w:color w:val="000000"/>
          <w:sz w:val="24"/>
          <w:szCs w:val="24"/>
          <w:lang w:eastAsia="sl-SI"/>
        </w:rPr>
        <w:t>dostupno na</w:t>
      </w:r>
      <w:r w:rsidRPr="00C75A28">
        <w:rPr>
          <w:rFonts w:ascii="Times New Roman" w:hAnsi="Times New Roman"/>
          <w:sz w:val="24"/>
          <w:szCs w:val="24"/>
          <w:lang w:eastAsia="sl-SI"/>
        </w:rPr>
        <w:t xml:space="preserve"> </w:t>
      </w:r>
      <w:hyperlink r:id="rId100" w:history="1">
        <w:r w:rsidR="00366CEF" w:rsidRPr="00C75A28">
          <w:rPr>
            <w:rStyle w:val="Hiperveza"/>
            <w:rFonts w:ascii="Times New Roman" w:hAnsi="Times New Roman"/>
            <w:color w:val="auto"/>
            <w:sz w:val="24"/>
            <w:szCs w:val="24"/>
            <w:u w:val="none"/>
            <w:lang w:eastAsia="sl-SI"/>
          </w:rPr>
          <w:t>https://imovina.gov.hr</w:t>
        </w:r>
        <w:r w:rsidR="00366CEF" w:rsidRPr="00C75A28">
          <w:rPr>
            <w:rStyle w:val="Hiperveza"/>
            <w:rFonts w:ascii="Times New Roman" w:hAnsi="Times New Roman"/>
            <w:color w:val="auto"/>
            <w:u w:val="none"/>
          </w:rPr>
          <w:t>/</w:t>
        </w:r>
      </w:hyperlink>
    </w:p>
    <w:p w14:paraId="0250FBC1" w14:textId="77777777" w:rsidR="004D07F3" w:rsidRPr="00C75A28" w:rsidRDefault="004D07F3">
      <w:pPr>
        <w:pStyle w:val="Odlomakpopisa"/>
        <w:numPr>
          <w:ilvl w:val="0"/>
          <w:numId w:val="8"/>
        </w:numPr>
        <w:spacing w:after="0"/>
        <w:rPr>
          <w:rFonts w:ascii="Times New Roman" w:hAnsi="Times New Roman"/>
          <w:sz w:val="24"/>
          <w:szCs w:val="24"/>
          <w:lang w:val="hr-HR" w:eastAsia="sl-SI"/>
        </w:rPr>
      </w:pPr>
      <w:r w:rsidRPr="00C75A28">
        <w:rPr>
          <w:rFonts w:ascii="Times New Roman" w:hAnsi="Times New Roman"/>
          <w:color w:val="000000"/>
          <w:sz w:val="24"/>
          <w:szCs w:val="24"/>
          <w:lang w:eastAsia="sl-SI"/>
        </w:rPr>
        <w:t>Nar</w:t>
      </w:r>
      <w:r w:rsidRPr="00C75A28">
        <w:rPr>
          <w:rFonts w:ascii="Times New Roman" w:hAnsi="Times New Roman"/>
          <w:sz w:val="24"/>
          <w:szCs w:val="24"/>
          <w:lang w:eastAsia="sl-SI"/>
        </w:rPr>
        <w:t>odne novine</w:t>
      </w:r>
    </w:p>
    <w:p w14:paraId="77D6C55F" w14:textId="77777777" w:rsidR="004D07F3" w:rsidRPr="00C75A28" w:rsidRDefault="004D07F3">
      <w:pPr>
        <w:pStyle w:val="Odlomakpopisa"/>
        <w:numPr>
          <w:ilvl w:val="1"/>
          <w:numId w:val="8"/>
        </w:numPr>
        <w:spacing w:after="0"/>
        <w:rPr>
          <w:rFonts w:ascii="Times New Roman" w:hAnsi="Times New Roman"/>
          <w:sz w:val="24"/>
          <w:szCs w:val="24"/>
          <w:lang w:eastAsia="sl-SI"/>
        </w:rPr>
      </w:pPr>
      <w:r w:rsidRPr="00C75A28">
        <w:rPr>
          <w:rFonts w:ascii="Times New Roman" w:hAnsi="Times New Roman"/>
          <w:sz w:val="24"/>
          <w:szCs w:val="24"/>
          <w:lang w:eastAsia="sl-SI"/>
        </w:rPr>
        <w:t xml:space="preserve">dostupno na </w:t>
      </w:r>
      <w:hyperlink r:id="rId101" w:history="1">
        <w:r w:rsidRPr="00C75A28">
          <w:rPr>
            <w:rStyle w:val="Hiperveza"/>
            <w:rFonts w:ascii="Times New Roman" w:hAnsi="Times New Roman"/>
            <w:color w:val="auto"/>
            <w:sz w:val="24"/>
            <w:szCs w:val="24"/>
            <w:u w:val="none"/>
            <w:lang w:eastAsia="sl-SI"/>
          </w:rPr>
          <w:t>http://narodne-novine.nn.hr/</w:t>
        </w:r>
      </w:hyperlink>
    </w:p>
    <w:p w14:paraId="055EB871" w14:textId="3198A890" w:rsidR="00AD0709" w:rsidRPr="00C75A28" w:rsidRDefault="00B82C7E">
      <w:pPr>
        <w:pStyle w:val="Odlomakpopisa"/>
        <w:numPr>
          <w:ilvl w:val="0"/>
          <w:numId w:val="8"/>
        </w:numPr>
        <w:spacing w:after="0"/>
        <w:rPr>
          <w:rFonts w:ascii="Times New Roman" w:hAnsi="Times New Roman"/>
          <w:sz w:val="24"/>
          <w:szCs w:val="24"/>
          <w:lang w:val="hr-HR" w:eastAsia="sl-SI"/>
        </w:rPr>
      </w:pPr>
      <w:r w:rsidRPr="00C75A28">
        <w:rPr>
          <w:rFonts w:ascii="Times New Roman" w:hAnsi="Times New Roman"/>
          <w:sz w:val="24"/>
          <w:szCs w:val="24"/>
          <w:lang w:val="hr-HR" w:eastAsia="sl-SI"/>
        </w:rPr>
        <w:t xml:space="preserve">Službena stranica </w:t>
      </w:r>
      <w:r w:rsidR="00B0561E" w:rsidRPr="00C75A28">
        <w:rPr>
          <w:rFonts w:ascii="Times New Roman" w:hAnsi="Times New Roman"/>
          <w:sz w:val="24"/>
          <w:szCs w:val="24"/>
          <w:lang w:val="hr-HR" w:eastAsia="sl-SI"/>
        </w:rPr>
        <w:t xml:space="preserve">Općine </w:t>
      </w:r>
      <w:r w:rsidR="00AA1F48">
        <w:rPr>
          <w:rFonts w:ascii="Times New Roman" w:hAnsi="Times New Roman"/>
          <w:sz w:val="24"/>
          <w:szCs w:val="24"/>
        </w:rPr>
        <w:t>Stari Jankovci</w:t>
      </w:r>
    </w:p>
    <w:p w14:paraId="3A4B70AC" w14:textId="51FAD398" w:rsidR="00D81B2E" w:rsidRPr="00C75A28" w:rsidRDefault="00B82C7E">
      <w:pPr>
        <w:pStyle w:val="Odlomakpopisa"/>
        <w:numPr>
          <w:ilvl w:val="1"/>
          <w:numId w:val="8"/>
        </w:numPr>
        <w:spacing w:after="0"/>
        <w:jc w:val="both"/>
        <w:rPr>
          <w:rFonts w:ascii="Times New Roman" w:hAnsi="Times New Roman"/>
        </w:rPr>
      </w:pPr>
      <w:r w:rsidRPr="00C75A28">
        <w:rPr>
          <w:rFonts w:ascii="Times New Roman" w:hAnsi="Times New Roman"/>
          <w:sz w:val="24"/>
          <w:szCs w:val="24"/>
          <w:lang w:val="hr-HR" w:eastAsia="sl-SI"/>
        </w:rPr>
        <w:t>dostupno na</w:t>
      </w:r>
      <w:r w:rsidR="004A011A" w:rsidRPr="00C75A28">
        <w:rPr>
          <w:rFonts w:ascii="Times New Roman" w:hAnsi="Times New Roman"/>
          <w:sz w:val="24"/>
          <w:szCs w:val="24"/>
          <w:lang w:val="hr-HR" w:eastAsia="sl-SI"/>
        </w:rPr>
        <w:t xml:space="preserve"> </w:t>
      </w:r>
      <w:r w:rsidR="00AA1F48" w:rsidRPr="00AA1F48">
        <w:rPr>
          <w:rFonts w:ascii="Times New Roman" w:hAnsi="Times New Roman"/>
          <w:sz w:val="24"/>
          <w:szCs w:val="24"/>
          <w:lang w:val="hr-HR" w:eastAsia="sl-SI"/>
        </w:rPr>
        <w:t>https://www.o-jankovci.hr/</w:t>
      </w:r>
    </w:p>
    <w:p w14:paraId="47022BE8" w14:textId="01076462" w:rsidR="00D566A1" w:rsidRPr="00C75A28" w:rsidRDefault="00A31577">
      <w:pPr>
        <w:pStyle w:val="Odlomakpopisa"/>
        <w:numPr>
          <w:ilvl w:val="0"/>
          <w:numId w:val="8"/>
        </w:numPr>
        <w:spacing w:after="0"/>
        <w:jc w:val="both"/>
        <w:rPr>
          <w:rFonts w:ascii="Times New Roman" w:hAnsi="Times New Roman"/>
          <w:sz w:val="24"/>
          <w:szCs w:val="24"/>
          <w:lang w:val="hr-HR" w:eastAsia="sl-SI"/>
        </w:rPr>
      </w:pPr>
      <w:r w:rsidRPr="00C75A28">
        <w:rPr>
          <w:rFonts w:ascii="Times New Roman" w:hAnsi="Times New Roman"/>
          <w:sz w:val="24"/>
          <w:szCs w:val="24"/>
          <w:lang w:val="hr-HR" w:eastAsia="sl-SI"/>
        </w:rPr>
        <w:t xml:space="preserve">Službeni </w:t>
      </w:r>
      <w:r w:rsidR="00334008">
        <w:rPr>
          <w:rFonts w:ascii="Times New Roman" w:hAnsi="Times New Roman"/>
          <w:sz w:val="24"/>
          <w:szCs w:val="24"/>
          <w:lang w:val="hr-HR" w:eastAsia="sl-SI"/>
        </w:rPr>
        <w:t>vjesnik – Općinsko vijeće Općine Stari Jankovci</w:t>
      </w:r>
      <w:r w:rsidRPr="00C75A28">
        <w:rPr>
          <w:rFonts w:ascii="Times New Roman" w:hAnsi="Times New Roman"/>
          <w:sz w:val="24"/>
          <w:szCs w:val="24"/>
          <w:lang w:val="hr-HR" w:eastAsia="sl-SI"/>
        </w:rPr>
        <w:t xml:space="preserve"> </w:t>
      </w:r>
    </w:p>
    <w:p w14:paraId="03945516" w14:textId="602A9FC2" w:rsidR="00334008" w:rsidRPr="00334008" w:rsidRDefault="007929E3">
      <w:pPr>
        <w:pStyle w:val="Odlomakpopisa"/>
        <w:numPr>
          <w:ilvl w:val="1"/>
          <w:numId w:val="8"/>
        </w:numPr>
        <w:spacing w:after="0"/>
        <w:rPr>
          <w:rFonts w:ascii="Times New Roman" w:hAnsi="Times New Roman"/>
          <w:color w:val="000000" w:themeColor="text1"/>
        </w:rPr>
      </w:pPr>
      <w:r w:rsidRPr="00C75A28">
        <w:rPr>
          <w:rFonts w:ascii="Times New Roman" w:hAnsi="Times New Roman"/>
          <w:sz w:val="24"/>
          <w:szCs w:val="24"/>
          <w:lang w:val="hr-HR" w:eastAsia="sl-SI"/>
        </w:rPr>
        <w:t xml:space="preserve">dostupno </w:t>
      </w:r>
      <w:r w:rsidR="00D9018B" w:rsidRPr="00C75A28">
        <w:rPr>
          <w:rFonts w:ascii="Times New Roman" w:hAnsi="Times New Roman"/>
          <w:sz w:val="24"/>
          <w:szCs w:val="24"/>
          <w:lang w:val="hr-HR" w:eastAsia="sl-SI"/>
        </w:rPr>
        <w:t xml:space="preserve"> na </w:t>
      </w:r>
      <w:r w:rsidR="00334008" w:rsidRPr="00334008">
        <w:rPr>
          <w:rFonts w:ascii="Times New Roman" w:hAnsi="Times New Roman"/>
          <w:color w:val="000000" w:themeColor="text1"/>
          <w:sz w:val="24"/>
          <w:szCs w:val="24"/>
          <w:lang w:val="hr-HR" w:eastAsia="sl-SI"/>
        </w:rPr>
        <w:t xml:space="preserve"> </w:t>
      </w:r>
      <w:hyperlink r:id="rId102" w:history="1">
        <w:r w:rsidR="00334008" w:rsidRPr="00334008">
          <w:rPr>
            <w:rStyle w:val="Hiperveza"/>
            <w:rFonts w:ascii="Times New Roman" w:hAnsi="Times New Roman"/>
            <w:color w:val="3B3838" w:themeColor="background2" w:themeShade="40"/>
            <w:u w:val="none"/>
          </w:rPr>
          <w:t>https:/www.o-jankovci.hr/index.php/opcinsko-vijece/1318-sluzbeni-vjesnik-opcine-stari-jankovci-akti-opcinskog-vijeca</w:t>
        </w:r>
      </w:hyperlink>
    </w:p>
    <w:p w14:paraId="62C4AF8C" w14:textId="77777777" w:rsidR="000D4F6B" w:rsidRDefault="000D4F6B">
      <w:pPr>
        <w:pStyle w:val="Odlomakpopisa"/>
        <w:numPr>
          <w:ilvl w:val="0"/>
          <w:numId w:val="8"/>
        </w:numPr>
        <w:spacing w:after="0"/>
        <w:jc w:val="both"/>
        <w:rPr>
          <w:rFonts w:ascii="Times New Roman" w:hAnsi="Times New Roman"/>
          <w:sz w:val="24"/>
          <w:szCs w:val="24"/>
          <w:lang w:val="hr-HR" w:eastAsia="sl-SI"/>
        </w:rPr>
      </w:pPr>
      <w:r w:rsidRPr="00C75A28">
        <w:rPr>
          <w:rFonts w:ascii="Times New Roman" w:hAnsi="Times New Roman"/>
          <w:sz w:val="24"/>
          <w:szCs w:val="24"/>
          <w:lang w:val="hr-HR" w:eastAsia="sl-SI"/>
        </w:rPr>
        <w:t xml:space="preserve">Službeni </w:t>
      </w:r>
      <w:r>
        <w:rPr>
          <w:rFonts w:ascii="Times New Roman" w:hAnsi="Times New Roman"/>
          <w:sz w:val="24"/>
          <w:szCs w:val="24"/>
          <w:lang w:val="hr-HR" w:eastAsia="sl-SI"/>
        </w:rPr>
        <w:t>vjesnik – Općinsko vijeće Općine Stari Jankovci</w:t>
      </w:r>
      <w:r w:rsidRPr="00C75A28">
        <w:rPr>
          <w:rFonts w:ascii="Times New Roman" w:hAnsi="Times New Roman"/>
          <w:sz w:val="24"/>
          <w:szCs w:val="24"/>
          <w:lang w:val="hr-HR" w:eastAsia="sl-SI"/>
        </w:rPr>
        <w:t xml:space="preserve"> </w:t>
      </w:r>
    </w:p>
    <w:p w14:paraId="7282D22D" w14:textId="6C265FFC" w:rsidR="000D4F6B" w:rsidRPr="00C75A28" w:rsidRDefault="000D4F6B">
      <w:pPr>
        <w:pStyle w:val="Odlomakpopisa"/>
        <w:numPr>
          <w:ilvl w:val="0"/>
          <w:numId w:val="9"/>
        </w:numPr>
        <w:spacing w:after="0"/>
        <w:jc w:val="both"/>
        <w:rPr>
          <w:rFonts w:ascii="Times New Roman" w:hAnsi="Times New Roman"/>
          <w:sz w:val="24"/>
          <w:szCs w:val="24"/>
          <w:lang w:val="hr-HR" w:eastAsia="sl-SI"/>
        </w:rPr>
      </w:pPr>
      <w:r>
        <w:rPr>
          <w:rFonts w:ascii="Times New Roman" w:hAnsi="Times New Roman"/>
          <w:sz w:val="24"/>
          <w:szCs w:val="24"/>
          <w:lang w:val="hr-HR" w:eastAsia="sl-SI"/>
        </w:rPr>
        <w:t xml:space="preserve">dostupno na </w:t>
      </w:r>
      <w:r w:rsidRPr="000D4F6B">
        <w:rPr>
          <w:rFonts w:ascii="Times New Roman" w:hAnsi="Times New Roman"/>
          <w:sz w:val="24"/>
          <w:szCs w:val="24"/>
          <w:lang w:val="hr-HR" w:eastAsia="sl-SI"/>
        </w:rPr>
        <w:t>https://www.o-jankovci.hr/index.php/opcinsko-vijece/1313-sluzbeni-vjesnik-opcine-stari-jankovci-akti-opcinskog-nacelnika</w:t>
      </w:r>
    </w:p>
    <w:p w14:paraId="7BF4238D" w14:textId="536DDF35" w:rsidR="004D07F3" w:rsidRPr="00334008" w:rsidRDefault="004D07F3">
      <w:pPr>
        <w:pStyle w:val="Odlomakpopisa"/>
        <w:numPr>
          <w:ilvl w:val="0"/>
          <w:numId w:val="8"/>
        </w:numPr>
        <w:spacing w:after="0"/>
        <w:rPr>
          <w:rFonts w:ascii="Times New Roman" w:hAnsi="Times New Roman"/>
          <w:sz w:val="24"/>
          <w:szCs w:val="24"/>
          <w:lang w:eastAsia="sl-SI"/>
        </w:rPr>
      </w:pPr>
      <w:r w:rsidRPr="00334008">
        <w:rPr>
          <w:rFonts w:ascii="Times New Roman" w:hAnsi="Times New Roman"/>
          <w:sz w:val="24"/>
          <w:szCs w:val="24"/>
          <w:lang w:eastAsia="sl-SI"/>
        </w:rPr>
        <w:t>Zakon.hr</w:t>
      </w:r>
    </w:p>
    <w:p w14:paraId="6004D846" w14:textId="5EF3D348" w:rsidR="004D07F3" w:rsidRPr="00C75A28" w:rsidRDefault="004D07F3">
      <w:pPr>
        <w:pStyle w:val="Odlomakpopisa"/>
        <w:numPr>
          <w:ilvl w:val="1"/>
          <w:numId w:val="8"/>
        </w:numPr>
        <w:spacing w:after="0"/>
        <w:rPr>
          <w:rFonts w:ascii="Times New Roman" w:hAnsi="Times New Roman"/>
          <w:sz w:val="24"/>
          <w:szCs w:val="24"/>
          <w:lang w:eastAsia="sl-SI"/>
        </w:rPr>
      </w:pPr>
      <w:r w:rsidRPr="00C75A28">
        <w:rPr>
          <w:rFonts w:ascii="Times New Roman" w:hAnsi="Times New Roman"/>
          <w:sz w:val="24"/>
          <w:szCs w:val="24"/>
          <w:lang w:eastAsia="sl-SI"/>
        </w:rPr>
        <w:t xml:space="preserve">dostupno na </w:t>
      </w:r>
      <w:hyperlink r:id="rId103" w:history="1">
        <w:r w:rsidRPr="00C75A28">
          <w:rPr>
            <w:rStyle w:val="Hiperveza"/>
            <w:rFonts w:ascii="Times New Roman" w:hAnsi="Times New Roman"/>
            <w:color w:val="auto"/>
            <w:sz w:val="24"/>
            <w:szCs w:val="24"/>
            <w:u w:val="none"/>
            <w:lang w:eastAsia="sl-SI"/>
          </w:rPr>
          <w:t>http://www.zakon.hr/</w:t>
        </w:r>
      </w:hyperlink>
    </w:p>
    <w:p w14:paraId="24466F22" w14:textId="61FCB190" w:rsidR="00D9018B" w:rsidRPr="00C75A28" w:rsidRDefault="004D07F3" w:rsidP="00D9018B">
      <w:pPr>
        <w:spacing w:before="100" w:beforeAutospacing="1" w:after="100" w:afterAutospacing="1" w:line="240" w:lineRule="auto"/>
        <w:ind w:left="709" w:hanging="283"/>
        <w:rPr>
          <w:rFonts w:ascii="Times New Roman" w:hAnsi="Times New Roman"/>
          <w:b/>
          <w:bCs/>
          <w:i/>
          <w:sz w:val="24"/>
          <w:szCs w:val="24"/>
        </w:rPr>
      </w:pPr>
      <w:r w:rsidRPr="00C75A28">
        <w:rPr>
          <w:rFonts w:ascii="Times New Roman" w:hAnsi="Times New Roman"/>
          <w:b/>
          <w:bCs/>
          <w:i/>
          <w:sz w:val="24"/>
          <w:szCs w:val="24"/>
        </w:rPr>
        <w:t>Dokumenti:</w:t>
      </w:r>
    </w:p>
    <w:p w14:paraId="2A19D8D4" w14:textId="2E147765" w:rsidR="00D9018B" w:rsidRPr="00C75A28" w:rsidRDefault="00D9018B">
      <w:pPr>
        <w:pStyle w:val="Citat"/>
        <w:numPr>
          <w:ilvl w:val="0"/>
          <w:numId w:val="10"/>
        </w:numPr>
        <w:spacing w:after="0"/>
        <w:rPr>
          <w:rFonts w:ascii="Times New Roman" w:eastAsia="Times New Roman" w:hAnsi="Times New Roman"/>
          <w:i w:val="0"/>
          <w:iCs w:val="0"/>
          <w:color w:val="auto"/>
          <w:sz w:val="24"/>
          <w:szCs w:val="24"/>
          <w:lang w:eastAsia="sl-SI"/>
        </w:rPr>
      </w:pPr>
      <w:r w:rsidRPr="00C75A28">
        <w:rPr>
          <w:rFonts w:ascii="Times New Roman" w:eastAsia="Times New Roman" w:hAnsi="Times New Roman"/>
          <w:i w:val="0"/>
          <w:iCs w:val="0"/>
          <w:color w:val="auto"/>
          <w:sz w:val="24"/>
          <w:szCs w:val="24"/>
          <w:lang w:eastAsia="sl-SI"/>
        </w:rPr>
        <w:t xml:space="preserve">Izvješće o obavljenoj reviziji – upravljanje </w:t>
      </w:r>
      <w:r w:rsidR="006F656E">
        <w:rPr>
          <w:rFonts w:ascii="Times New Roman" w:eastAsia="Times New Roman" w:hAnsi="Times New Roman"/>
          <w:i w:val="0"/>
          <w:iCs w:val="0"/>
          <w:color w:val="auto"/>
          <w:sz w:val="24"/>
          <w:szCs w:val="24"/>
          <w:lang w:eastAsia="sl-SI"/>
        </w:rPr>
        <w:t>komunalnom infrastrukturom u jedinicama lokalne samouprave na području Vukovarsko-srijemske županije</w:t>
      </w:r>
      <w:r w:rsidRPr="00C75A28">
        <w:rPr>
          <w:rFonts w:ascii="Times New Roman" w:eastAsia="Times New Roman" w:hAnsi="Times New Roman"/>
          <w:i w:val="0"/>
          <w:iCs w:val="0"/>
          <w:color w:val="auto"/>
          <w:sz w:val="24"/>
          <w:szCs w:val="24"/>
          <w:lang w:eastAsia="sl-SI"/>
        </w:rPr>
        <w:t xml:space="preserve">, </w:t>
      </w:r>
    </w:p>
    <w:p w14:paraId="29B0A13A" w14:textId="77777777" w:rsidR="00D81B2E" w:rsidRPr="00C75A28" w:rsidRDefault="00D81B2E">
      <w:pPr>
        <w:pStyle w:val="Odlomakpopisa"/>
        <w:numPr>
          <w:ilvl w:val="0"/>
          <w:numId w:val="10"/>
        </w:numPr>
        <w:spacing w:after="0"/>
        <w:jc w:val="both"/>
        <w:rPr>
          <w:rFonts w:ascii="Times New Roman" w:hAnsi="Times New Roman"/>
          <w:color w:val="000000"/>
          <w:sz w:val="24"/>
          <w:szCs w:val="24"/>
          <w:lang w:eastAsia="sl-SI"/>
        </w:rPr>
      </w:pPr>
      <w:hyperlink r:id="rId104" w:history="1">
        <w:r w:rsidRPr="00C75A28">
          <w:rPr>
            <w:rStyle w:val="Hiperveza"/>
            <w:rFonts w:ascii="Times New Roman" w:hAnsi="Times New Roman"/>
            <w:color w:val="auto"/>
            <w:sz w:val="24"/>
            <w:szCs w:val="24"/>
            <w:u w:val="none"/>
            <w:lang w:eastAsia="sl-SI"/>
          </w:rPr>
          <w:t>Registar državne imovine</w:t>
        </w:r>
      </w:hyperlink>
      <w:r w:rsidRPr="00C75A28">
        <w:rPr>
          <w:rFonts w:ascii="Times New Roman" w:hAnsi="Times New Roman"/>
          <w:color w:val="000000"/>
          <w:sz w:val="24"/>
          <w:szCs w:val="24"/>
          <w:lang w:eastAsia="sl-SI"/>
        </w:rPr>
        <w:t>,</w:t>
      </w:r>
    </w:p>
    <w:p w14:paraId="7825EF08" w14:textId="691D2882" w:rsidR="00D81B2E" w:rsidRPr="00C75A28" w:rsidRDefault="00D81B2E">
      <w:pPr>
        <w:pStyle w:val="Odlomakpopisa"/>
        <w:numPr>
          <w:ilvl w:val="0"/>
          <w:numId w:val="10"/>
        </w:numPr>
        <w:spacing w:after="0"/>
        <w:jc w:val="both"/>
        <w:rPr>
          <w:rFonts w:ascii="Times New Roman" w:hAnsi="Times New Roman"/>
          <w:sz w:val="24"/>
          <w:szCs w:val="24"/>
          <w:lang w:eastAsia="sl-SI"/>
        </w:rPr>
      </w:pPr>
      <w:r w:rsidRPr="00C75A28">
        <w:rPr>
          <w:rFonts w:ascii="Times New Roman" w:hAnsi="Times New Roman"/>
          <w:sz w:val="24"/>
          <w:szCs w:val="24"/>
          <w:lang w:eastAsia="sl-SI"/>
        </w:rPr>
        <w:t>Drugi dokumenti ustupljeni od strane Općine</w:t>
      </w:r>
      <w:r w:rsidRPr="00C75A28">
        <w:rPr>
          <w:rFonts w:ascii="Times New Roman" w:hAnsi="Times New Roman"/>
          <w:sz w:val="24"/>
          <w:szCs w:val="24"/>
          <w:lang w:val="hr-HR" w:eastAsia="sl-SI"/>
        </w:rPr>
        <w:t xml:space="preserve"> </w:t>
      </w:r>
      <w:r w:rsidR="000D4F6B">
        <w:rPr>
          <w:rFonts w:ascii="Times New Roman" w:hAnsi="Times New Roman"/>
          <w:sz w:val="24"/>
          <w:szCs w:val="24"/>
          <w:lang w:val="hr-HR" w:eastAsia="sl-SI"/>
        </w:rPr>
        <w:t>Stari Jankovci</w:t>
      </w:r>
      <w:r w:rsidRPr="00C75A28">
        <w:rPr>
          <w:rFonts w:ascii="Times New Roman" w:hAnsi="Times New Roman"/>
          <w:sz w:val="24"/>
          <w:szCs w:val="24"/>
          <w:lang w:val="hr-HR" w:eastAsia="sl-SI"/>
        </w:rPr>
        <w:t>.</w:t>
      </w:r>
    </w:p>
    <w:p w14:paraId="0DB2AF79" w14:textId="5803499F" w:rsidR="008F6E8D" w:rsidRPr="00C75A28" w:rsidRDefault="008F6E8D" w:rsidP="00D9018B">
      <w:pPr>
        <w:spacing w:after="0"/>
        <w:ind w:left="709" w:hanging="283"/>
        <w:jc w:val="both"/>
        <w:rPr>
          <w:rFonts w:ascii="Times New Roman" w:hAnsi="Times New Roman"/>
          <w:sz w:val="24"/>
          <w:szCs w:val="24"/>
          <w:lang w:eastAsia="sl-SI"/>
        </w:rPr>
      </w:pPr>
    </w:p>
    <w:sectPr w:rsidR="008F6E8D" w:rsidRPr="00C75A28" w:rsidSect="00511C6C">
      <w:footerReference w:type="first" r:id="rId105"/>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5958F" w14:textId="77777777" w:rsidR="004D5151" w:rsidRDefault="004D5151" w:rsidP="00E119EE">
      <w:pPr>
        <w:spacing w:after="0" w:line="240" w:lineRule="auto"/>
      </w:pPr>
      <w:r>
        <w:separator/>
      </w:r>
    </w:p>
  </w:endnote>
  <w:endnote w:type="continuationSeparator" w:id="0">
    <w:p w14:paraId="7DCA12F8" w14:textId="77777777" w:rsidR="004D5151" w:rsidRDefault="004D5151" w:rsidP="00E11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0360" w14:textId="77777777" w:rsidR="00032C70" w:rsidRDefault="00032C70" w:rsidP="00D54B4D">
    <w:pPr>
      <w:pStyle w:val="Podnoje"/>
      <w:jc w:val="center"/>
    </w:pPr>
    <w:r>
      <w:fldChar w:fldCharType="begin"/>
    </w:r>
    <w:r>
      <w:instrText>PAGE   \* MERGEFORMAT</w:instrText>
    </w:r>
    <w:r>
      <w:fldChar w:fldCharType="separate"/>
    </w:r>
    <w:r w:rsidR="001B26C9">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99EB" w14:textId="77777777" w:rsidR="00032C70" w:rsidRDefault="00032C70" w:rsidP="00683603">
    <w:pPr>
      <w:pStyle w:val="Podnoje"/>
      <w:jc w:val="center"/>
    </w:pPr>
    <w:r>
      <w:fldChar w:fldCharType="begin"/>
    </w:r>
    <w:r>
      <w:instrText xml:space="preserve"> PAGE   \* MERGEFORMAT </w:instrText>
    </w:r>
    <w:r>
      <w:fldChar w:fldCharType="separate"/>
    </w:r>
    <w:r w:rsidR="001B26C9">
      <w:rPr>
        <w:noProof/>
      </w:rPr>
      <w:t>24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B0373" w14:textId="77777777" w:rsidR="00032C70" w:rsidRDefault="00032C70" w:rsidP="00683603">
    <w:pPr>
      <w:pStyle w:val="Podnoje"/>
      <w:jc w:val="center"/>
    </w:pPr>
    <w: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3798" w14:textId="77777777" w:rsidR="00032C70" w:rsidRDefault="00032C70" w:rsidP="00F8225E">
    <w:pPr>
      <w:pStyle w:val="Podnoje"/>
      <w:jc w:val="center"/>
    </w:pPr>
    <w:r>
      <w:fldChar w:fldCharType="begin"/>
    </w:r>
    <w:r>
      <w:instrText xml:space="preserve"> PAGE   \* MERGEFORMAT </w:instrText>
    </w:r>
    <w:r>
      <w:fldChar w:fldCharType="separate"/>
    </w:r>
    <w:r w:rsidR="001B26C9">
      <w:rPr>
        <w:noProof/>
      </w:rPr>
      <w:t>7</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EBDF" w14:textId="77777777" w:rsidR="00032C70" w:rsidRDefault="00032C70" w:rsidP="00E82F6C">
    <w:pPr>
      <w:pStyle w:val="Podnoje"/>
      <w:jc w:val="center"/>
    </w:pPr>
    <w:r>
      <w:fldChar w:fldCharType="begin"/>
    </w:r>
    <w:r>
      <w:instrText xml:space="preserve"> PAGE   \* MERGEFORMAT </w:instrText>
    </w:r>
    <w:r>
      <w:fldChar w:fldCharType="separate"/>
    </w:r>
    <w:r w:rsidR="001B26C9">
      <w:rPr>
        <w:noProof/>
      </w:rPr>
      <w:t>69</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164F4" w14:textId="77777777" w:rsidR="00032C70" w:rsidRDefault="00032C70" w:rsidP="0025109F">
    <w:pPr>
      <w:pStyle w:val="Podnoje"/>
      <w:jc w:val="center"/>
    </w:pPr>
    <w:r>
      <w:fldChar w:fldCharType="begin"/>
    </w:r>
    <w:r>
      <w:instrText xml:space="preserve"> PAGE   \* MERGEFORMAT </w:instrText>
    </w:r>
    <w:r>
      <w:fldChar w:fldCharType="separate"/>
    </w:r>
    <w:r w:rsidR="001B26C9">
      <w:rPr>
        <w:noProof/>
      </w:rPr>
      <w:t>71</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4FBA" w14:textId="77777777" w:rsidR="00032C70" w:rsidRDefault="00032C70" w:rsidP="0025109F">
    <w:pPr>
      <w:pStyle w:val="Podnoje"/>
      <w:jc w:val="center"/>
    </w:pPr>
    <w:r>
      <w:fldChar w:fldCharType="begin"/>
    </w:r>
    <w:r>
      <w:instrText xml:space="preserve"> PAGE   \* MERGEFORMAT </w:instrText>
    </w:r>
    <w:r>
      <w:fldChar w:fldCharType="separate"/>
    </w:r>
    <w:r w:rsidR="001B26C9">
      <w:rPr>
        <w:noProof/>
      </w:rPr>
      <w:t>74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7AD9" w14:textId="77777777" w:rsidR="004D5151" w:rsidRDefault="004D5151" w:rsidP="00E119EE">
      <w:pPr>
        <w:spacing w:after="0" w:line="240" w:lineRule="auto"/>
      </w:pPr>
      <w:r>
        <w:separator/>
      </w:r>
    </w:p>
  </w:footnote>
  <w:footnote w:type="continuationSeparator" w:id="0">
    <w:p w14:paraId="52F906B7" w14:textId="77777777" w:rsidR="004D5151" w:rsidRDefault="004D5151" w:rsidP="00E119EE">
      <w:pPr>
        <w:spacing w:after="0" w:line="240" w:lineRule="auto"/>
      </w:pPr>
      <w:r>
        <w:continuationSeparator/>
      </w:r>
    </w:p>
  </w:footnote>
  <w:footnote w:id="1">
    <w:p w14:paraId="07EF2B88" w14:textId="77777777" w:rsidR="00032C70" w:rsidRPr="00CF436C" w:rsidRDefault="00032C70" w:rsidP="0019250F">
      <w:pPr>
        <w:pStyle w:val="Tekstfusnote"/>
        <w:jc w:val="both"/>
        <w:rPr>
          <w:rFonts w:ascii="Cambria" w:hAnsi="Cambria"/>
        </w:rPr>
      </w:pPr>
      <w:r w:rsidRPr="00CF436C">
        <w:rPr>
          <w:rStyle w:val="Referencafusnote"/>
          <w:rFonts w:ascii="Cambria" w:hAnsi="Cambria"/>
        </w:rPr>
        <w:footnoteRef/>
      </w:r>
      <w:r w:rsidRPr="00CF436C">
        <w:rPr>
          <w:rFonts w:ascii="Cambria" w:hAnsi="Cambria"/>
        </w:rPr>
        <w:t xml:space="preserve"> Prema članku 2.</w:t>
      </w:r>
      <w:r w:rsidRPr="00CF436C">
        <w:rPr>
          <w:rFonts w:ascii="Cambria" w:hAnsi="Cambria"/>
          <w:lang w:val="hr-HR"/>
        </w:rPr>
        <w:t xml:space="preserve"> </w:t>
      </w:r>
      <w:bookmarkStart w:id="87" w:name="_Hlk24009767"/>
      <w:r w:rsidRPr="00CF436C">
        <w:rPr>
          <w:rFonts w:ascii="Cambria" w:hAnsi="Cambria"/>
        </w:rPr>
        <w:t>Zakona o sustavu strateškog planiranja i upravljanja razvojem Republike Hrvatske (Narodne novine, br. 123/17</w:t>
      </w:r>
      <w:r w:rsidR="00221583" w:rsidRPr="00CF436C">
        <w:rPr>
          <w:rFonts w:ascii="Cambria" w:hAnsi="Cambria"/>
          <w:lang w:val="hr-HR"/>
        </w:rPr>
        <w:t>, 151/22</w:t>
      </w:r>
      <w:r w:rsidRPr="00CF436C">
        <w:rPr>
          <w:rFonts w:ascii="Cambria" w:hAnsi="Cambria"/>
        </w:rPr>
        <w:t xml:space="preserve">) </w:t>
      </w:r>
      <w:bookmarkEnd w:id="87"/>
      <w:r w:rsidRPr="00CF436C">
        <w:rPr>
          <w:rFonts w:ascii="Cambria" w:hAnsi="Cambria"/>
        </w:rPr>
        <w:t xml:space="preserve">mjere su skup međusobno povezanih aktivnosti i projekata u određenom upravnom području kojom se izravno ostvaruje posebni cilj, a neizravno se pridonosi ostvarenju strateškoga cilja. Aktivnost je niz specifičnih i međusobno povezanih radnji čija provedba izravno vodi ostvarenju mjere, a neizravno ostvarenju posebnoga cilja, dok je projekt niz međusobno povezanih aktivnosti koje se odvijaju određenim redoslijedom radi postizanja ciljeva unutar određenoga razdoblja i određenih financijskih sredstava. </w:t>
      </w:r>
    </w:p>
  </w:footnote>
  <w:footnote w:id="2">
    <w:p w14:paraId="7D65A365" w14:textId="77777777" w:rsidR="00032C70" w:rsidRPr="00CF436C" w:rsidRDefault="00032C70" w:rsidP="0019250F">
      <w:pPr>
        <w:pStyle w:val="Tekstfusnote"/>
        <w:jc w:val="both"/>
        <w:rPr>
          <w:rFonts w:ascii="Cambria" w:hAnsi="Cambria"/>
        </w:rPr>
      </w:pPr>
      <w:r w:rsidRPr="00CF436C">
        <w:rPr>
          <w:rStyle w:val="Referencafusnote"/>
          <w:rFonts w:ascii="Cambria" w:hAnsi="Cambria"/>
        </w:rPr>
        <w:footnoteRef/>
      </w:r>
      <w:r w:rsidRPr="00CF436C">
        <w:rPr>
          <w:rFonts w:ascii="Cambria" w:hAnsi="Cambria"/>
        </w:rPr>
        <w:t xml:space="preserve"> Prema članku 2. Zakona o sustavu strateškog planiranja i upravljanja razvojem Republike Hrvatske (Narodne novine, br. 123/17</w:t>
      </w:r>
      <w:r w:rsidR="00221583" w:rsidRPr="00CF436C">
        <w:rPr>
          <w:rFonts w:ascii="Cambria" w:hAnsi="Cambria"/>
          <w:lang w:val="hr-HR"/>
        </w:rPr>
        <w:t>, 151/22</w:t>
      </w:r>
      <w:r w:rsidRPr="00CF436C">
        <w:rPr>
          <w:rFonts w:ascii="Cambria" w:hAnsi="Cambria"/>
        </w:rPr>
        <w:t xml:space="preserve">) pokazatelj ishoda je kvantitativni i kvalitativni mjerljivi podatak koji omogućuje praćenje, izvješćivanje i vrednovanje uspješnosti u postizanju utvrđenog posebnog cilja. </w:t>
      </w:r>
    </w:p>
  </w:footnote>
  <w:footnote w:id="3">
    <w:p w14:paraId="3F3A533A" w14:textId="77777777" w:rsidR="00032C70" w:rsidRPr="00631154" w:rsidRDefault="00032C70" w:rsidP="0019250F">
      <w:pPr>
        <w:pStyle w:val="Tekstfusnote"/>
        <w:jc w:val="both"/>
        <w:rPr>
          <w:rFonts w:ascii="Times New Roman" w:hAnsi="Times New Roman"/>
        </w:rPr>
      </w:pPr>
      <w:r w:rsidRPr="00CF436C">
        <w:rPr>
          <w:rStyle w:val="Referencafusnote"/>
          <w:rFonts w:ascii="Cambria" w:hAnsi="Cambria"/>
        </w:rPr>
        <w:footnoteRef/>
      </w:r>
      <w:r w:rsidRPr="00CF436C">
        <w:rPr>
          <w:rFonts w:ascii="Cambria" w:hAnsi="Cambria"/>
        </w:rPr>
        <w:t xml:space="preserve"> Prema članku 2. Zakona o sustavu strateškog planiranja i upravljanja razvojem Republike Hrvatske (Narodne novine, br. 123/17</w:t>
      </w:r>
      <w:r w:rsidR="00221583" w:rsidRPr="00CF436C">
        <w:rPr>
          <w:rFonts w:ascii="Cambria" w:hAnsi="Cambria"/>
          <w:lang w:val="hr-HR"/>
        </w:rPr>
        <w:t>, 151/22</w:t>
      </w:r>
      <w:r w:rsidRPr="00CF436C">
        <w:rPr>
          <w:rFonts w:ascii="Cambria" w:hAnsi="Cambria"/>
        </w:rPr>
        <w:t>) pokazatelj rezultata je kvantitativni i kvalitativni mjerljivi podatak koji omogućuje praćenje, izvješćivanje i vrednovanje uspješnosti u provedbi utvrđene mjere, projekta i aktivnosti.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D0577"/>
    <w:multiLevelType w:val="hybridMultilevel"/>
    <w:tmpl w:val="99168C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9E22891"/>
    <w:multiLevelType w:val="hybridMultilevel"/>
    <w:tmpl w:val="368C0ABC"/>
    <w:lvl w:ilvl="0" w:tplc="041A000B">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D32A22"/>
    <w:multiLevelType w:val="multilevel"/>
    <w:tmpl w:val="0A0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CB6E28"/>
    <w:multiLevelType w:val="hybridMultilevel"/>
    <w:tmpl w:val="72A004A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238B334F"/>
    <w:multiLevelType w:val="hybridMultilevel"/>
    <w:tmpl w:val="AF8E5B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AB189C"/>
    <w:multiLevelType w:val="multilevel"/>
    <w:tmpl w:val="45449CDC"/>
    <w:lvl w:ilvl="0">
      <w:start w:val="2"/>
      <w:numFmt w:val="decimal"/>
      <w:lvlText w:val="%1."/>
      <w:lvlJc w:val="left"/>
      <w:pPr>
        <w:ind w:left="420" w:hanging="420"/>
      </w:pPr>
      <w:rPr>
        <w:rFonts w:hint="default"/>
        <w:color w:val="auto"/>
      </w:rPr>
    </w:lvl>
    <w:lvl w:ilvl="1">
      <w:start w:val="1"/>
      <w:numFmt w:val="decimal"/>
      <w:lvlText w:val="%1.1."/>
      <w:lvlJc w:val="left"/>
      <w:pPr>
        <w:ind w:left="862" w:hanging="720"/>
      </w:pPr>
      <w:rPr>
        <w:rFonts w:hint="default"/>
        <w:sz w:val="24"/>
        <w:szCs w:val="24"/>
      </w:rPr>
    </w:lvl>
    <w:lvl w:ilvl="2">
      <w:start w:val="1"/>
      <w:numFmt w:val="decimal"/>
      <w:lvlText w:val="%1.2.2."/>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2AF23F01"/>
    <w:multiLevelType w:val="hybridMultilevel"/>
    <w:tmpl w:val="B6F209AE"/>
    <w:lvl w:ilvl="0" w:tplc="041A000B">
      <w:start w:val="1"/>
      <w:numFmt w:val="bullet"/>
      <w:lvlText w:val=""/>
      <w:lvlJc w:val="left"/>
      <w:pPr>
        <w:ind w:left="1003" w:hanging="360"/>
      </w:pPr>
      <w:rPr>
        <w:rFonts w:ascii="Wingdings" w:hAnsi="Wingdings" w:hint="default"/>
      </w:rPr>
    </w:lvl>
    <w:lvl w:ilvl="1" w:tplc="041A0003" w:tentative="1">
      <w:start w:val="1"/>
      <w:numFmt w:val="bullet"/>
      <w:lvlText w:val="o"/>
      <w:lvlJc w:val="left"/>
      <w:pPr>
        <w:ind w:left="1723" w:hanging="360"/>
      </w:pPr>
      <w:rPr>
        <w:rFonts w:ascii="Courier New" w:hAnsi="Courier New" w:cs="Courier New" w:hint="default"/>
      </w:rPr>
    </w:lvl>
    <w:lvl w:ilvl="2" w:tplc="041A0005" w:tentative="1">
      <w:start w:val="1"/>
      <w:numFmt w:val="bullet"/>
      <w:lvlText w:val=""/>
      <w:lvlJc w:val="left"/>
      <w:pPr>
        <w:ind w:left="2443" w:hanging="360"/>
      </w:pPr>
      <w:rPr>
        <w:rFonts w:ascii="Wingdings" w:hAnsi="Wingdings" w:hint="default"/>
      </w:rPr>
    </w:lvl>
    <w:lvl w:ilvl="3" w:tplc="041A0001" w:tentative="1">
      <w:start w:val="1"/>
      <w:numFmt w:val="bullet"/>
      <w:lvlText w:val=""/>
      <w:lvlJc w:val="left"/>
      <w:pPr>
        <w:ind w:left="3163" w:hanging="360"/>
      </w:pPr>
      <w:rPr>
        <w:rFonts w:ascii="Symbol" w:hAnsi="Symbol" w:hint="default"/>
      </w:rPr>
    </w:lvl>
    <w:lvl w:ilvl="4" w:tplc="041A0003" w:tentative="1">
      <w:start w:val="1"/>
      <w:numFmt w:val="bullet"/>
      <w:lvlText w:val="o"/>
      <w:lvlJc w:val="left"/>
      <w:pPr>
        <w:ind w:left="3883" w:hanging="360"/>
      </w:pPr>
      <w:rPr>
        <w:rFonts w:ascii="Courier New" w:hAnsi="Courier New" w:cs="Courier New" w:hint="default"/>
      </w:rPr>
    </w:lvl>
    <w:lvl w:ilvl="5" w:tplc="041A0005" w:tentative="1">
      <w:start w:val="1"/>
      <w:numFmt w:val="bullet"/>
      <w:lvlText w:val=""/>
      <w:lvlJc w:val="left"/>
      <w:pPr>
        <w:ind w:left="4603" w:hanging="360"/>
      </w:pPr>
      <w:rPr>
        <w:rFonts w:ascii="Wingdings" w:hAnsi="Wingdings" w:hint="default"/>
      </w:rPr>
    </w:lvl>
    <w:lvl w:ilvl="6" w:tplc="041A0001" w:tentative="1">
      <w:start w:val="1"/>
      <w:numFmt w:val="bullet"/>
      <w:lvlText w:val=""/>
      <w:lvlJc w:val="left"/>
      <w:pPr>
        <w:ind w:left="5323" w:hanging="360"/>
      </w:pPr>
      <w:rPr>
        <w:rFonts w:ascii="Symbol" w:hAnsi="Symbol" w:hint="default"/>
      </w:rPr>
    </w:lvl>
    <w:lvl w:ilvl="7" w:tplc="041A0003" w:tentative="1">
      <w:start w:val="1"/>
      <w:numFmt w:val="bullet"/>
      <w:lvlText w:val="o"/>
      <w:lvlJc w:val="left"/>
      <w:pPr>
        <w:ind w:left="6043" w:hanging="360"/>
      </w:pPr>
      <w:rPr>
        <w:rFonts w:ascii="Courier New" w:hAnsi="Courier New" w:cs="Courier New" w:hint="default"/>
      </w:rPr>
    </w:lvl>
    <w:lvl w:ilvl="8" w:tplc="041A0005" w:tentative="1">
      <w:start w:val="1"/>
      <w:numFmt w:val="bullet"/>
      <w:lvlText w:val=""/>
      <w:lvlJc w:val="left"/>
      <w:pPr>
        <w:ind w:left="6763" w:hanging="360"/>
      </w:pPr>
      <w:rPr>
        <w:rFonts w:ascii="Wingdings" w:hAnsi="Wingdings" w:hint="default"/>
      </w:rPr>
    </w:lvl>
  </w:abstractNum>
  <w:abstractNum w:abstractNumId="7" w15:restartNumberingAfterBreak="0">
    <w:nsid w:val="36115E2C"/>
    <w:multiLevelType w:val="hybridMultilevel"/>
    <w:tmpl w:val="0C34934A"/>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D13FCC"/>
    <w:multiLevelType w:val="hybridMultilevel"/>
    <w:tmpl w:val="686EC59C"/>
    <w:lvl w:ilvl="0" w:tplc="041A000F">
      <w:start w:val="1"/>
      <w:numFmt w:val="decimal"/>
      <w:lvlText w:val="%1."/>
      <w:lvlJc w:val="left"/>
      <w:pPr>
        <w:ind w:left="-43" w:hanging="360"/>
      </w:pPr>
    </w:lvl>
    <w:lvl w:ilvl="1" w:tplc="041A0019" w:tentative="1">
      <w:start w:val="1"/>
      <w:numFmt w:val="lowerLetter"/>
      <w:lvlText w:val="%2."/>
      <w:lvlJc w:val="left"/>
      <w:pPr>
        <w:ind w:left="677" w:hanging="360"/>
      </w:pPr>
    </w:lvl>
    <w:lvl w:ilvl="2" w:tplc="041A001B" w:tentative="1">
      <w:start w:val="1"/>
      <w:numFmt w:val="lowerRoman"/>
      <w:lvlText w:val="%3."/>
      <w:lvlJc w:val="right"/>
      <w:pPr>
        <w:ind w:left="1397" w:hanging="180"/>
      </w:pPr>
    </w:lvl>
    <w:lvl w:ilvl="3" w:tplc="041A000F" w:tentative="1">
      <w:start w:val="1"/>
      <w:numFmt w:val="decimal"/>
      <w:lvlText w:val="%4."/>
      <w:lvlJc w:val="left"/>
      <w:pPr>
        <w:ind w:left="2117" w:hanging="360"/>
      </w:pPr>
    </w:lvl>
    <w:lvl w:ilvl="4" w:tplc="041A0019" w:tentative="1">
      <w:start w:val="1"/>
      <w:numFmt w:val="lowerLetter"/>
      <w:lvlText w:val="%5."/>
      <w:lvlJc w:val="left"/>
      <w:pPr>
        <w:ind w:left="2837" w:hanging="360"/>
      </w:pPr>
    </w:lvl>
    <w:lvl w:ilvl="5" w:tplc="041A001B" w:tentative="1">
      <w:start w:val="1"/>
      <w:numFmt w:val="lowerRoman"/>
      <w:lvlText w:val="%6."/>
      <w:lvlJc w:val="right"/>
      <w:pPr>
        <w:ind w:left="3557" w:hanging="180"/>
      </w:pPr>
    </w:lvl>
    <w:lvl w:ilvl="6" w:tplc="041A000F" w:tentative="1">
      <w:start w:val="1"/>
      <w:numFmt w:val="decimal"/>
      <w:lvlText w:val="%7."/>
      <w:lvlJc w:val="left"/>
      <w:pPr>
        <w:ind w:left="4277" w:hanging="360"/>
      </w:pPr>
    </w:lvl>
    <w:lvl w:ilvl="7" w:tplc="041A0019" w:tentative="1">
      <w:start w:val="1"/>
      <w:numFmt w:val="lowerLetter"/>
      <w:lvlText w:val="%8."/>
      <w:lvlJc w:val="left"/>
      <w:pPr>
        <w:ind w:left="4997" w:hanging="360"/>
      </w:pPr>
    </w:lvl>
    <w:lvl w:ilvl="8" w:tplc="041A001B" w:tentative="1">
      <w:start w:val="1"/>
      <w:numFmt w:val="lowerRoman"/>
      <w:lvlText w:val="%9."/>
      <w:lvlJc w:val="right"/>
      <w:pPr>
        <w:ind w:left="5717" w:hanging="180"/>
      </w:pPr>
    </w:lvl>
  </w:abstractNum>
  <w:abstractNum w:abstractNumId="9" w15:restartNumberingAfterBreak="0">
    <w:nsid w:val="43E74275"/>
    <w:multiLevelType w:val="hybridMultilevel"/>
    <w:tmpl w:val="6DE2E54A"/>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4F665DA"/>
    <w:multiLevelType w:val="hybridMultilevel"/>
    <w:tmpl w:val="408A5A8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8116D51"/>
    <w:multiLevelType w:val="hybridMultilevel"/>
    <w:tmpl w:val="EF52D88E"/>
    <w:lvl w:ilvl="0" w:tplc="041A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8453B8F"/>
    <w:multiLevelType w:val="multilevel"/>
    <w:tmpl w:val="4298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525EFF"/>
    <w:multiLevelType w:val="hybridMultilevel"/>
    <w:tmpl w:val="293408E0"/>
    <w:lvl w:ilvl="0" w:tplc="041A000B">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8D76C9"/>
    <w:multiLevelType w:val="hybridMultilevel"/>
    <w:tmpl w:val="A45A7FB0"/>
    <w:lvl w:ilvl="0" w:tplc="47281576">
      <w:numFmt w:val="bullet"/>
      <w:lvlText w:val="-"/>
      <w:lvlJc w:val="left"/>
      <w:pPr>
        <w:ind w:left="1287" w:hanging="360"/>
      </w:pPr>
      <w:rPr>
        <w:rFonts w:ascii="Cambria" w:eastAsia="Times New Roman" w:hAnsi="Cambria"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5" w15:restartNumberingAfterBreak="0">
    <w:nsid w:val="538B50C6"/>
    <w:multiLevelType w:val="hybridMultilevel"/>
    <w:tmpl w:val="E1AE9042"/>
    <w:lvl w:ilvl="0" w:tplc="FFFFFFFF">
      <w:start w:val="1"/>
      <w:numFmt w:val="bullet"/>
      <w:lvlText w:val=""/>
      <w:lvlJc w:val="left"/>
      <w:pPr>
        <w:ind w:left="720" w:hanging="360"/>
      </w:pPr>
      <w:rPr>
        <w:rFonts w:ascii="Wingdings" w:hAnsi="Wingdings" w:hint="default"/>
      </w:rPr>
    </w:lvl>
    <w:lvl w:ilvl="1" w:tplc="041A000B">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2E34CB"/>
    <w:multiLevelType w:val="hybridMultilevel"/>
    <w:tmpl w:val="35126DDA"/>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5C9E6762"/>
    <w:multiLevelType w:val="hybridMultilevel"/>
    <w:tmpl w:val="BBA41306"/>
    <w:lvl w:ilvl="0" w:tplc="041A000B">
      <w:start w:val="1"/>
      <w:numFmt w:val="bullet"/>
      <w:lvlText w:val=""/>
      <w:lvlJc w:val="left"/>
      <w:pPr>
        <w:ind w:left="1287" w:hanging="360"/>
      </w:pPr>
      <w:rPr>
        <w:rFonts w:ascii="Wingdings" w:hAnsi="Wingdings"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623B33BB"/>
    <w:multiLevelType w:val="multilevel"/>
    <w:tmpl w:val="BBEA982A"/>
    <w:lvl w:ilvl="0">
      <w:start w:val="3"/>
      <w:numFmt w:val="decimal"/>
      <w:lvlText w:val="%1."/>
      <w:lvlJc w:val="left"/>
      <w:pPr>
        <w:ind w:left="408" w:hanging="408"/>
      </w:pPr>
      <w:rPr>
        <w:rFonts w:hint="default"/>
      </w:rPr>
    </w:lvl>
    <w:lvl w:ilvl="1">
      <w:start w:val="1"/>
      <w:numFmt w:val="decimal"/>
      <w:lvlText w:val="%1.%2."/>
      <w:lvlJc w:val="left"/>
      <w:pPr>
        <w:ind w:left="1004" w:hanging="720"/>
      </w:pPr>
      <w:rPr>
        <w:rFonts w:hint="default"/>
      </w:rPr>
    </w:lvl>
    <w:lvl w:ilvl="2">
      <w:start w:val="1"/>
      <w:numFmt w:val="decimal"/>
      <w:lvlText w:val="%1.%2.5."/>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C16540B"/>
    <w:multiLevelType w:val="hybridMultilevel"/>
    <w:tmpl w:val="DE50554C"/>
    <w:lvl w:ilvl="0" w:tplc="90940B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0" w15:restartNumberingAfterBreak="0">
    <w:nsid w:val="76C12659"/>
    <w:multiLevelType w:val="hybridMultilevel"/>
    <w:tmpl w:val="A4C0C58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93E21A7"/>
    <w:multiLevelType w:val="hybridMultilevel"/>
    <w:tmpl w:val="9990911C"/>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B885A38"/>
    <w:multiLevelType w:val="multilevel"/>
    <w:tmpl w:val="74624768"/>
    <w:lvl w:ilvl="0">
      <w:start w:val="2"/>
      <w:numFmt w:val="decimal"/>
      <w:lvlText w:val="%1."/>
      <w:lvlJc w:val="left"/>
      <w:pPr>
        <w:ind w:left="408" w:hanging="408"/>
      </w:pPr>
      <w:rPr>
        <w:rFonts w:hint="default"/>
      </w:rPr>
    </w:lvl>
    <w:lvl w:ilvl="1">
      <w:start w:val="3"/>
      <w:numFmt w:val="decimal"/>
      <w:lvlText w:val="%1.%2."/>
      <w:lvlJc w:val="left"/>
      <w:pPr>
        <w:ind w:left="880"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18531773">
    <w:abstractNumId w:val="5"/>
  </w:num>
  <w:num w:numId="2" w16cid:durableId="780296211">
    <w:abstractNumId w:val="8"/>
  </w:num>
  <w:num w:numId="3" w16cid:durableId="103815061">
    <w:abstractNumId w:val="18"/>
  </w:num>
  <w:num w:numId="4" w16cid:durableId="1488475563">
    <w:abstractNumId w:val="22"/>
  </w:num>
  <w:num w:numId="5" w16cid:durableId="1395354596">
    <w:abstractNumId w:val="3"/>
  </w:num>
  <w:num w:numId="6" w16cid:durableId="1706246346">
    <w:abstractNumId w:val="14"/>
  </w:num>
  <w:num w:numId="7" w16cid:durableId="52429688">
    <w:abstractNumId w:val="19"/>
  </w:num>
  <w:num w:numId="8" w16cid:durableId="762340637">
    <w:abstractNumId w:val="9"/>
  </w:num>
  <w:num w:numId="9" w16cid:durableId="1339119073">
    <w:abstractNumId w:val="16"/>
  </w:num>
  <w:num w:numId="10" w16cid:durableId="1241676996">
    <w:abstractNumId w:val="21"/>
  </w:num>
  <w:num w:numId="11" w16cid:durableId="233588752">
    <w:abstractNumId w:val="10"/>
  </w:num>
  <w:num w:numId="12" w16cid:durableId="2105371971">
    <w:abstractNumId w:val="15"/>
  </w:num>
  <w:num w:numId="13" w16cid:durableId="279842178">
    <w:abstractNumId w:val="17"/>
  </w:num>
  <w:num w:numId="14" w16cid:durableId="381175035">
    <w:abstractNumId w:val="13"/>
  </w:num>
  <w:num w:numId="15" w16cid:durableId="179198104">
    <w:abstractNumId w:val="11"/>
  </w:num>
  <w:num w:numId="16" w16cid:durableId="268197240">
    <w:abstractNumId w:val="7"/>
  </w:num>
  <w:num w:numId="17" w16cid:durableId="1275283608">
    <w:abstractNumId w:val="6"/>
  </w:num>
  <w:num w:numId="18" w16cid:durableId="112405640">
    <w:abstractNumId w:val="1"/>
  </w:num>
  <w:num w:numId="19" w16cid:durableId="911429156">
    <w:abstractNumId w:val="0"/>
  </w:num>
  <w:num w:numId="20" w16cid:durableId="1171749167">
    <w:abstractNumId w:val="4"/>
  </w:num>
  <w:num w:numId="21" w16cid:durableId="1781601520">
    <w:abstractNumId w:val="20"/>
  </w:num>
  <w:num w:numId="22" w16cid:durableId="232006057">
    <w:abstractNumId w:val="12"/>
  </w:num>
  <w:num w:numId="23" w16cid:durableId="159705565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D6E"/>
    <w:rsid w:val="000007BB"/>
    <w:rsid w:val="00000E26"/>
    <w:rsid w:val="00001264"/>
    <w:rsid w:val="0000129B"/>
    <w:rsid w:val="00001592"/>
    <w:rsid w:val="00002602"/>
    <w:rsid w:val="0000316D"/>
    <w:rsid w:val="00003646"/>
    <w:rsid w:val="000036C2"/>
    <w:rsid w:val="0000371E"/>
    <w:rsid w:val="0000397A"/>
    <w:rsid w:val="000039E6"/>
    <w:rsid w:val="00003F59"/>
    <w:rsid w:val="000045F2"/>
    <w:rsid w:val="00004B1F"/>
    <w:rsid w:val="00005006"/>
    <w:rsid w:val="0000587A"/>
    <w:rsid w:val="00005EB0"/>
    <w:rsid w:val="0000604F"/>
    <w:rsid w:val="000066FC"/>
    <w:rsid w:val="00006D33"/>
    <w:rsid w:val="00006FC6"/>
    <w:rsid w:val="00007EF2"/>
    <w:rsid w:val="000102FC"/>
    <w:rsid w:val="0001031D"/>
    <w:rsid w:val="000104A4"/>
    <w:rsid w:val="00010731"/>
    <w:rsid w:val="0001083D"/>
    <w:rsid w:val="00010E2B"/>
    <w:rsid w:val="00011734"/>
    <w:rsid w:val="000118CD"/>
    <w:rsid w:val="00011A50"/>
    <w:rsid w:val="00011B7C"/>
    <w:rsid w:val="00011FD1"/>
    <w:rsid w:val="0001242D"/>
    <w:rsid w:val="00012635"/>
    <w:rsid w:val="00012757"/>
    <w:rsid w:val="00013167"/>
    <w:rsid w:val="000131F0"/>
    <w:rsid w:val="000133DB"/>
    <w:rsid w:val="0001356C"/>
    <w:rsid w:val="00013F3D"/>
    <w:rsid w:val="00013F7D"/>
    <w:rsid w:val="0001403A"/>
    <w:rsid w:val="000140B5"/>
    <w:rsid w:val="00014290"/>
    <w:rsid w:val="00014983"/>
    <w:rsid w:val="00014F10"/>
    <w:rsid w:val="000152A5"/>
    <w:rsid w:val="0001587D"/>
    <w:rsid w:val="000158CB"/>
    <w:rsid w:val="00015DB1"/>
    <w:rsid w:val="00016014"/>
    <w:rsid w:val="00016EDF"/>
    <w:rsid w:val="00017306"/>
    <w:rsid w:val="000175DF"/>
    <w:rsid w:val="000179CE"/>
    <w:rsid w:val="000179FC"/>
    <w:rsid w:val="000202CD"/>
    <w:rsid w:val="00020A9C"/>
    <w:rsid w:val="00020DB2"/>
    <w:rsid w:val="000216B6"/>
    <w:rsid w:val="00021AD7"/>
    <w:rsid w:val="00021EE6"/>
    <w:rsid w:val="00022AB6"/>
    <w:rsid w:val="000236E5"/>
    <w:rsid w:val="00024DCF"/>
    <w:rsid w:val="00025288"/>
    <w:rsid w:val="00025487"/>
    <w:rsid w:val="00025643"/>
    <w:rsid w:val="00025653"/>
    <w:rsid w:val="0002591D"/>
    <w:rsid w:val="00025FB5"/>
    <w:rsid w:val="000265DE"/>
    <w:rsid w:val="000276CF"/>
    <w:rsid w:val="00030904"/>
    <w:rsid w:val="000309B2"/>
    <w:rsid w:val="00030CCA"/>
    <w:rsid w:val="00030E76"/>
    <w:rsid w:val="000311B5"/>
    <w:rsid w:val="00031653"/>
    <w:rsid w:val="000317A0"/>
    <w:rsid w:val="00031C75"/>
    <w:rsid w:val="0003205A"/>
    <w:rsid w:val="00032667"/>
    <w:rsid w:val="00032C70"/>
    <w:rsid w:val="00032C74"/>
    <w:rsid w:val="00033C54"/>
    <w:rsid w:val="00033C64"/>
    <w:rsid w:val="0003521D"/>
    <w:rsid w:val="00035744"/>
    <w:rsid w:val="000357E8"/>
    <w:rsid w:val="00035DB0"/>
    <w:rsid w:val="000363ED"/>
    <w:rsid w:val="0003660A"/>
    <w:rsid w:val="00036E76"/>
    <w:rsid w:val="000377C0"/>
    <w:rsid w:val="00037D46"/>
    <w:rsid w:val="00037E7B"/>
    <w:rsid w:val="00040E10"/>
    <w:rsid w:val="00040F3D"/>
    <w:rsid w:val="00040FD4"/>
    <w:rsid w:val="000413D4"/>
    <w:rsid w:val="0004154C"/>
    <w:rsid w:val="0004199F"/>
    <w:rsid w:val="00041C83"/>
    <w:rsid w:val="0004298D"/>
    <w:rsid w:val="00042C25"/>
    <w:rsid w:val="00042E9E"/>
    <w:rsid w:val="0004334B"/>
    <w:rsid w:val="00043458"/>
    <w:rsid w:val="00044571"/>
    <w:rsid w:val="000445D7"/>
    <w:rsid w:val="00044C1A"/>
    <w:rsid w:val="00044F1D"/>
    <w:rsid w:val="000454B8"/>
    <w:rsid w:val="00046159"/>
    <w:rsid w:val="00046303"/>
    <w:rsid w:val="0004638F"/>
    <w:rsid w:val="00046EC8"/>
    <w:rsid w:val="00046F5F"/>
    <w:rsid w:val="00046FBE"/>
    <w:rsid w:val="00047315"/>
    <w:rsid w:val="0004765A"/>
    <w:rsid w:val="0005009E"/>
    <w:rsid w:val="00050152"/>
    <w:rsid w:val="000511ED"/>
    <w:rsid w:val="00051F10"/>
    <w:rsid w:val="000522A5"/>
    <w:rsid w:val="00052C8A"/>
    <w:rsid w:val="000536E8"/>
    <w:rsid w:val="00054197"/>
    <w:rsid w:val="00054641"/>
    <w:rsid w:val="00054D47"/>
    <w:rsid w:val="00054F92"/>
    <w:rsid w:val="000551A1"/>
    <w:rsid w:val="0005568A"/>
    <w:rsid w:val="00055703"/>
    <w:rsid w:val="00055F34"/>
    <w:rsid w:val="00056821"/>
    <w:rsid w:val="000569B0"/>
    <w:rsid w:val="00056FAD"/>
    <w:rsid w:val="0005749C"/>
    <w:rsid w:val="00057F44"/>
    <w:rsid w:val="00060689"/>
    <w:rsid w:val="0006104C"/>
    <w:rsid w:val="00061315"/>
    <w:rsid w:val="0006171F"/>
    <w:rsid w:val="00061948"/>
    <w:rsid w:val="00061DD2"/>
    <w:rsid w:val="00061FED"/>
    <w:rsid w:val="00062263"/>
    <w:rsid w:val="0006242A"/>
    <w:rsid w:val="0006274A"/>
    <w:rsid w:val="00062B32"/>
    <w:rsid w:val="00062C8C"/>
    <w:rsid w:val="000633FD"/>
    <w:rsid w:val="0006340D"/>
    <w:rsid w:val="000634DF"/>
    <w:rsid w:val="00063D01"/>
    <w:rsid w:val="00064767"/>
    <w:rsid w:val="000649D6"/>
    <w:rsid w:val="00065895"/>
    <w:rsid w:val="000663EB"/>
    <w:rsid w:val="00066A81"/>
    <w:rsid w:val="00066C0F"/>
    <w:rsid w:val="00066E5C"/>
    <w:rsid w:val="0006711F"/>
    <w:rsid w:val="0006723E"/>
    <w:rsid w:val="000674CA"/>
    <w:rsid w:val="00070787"/>
    <w:rsid w:val="0007086E"/>
    <w:rsid w:val="00070D64"/>
    <w:rsid w:val="00070FEA"/>
    <w:rsid w:val="00071155"/>
    <w:rsid w:val="000713CE"/>
    <w:rsid w:val="000724C0"/>
    <w:rsid w:val="000727D9"/>
    <w:rsid w:val="000728F1"/>
    <w:rsid w:val="00072DD2"/>
    <w:rsid w:val="00072EB1"/>
    <w:rsid w:val="00072F83"/>
    <w:rsid w:val="00073B49"/>
    <w:rsid w:val="000742ED"/>
    <w:rsid w:val="00074728"/>
    <w:rsid w:val="0007691C"/>
    <w:rsid w:val="00076A1F"/>
    <w:rsid w:val="00076FF4"/>
    <w:rsid w:val="0007700F"/>
    <w:rsid w:val="00077D93"/>
    <w:rsid w:val="000809F9"/>
    <w:rsid w:val="00080C51"/>
    <w:rsid w:val="000814EB"/>
    <w:rsid w:val="00081756"/>
    <w:rsid w:val="00081B48"/>
    <w:rsid w:val="0008223C"/>
    <w:rsid w:val="000823D1"/>
    <w:rsid w:val="00082490"/>
    <w:rsid w:val="000828AF"/>
    <w:rsid w:val="0008297B"/>
    <w:rsid w:val="00082B26"/>
    <w:rsid w:val="00083EE9"/>
    <w:rsid w:val="00084073"/>
    <w:rsid w:val="0008426B"/>
    <w:rsid w:val="0008459F"/>
    <w:rsid w:val="00084847"/>
    <w:rsid w:val="00085DB3"/>
    <w:rsid w:val="00085E19"/>
    <w:rsid w:val="00086555"/>
    <w:rsid w:val="0008662E"/>
    <w:rsid w:val="00086CAB"/>
    <w:rsid w:val="000905F7"/>
    <w:rsid w:val="00090A0C"/>
    <w:rsid w:val="000910D7"/>
    <w:rsid w:val="000910E1"/>
    <w:rsid w:val="000913EC"/>
    <w:rsid w:val="00091644"/>
    <w:rsid w:val="00091895"/>
    <w:rsid w:val="00091B47"/>
    <w:rsid w:val="00092006"/>
    <w:rsid w:val="0009315D"/>
    <w:rsid w:val="0009362B"/>
    <w:rsid w:val="00093A7E"/>
    <w:rsid w:val="00093C84"/>
    <w:rsid w:val="00093D09"/>
    <w:rsid w:val="00093E27"/>
    <w:rsid w:val="000949C9"/>
    <w:rsid w:val="000959CB"/>
    <w:rsid w:val="00095F18"/>
    <w:rsid w:val="00096036"/>
    <w:rsid w:val="00096193"/>
    <w:rsid w:val="00096B54"/>
    <w:rsid w:val="00096CF0"/>
    <w:rsid w:val="000976CB"/>
    <w:rsid w:val="000A0A24"/>
    <w:rsid w:val="000A0E43"/>
    <w:rsid w:val="000A1251"/>
    <w:rsid w:val="000A12C0"/>
    <w:rsid w:val="000A1C1E"/>
    <w:rsid w:val="000A2218"/>
    <w:rsid w:val="000A2AC6"/>
    <w:rsid w:val="000A2F4A"/>
    <w:rsid w:val="000A36F7"/>
    <w:rsid w:val="000A3857"/>
    <w:rsid w:val="000A4146"/>
    <w:rsid w:val="000A4488"/>
    <w:rsid w:val="000A45AB"/>
    <w:rsid w:val="000A45F4"/>
    <w:rsid w:val="000A4B3F"/>
    <w:rsid w:val="000A4C06"/>
    <w:rsid w:val="000A5498"/>
    <w:rsid w:val="000A58B2"/>
    <w:rsid w:val="000A5C01"/>
    <w:rsid w:val="000A6AB0"/>
    <w:rsid w:val="000A6DD5"/>
    <w:rsid w:val="000A70C3"/>
    <w:rsid w:val="000A7C1E"/>
    <w:rsid w:val="000A7DA4"/>
    <w:rsid w:val="000A7FB8"/>
    <w:rsid w:val="000B0492"/>
    <w:rsid w:val="000B080E"/>
    <w:rsid w:val="000B0B95"/>
    <w:rsid w:val="000B1203"/>
    <w:rsid w:val="000B1261"/>
    <w:rsid w:val="000B13F7"/>
    <w:rsid w:val="000B19E4"/>
    <w:rsid w:val="000B1A1F"/>
    <w:rsid w:val="000B213F"/>
    <w:rsid w:val="000B21B4"/>
    <w:rsid w:val="000B22B5"/>
    <w:rsid w:val="000B22F7"/>
    <w:rsid w:val="000B28A8"/>
    <w:rsid w:val="000B2EEA"/>
    <w:rsid w:val="000B30AD"/>
    <w:rsid w:val="000B34EC"/>
    <w:rsid w:val="000B35F8"/>
    <w:rsid w:val="000B38B8"/>
    <w:rsid w:val="000B4002"/>
    <w:rsid w:val="000B422A"/>
    <w:rsid w:val="000B444D"/>
    <w:rsid w:val="000B47BB"/>
    <w:rsid w:val="000B48E2"/>
    <w:rsid w:val="000B49DB"/>
    <w:rsid w:val="000B4BB7"/>
    <w:rsid w:val="000B5789"/>
    <w:rsid w:val="000B57E1"/>
    <w:rsid w:val="000B598A"/>
    <w:rsid w:val="000B5F5C"/>
    <w:rsid w:val="000B60A6"/>
    <w:rsid w:val="000B635A"/>
    <w:rsid w:val="000B683B"/>
    <w:rsid w:val="000B6B58"/>
    <w:rsid w:val="000B6FBB"/>
    <w:rsid w:val="000B7566"/>
    <w:rsid w:val="000B7673"/>
    <w:rsid w:val="000B7C84"/>
    <w:rsid w:val="000B7D6B"/>
    <w:rsid w:val="000B7EC2"/>
    <w:rsid w:val="000C0209"/>
    <w:rsid w:val="000C0895"/>
    <w:rsid w:val="000C0A4E"/>
    <w:rsid w:val="000C16E0"/>
    <w:rsid w:val="000C1B93"/>
    <w:rsid w:val="000C1DF3"/>
    <w:rsid w:val="000C2881"/>
    <w:rsid w:val="000C2997"/>
    <w:rsid w:val="000C2D5E"/>
    <w:rsid w:val="000C3A47"/>
    <w:rsid w:val="000C3F0C"/>
    <w:rsid w:val="000C4076"/>
    <w:rsid w:val="000C42CC"/>
    <w:rsid w:val="000C47AC"/>
    <w:rsid w:val="000C4F1B"/>
    <w:rsid w:val="000C5A9F"/>
    <w:rsid w:val="000C5C70"/>
    <w:rsid w:val="000C669D"/>
    <w:rsid w:val="000C6878"/>
    <w:rsid w:val="000C7F78"/>
    <w:rsid w:val="000D0244"/>
    <w:rsid w:val="000D1028"/>
    <w:rsid w:val="000D1495"/>
    <w:rsid w:val="000D1E8C"/>
    <w:rsid w:val="000D1EA5"/>
    <w:rsid w:val="000D2588"/>
    <w:rsid w:val="000D268E"/>
    <w:rsid w:val="000D2967"/>
    <w:rsid w:val="000D2B6C"/>
    <w:rsid w:val="000D309E"/>
    <w:rsid w:val="000D35EA"/>
    <w:rsid w:val="000D3819"/>
    <w:rsid w:val="000D3DA2"/>
    <w:rsid w:val="000D4153"/>
    <w:rsid w:val="000D46AE"/>
    <w:rsid w:val="000D4F6B"/>
    <w:rsid w:val="000D54B5"/>
    <w:rsid w:val="000D5866"/>
    <w:rsid w:val="000D72DF"/>
    <w:rsid w:val="000D73FE"/>
    <w:rsid w:val="000D760F"/>
    <w:rsid w:val="000D777B"/>
    <w:rsid w:val="000D779B"/>
    <w:rsid w:val="000D78FC"/>
    <w:rsid w:val="000E043C"/>
    <w:rsid w:val="000E0B8D"/>
    <w:rsid w:val="000E0E31"/>
    <w:rsid w:val="000E1534"/>
    <w:rsid w:val="000E2101"/>
    <w:rsid w:val="000E2CE6"/>
    <w:rsid w:val="000E2D14"/>
    <w:rsid w:val="000E3336"/>
    <w:rsid w:val="000E34EE"/>
    <w:rsid w:val="000E39DB"/>
    <w:rsid w:val="000E41A6"/>
    <w:rsid w:val="000E41B7"/>
    <w:rsid w:val="000E4217"/>
    <w:rsid w:val="000E436F"/>
    <w:rsid w:val="000E4797"/>
    <w:rsid w:val="000E4BD1"/>
    <w:rsid w:val="000E4DD8"/>
    <w:rsid w:val="000E4DE9"/>
    <w:rsid w:val="000E535C"/>
    <w:rsid w:val="000E53E4"/>
    <w:rsid w:val="000E5475"/>
    <w:rsid w:val="000E59FA"/>
    <w:rsid w:val="000E5DC5"/>
    <w:rsid w:val="000E5EB5"/>
    <w:rsid w:val="000E63E9"/>
    <w:rsid w:val="000E6B9C"/>
    <w:rsid w:val="000E6CBA"/>
    <w:rsid w:val="000E71BC"/>
    <w:rsid w:val="000E7BE1"/>
    <w:rsid w:val="000E7CA7"/>
    <w:rsid w:val="000E7E78"/>
    <w:rsid w:val="000F05F7"/>
    <w:rsid w:val="000F0AC7"/>
    <w:rsid w:val="000F102B"/>
    <w:rsid w:val="000F1060"/>
    <w:rsid w:val="000F12E1"/>
    <w:rsid w:val="000F1571"/>
    <w:rsid w:val="000F22EB"/>
    <w:rsid w:val="000F237A"/>
    <w:rsid w:val="000F2ED7"/>
    <w:rsid w:val="000F3298"/>
    <w:rsid w:val="000F5470"/>
    <w:rsid w:val="000F57E6"/>
    <w:rsid w:val="000F6BE4"/>
    <w:rsid w:val="000F6DCB"/>
    <w:rsid w:val="000F7026"/>
    <w:rsid w:val="000F71EC"/>
    <w:rsid w:val="000F7584"/>
    <w:rsid w:val="000F78CB"/>
    <w:rsid w:val="000F7DD7"/>
    <w:rsid w:val="000F7EDB"/>
    <w:rsid w:val="001001B2"/>
    <w:rsid w:val="001001F8"/>
    <w:rsid w:val="001004FE"/>
    <w:rsid w:val="00100AF6"/>
    <w:rsid w:val="00100CAC"/>
    <w:rsid w:val="00100FB4"/>
    <w:rsid w:val="00101317"/>
    <w:rsid w:val="00101322"/>
    <w:rsid w:val="001013AA"/>
    <w:rsid w:val="00101C86"/>
    <w:rsid w:val="001020E6"/>
    <w:rsid w:val="001020FB"/>
    <w:rsid w:val="00102234"/>
    <w:rsid w:val="0010249F"/>
    <w:rsid w:val="00102749"/>
    <w:rsid w:val="00102CFA"/>
    <w:rsid w:val="00102EEC"/>
    <w:rsid w:val="00103341"/>
    <w:rsid w:val="00103349"/>
    <w:rsid w:val="00103930"/>
    <w:rsid w:val="00104131"/>
    <w:rsid w:val="001048EC"/>
    <w:rsid w:val="00104B21"/>
    <w:rsid w:val="00104C64"/>
    <w:rsid w:val="00104D17"/>
    <w:rsid w:val="001054E7"/>
    <w:rsid w:val="00105A05"/>
    <w:rsid w:val="00106538"/>
    <w:rsid w:val="0010673B"/>
    <w:rsid w:val="001068E7"/>
    <w:rsid w:val="00106E0A"/>
    <w:rsid w:val="00107382"/>
    <w:rsid w:val="00107653"/>
    <w:rsid w:val="00107770"/>
    <w:rsid w:val="00107A6E"/>
    <w:rsid w:val="001101ED"/>
    <w:rsid w:val="00110F80"/>
    <w:rsid w:val="00111EE3"/>
    <w:rsid w:val="00111FAF"/>
    <w:rsid w:val="001127C8"/>
    <w:rsid w:val="001128DA"/>
    <w:rsid w:val="0011333B"/>
    <w:rsid w:val="001134BB"/>
    <w:rsid w:val="001141DD"/>
    <w:rsid w:val="00114403"/>
    <w:rsid w:val="0011445F"/>
    <w:rsid w:val="001148CF"/>
    <w:rsid w:val="00114F29"/>
    <w:rsid w:val="00114F67"/>
    <w:rsid w:val="0011526A"/>
    <w:rsid w:val="001156C3"/>
    <w:rsid w:val="001159B3"/>
    <w:rsid w:val="001161B2"/>
    <w:rsid w:val="001166DC"/>
    <w:rsid w:val="001167F7"/>
    <w:rsid w:val="00116AA2"/>
    <w:rsid w:val="00116B5D"/>
    <w:rsid w:val="0011780E"/>
    <w:rsid w:val="0012070C"/>
    <w:rsid w:val="00120710"/>
    <w:rsid w:val="001209D2"/>
    <w:rsid w:val="00120CCC"/>
    <w:rsid w:val="00121204"/>
    <w:rsid w:val="00121833"/>
    <w:rsid w:val="00121AEF"/>
    <w:rsid w:val="00121C1A"/>
    <w:rsid w:val="001220B8"/>
    <w:rsid w:val="001225CD"/>
    <w:rsid w:val="0012261D"/>
    <w:rsid w:val="00122620"/>
    <w:rsid w:val="00123E81"/>
    <w:rsid w:val="00124545"/>
    <w:rsid w:val="001254C3"/>
    <w:rsid w:val="00125660"/>
    <w:rsid w:val="0012584E"/>
    <w:rsid w:val="00125ABC"/>
    <w:rsid w:val="00125C0C"/>
    <w:rsid w:val="001267E7"/>
    <w:rsid w:val="00127846"/>
    <w:rsid w:val="00127929"/>
    <w:rsid w:val="00130A90"/>
    <w:rsid w:val="0013103B"/>
    <w:rsid w:val="0013190D"/>
    <w:rsid w:val="00131F32"/>
    <w:rsid w:val="00132346"/>
    <w:rsid w:val="001329E2"/>
    <w:rsid w:val="00132AC4"/>
    <w:rsid w:val="00132B1A"/>
    <w:rsid w:val="00132C8E"/>
    <w:rsid w:val="00132DA2"/>
    <w:rsid w:val="00133640"/>
    <w:rsid w:val="0013428D"/>
    <w:rsid w:val="00135415"/>
    <w:rsid w:val="001354B5"/>
    <w:rsid w:val="00135819"/>
    <w:rsid w:val="00135E79"/>
    <w:rsid w:val="001363E0"/>
    <w:rsid w:val="00136DEC"/>
    <w:rsid w:val="0013721D"/>
    <w:rsid w:val="001372C2"/>
    <w:rsid w:val="00137740"/>
    <w:rsid w:val="001377B2"/>
    <w:rsid w:val="001378FA"/>
    <w:rsid w:val="00137999"/>
    <w:rsid w:val="0014037D"/>
    <w:rsid w:val="001403DC"/>
    <w:rsid w:val="00140A89"/>
    <w:rsid w:val="00140AAE"/>
    <w:rsid w:val="00140B9E"/>
    <w:rsid w:val="00140D5A"/>
    <w:rsid w:val="00140E7D"/>
    <w:rsid w:val="00140E97"/>
    <w:rsid w:val="001414CD"/>
    <w:rsid w:val="001418FE"/>
    <w:rsid w:val="00141E66"/>
    <w:rsid w:val="00142047"/>
    <w:rsid w:val="001423B7"/>
    <w:rsid w:val="00142DBE"/>
    <w:rsid w:val="0014352A"/>
    <w:rsid w:val="00143A63"/>
    <w:rsid w:val="00143D36"/>
    <w:rsid w:val="001447E2"/>
    <w:rsid w:val="00144B25"/>
    <w:rsid w:val="00144CEB"/>
    <w:rsid w:val="001451BD"/>
    <w:rsid w:val="0014527C"/>
    <w:rsid w:val="00145AD0"/>
    <w:rsid w:val="001460C6"/>
    <w:rsid w:val="001461DF"/>
    <w:rsid w:val="00146913"/>
    <w:rsid w:val="0014739C"/>
    <w:rsid w:val="00147AAF"/>
    <w:rsid w:val="00147B0D"/>
    <w:rsid w:val="00147B43"/>
    <w:rsid w:val="00147D7C"/>
    <w:rsid w:val="00147EAF"/>
    <w:rsid w:val="00150276"/>
    <w:rsid w:val="001502F9"/>
    <w:rsid w:val="00150BA8"/>
    <w:rsid w:val="00150DE0"/>
    <w:rsid w:val="00150E7D"/>
    <w:rsid w:val="001516CF"/>
    <w:rsid w:val="00151A93"/>
    <w:rsid w:val="00151D98"/>
    <w:rsid w:val="0015228F"/>
    <w:rsid w:val="001522F3"/>
    <w:rsid w:val="0015234A"/>
    <w:rsid w:val="0015234F"/>
    <w:rsid w:val="001523AB"/>
    <w:rsid w:val="001523D2"/>
    <w:rsid w:val="00153191"/>
    <w:rsid w:val="00153F7C"/>
    <w:rsid w:val="00154F57"/>
    <w:rsid w:val="00154FE2"/>
    <w:rsid w:val="001552E0"/>
    <w:rsid w:val="00155507"/>
    <w:rsid w:val="00155DB6"/>
    <w:rsid w:val="00156301"/>
    <w:rsid w:val="001563B3"/>
    <w:rsid w:val="00156AF1"/>
    <w:rsid w:val="0015705E"/>
    <w:rsid w:val="001571BF"/>
    <w:rsid w:val="00157362"/>
    <w:rsid w:val="00157985"/>
    <w:rsid w:val="00157E97"/>
    <w:rsid w:val="00160861"/>
    <w:rsid w:val="001609E3"/>
    <w:rsid w:val="00161217"/>
    <w:rsid w:val="0016124E"/>
    <w:rsid w:val="00161284"/>
    <w:rsid w:val="00161521"/>
    <w:rsid w:val="001618A2"/>
    <w:rsid w:val="00161DDE"/>
    <w:rsid w:val="00161EEE"/>
    <w:rsid w:val="001623DA"/>
    <w:rsid w:val="00162B33"/>
    <w:rsid w:val="00163113"/>
    <w:rsid w:val="00163627"/>
    <w:rsid w:val="00163A99"/>
    <w:rsid w:val="00163F07"/>
    <w:rsid w:val="001647C5"/>
    <w:rsid w:val="0016486B"/>
    <w:rsid w:val="00164AA2"/>
    <w:rsid w:val="00164EA4"/>
    <w:rsid w:val="00165024"/>
    <w:rsid w:val="001653D5"/>
    <w:rsid w:val="00165D70"/>
    <w:rsid w:val="0016671C"/>
    <w:rsid w:val="00166C2E"/>
    <w:rsid w:val="001673D5"/>
    <w:rsid w:val="001673FF"/>
    <w:rsid w:val="001679F0"/>
    <w:rsid w:val="00167A76"/>
    <w:rsid w:val="0017000C"/>
    <w:rsid w:val="0017048D"/>
    <w:rsid w:val="00170579"/>
    <w:rsid w:val="00171272"/>
    <w:rsid w:val="0017187A"/>
    <w:rsid w:val="00171C58"/>
    <w:rsid w:val="00171E19"/>
    <w:rsid w:val="00172666"/>
    <w:rsid w:val="0017286A"/>
    <w:rsid w:val="00172FA0"/>
    <w:rsid w:val="001734B2"/>
    <w:rsid w:val="001735EA"/>
    <w:rsid w:val="00173E05"/>
    <w:rsid w:val="00174048"/>
    <w:rsid w:val="001741C3"/>
    <w:rsid w:val="001743BE"/>
    <w:rsid w:val="00174AAF"/>
    <w:rsid w:val="00174C96"/>
    <w:rsid w:val="00175184"/>
    <w:rsid w:val="001751DA"/>
    <w:rsid w:val="00175C6A"/>
    <w:rsid w:val="00175CBE"/>
    <w:rsid w:val="0017612E"/>
    <w:rsid w:val="00176424"/>
    <w:rsid w:val="00176A1D"/>
    <w:rsid w:val="00176E1D"/>
    <w:rsid w:val="001778FB"/>
    <w:rsid w:val="001802B5"/>
    <w:rsid w:val="001802F6"/>
    <w:rsid w:val="0018070A"/>
    <w:rsid w:val="00180735"/>
    <w:rsid w:val="001816E1"/>
    <w:rsid w:val="00181977"/>
    <w:rsid w:val="00182124"/>
    <w:rsid w:val="0018237C"/>
    <w:rsid w:val="00182680"/>
    <w:rsid w:val="00182853"/>
    <w:rsid w:val="001828DF"/>
    <w:rsid w:val="00182A8A"/>
    <w:rsid w:val="00182B9E"/>
    <w:rsid w:val="00182CC0"/>
    <w:rsid w:val="001830DD"/>
    <w:rsid w:val="001836E2"/>
    <w:rsid w:val="001838F0"/>
    <w:rsid w:val="0018406E"/>
    <w:rsid w:val="001841BF"/>
    <w:rsid w:val="001846FB"/>
    <w:rsid w:val="00184D60"/>
    <w:rsid w:val="00184DC5"/>
    <w:rsid w:val="0018554A"/>
    <w:rsid w:val="00185618"/>
    <w:rsid w:val="00185783"/>
    <w:rsid w:val="00185A14"/>
    <w:rsid w:val="00185D45"/>
    <w:rsid w:val="001874F0"/>
    <w:rsid w:val="001877EB"/>
    <w:rsid w:val="00187BD2"/>
    <w:rsid w:val="00187D3A"/>
    <w:rsid w:val="00190BC2"/>
    <w:rsid w:val="0019187E"/>
    <w:rsid w:val="001918E8"/>
    <w:rsid w:val="00191E1E"/>
    <w:rsid w:val="0019244E"/>
    <w:rsid w:val="0019250F"/>
    <w:rsid w:val="00192B0F"/>
    <w:rsid w:val="00192F2A"/>
    <w:rsid w:val="00193066"/>
    <w:rsid w:val="001931E0"/>
    <w:rsid w:val="001933BF"/>
    <w:rsid w:val="00193726"/>
    <w:rsid w:val="00193AEF"/>
    <w:rsid w:val="00193E01"/>
    <w:rsid w:val="0019433C"/>
    <w:rsid w:val="00194605"/>
    <w:rsid w:val="00194887"/>
    <w:rsid w:val="001950E9"/>
    <w:rsid w:val="0019553F"/>
    <w:rsid w:val="0019560C"/>
    <w:rsid w:val="00195AB4"/>
    <w:rsid w:val="001961B3"/>
    <w:rsid w:val="001961F3"/>
    <w:rsid w:val="00196289"/>
    <w:rsid w:val="001973C0"/>
    <w:rsid w:val="0019774D"/>
    <w:rsid w:val="0019799F"/>
    <w:rsid w:val="001979E6"/>
    <w:rsid w:val="00197AA6"/>
    <w:rsid w:val="00197D0D"/>
    <w:rsid w:val="001A0209"/>
    <w:rsid w:val="001A042F"/>
    <w:rsid w:val="001A05F5"/>
    <w:rsid w:val="001A0C5D"/>
    <w:rsid w:val="001A0D2A"/>
    <w:rsid w:val="001A0F44"/>
    <w:rsid w:val="001A14C3"/>
    <w:rsid w:val="001A1CDE"/>
    <w:rsid w:val="001A1E3F"/>
    <w:rsid w:val="001A2190"/>
    <w:rsid w:val="001A2716"/>
    <w:rsid w:val="001A2C04"/>
    <w:rsid w:val="001A2DD7"/>
    <w:rsid w:val="001A3B16"/>
    <w:rsid w:val="001A4A87"/>
    <w:rsid w:val="001A4B7C"/>
    <w:rsid w:val="001A5525"/>
    <w:rsid w:val="001A56D4"/>
    <w:rsid w:val="001A5CD9"/>
    <w:rsid w:val="001A60DA"/>
    <w:rsid w:val="001A7818"/>
    <w:rsid w:val="001A7FC9"/>
    <w:rsid w:val="001B0214"/>
    <w:rsid w:val="001B0567"/>
    <w:rsid w:val="001B06AE"/>
    <w:rsid w:val="001B0928"/>
    <w:rsid w:val="001B0AB5"/>
    <w:rsid w:val="001B1385"/>
    <w:rsid w:val="001B13B0"/>
    <w:rsid w:val="001B1843"/>
    <w:rsid w:val="001B1C9E"/>
    <w:rsid w:val="001B1E6F"/>
    <w:rsid w:val="001B20FD"/>
    <w:rsid w:val="001B26C9"/>
    <w:rsid w:val="001B2809"/>
    <w:rsid w:val="001B28DE"/>
    <w:rsid w:val="001B3388"/>
    <w:rsid w:val="001B44B5"/>
    <w:rsid w:val="001B44E8"/>
    <w:rsid w:val="001B47ED"/>
    <w:rsid w:val="001B4A2D"/>
    <w:rsid w:val="001B4EC6"/>
    <w:rsid w:val="001B53D3"/>
    <w:rsid w:val="001B56F7"/>
    <w:rsid w:val="001B5A4F"/>
    <w:rsid w:val="001B6133"/>
    <w:rsid w:val="001B67D8"/>
    <w:rsid w:val="001B6D07"/>
    <w:rsid w:val="001B7198"/>
    <w:rsid w:val="001B71B8"/>
    <w:rsid w:val="001B7216"/>
    <w:rsid w:val="001B72C2"/>
    <w:rsid w:val="001B7856"/>
    <w:rsid w:val="001B7A01"/>
    <w:rsid w:val="001B7E89"/>
    <w:rsid w:val="001C01E9"/>
    <w:rsid w:val="001C1947"/>
    <w:rsid w:val="001C1A9D"/>
    <w:rsid w:val="001C1AAA"/>
    <w:rsid w:val="001C1ED9"/>
    <w:rsid w:val="001C2008"/>
    <w:rsid w:val="001C294E"/>
    <w:rsid w:val="001C30F8"/>
    <w:rsid w:val="001C395C"/>
    <w:rsid w:val="001C3A7B"/>
    <w:rsid w:val="001C411E"/>
    <w:rsid w:val="001C457C"/>
    <w:rsid w:val="001C473F"/>
    <w:rsid w:val="001C56BE"/>
    <w:rsid w:val="001C584C"/>
    <w:rsid w:val="001C5DBF"/>
    <w:rsid w:val="001C5F05"/>
    <w:rsid w:val="001C6081"/>
    <w:rsid w:val="001C60A6"/>
    <w:rsid w:val="001C689E"/>
    <w:rsid w:val="001C6B22"/>
    <w:rsid w:val="001C781F"/>
    <w:rsid w:val="001D0293"/>
    <w:rsid w:val="001D0CD5"/>
    <w:rsid w:val="001D0D20"/>
    <w:rsid w:val="001D10D4"/>
    <w:rsid w:val="001D2527"/>
    <w:rsid w:val="001D2633"/>
    <w:rsid w:val="001D2E13"/>
    <w:rsid w:val="001D2EBC"/>
    <w:rsid w:val="001D3063"/>
    <w:rsid w:val="001D338B"/>
    <w:rsid w:val="001D338D"/>
    <w:rsid w:val="001D36F7"/>
    <w:rsid w:val="001D3D65"/>
    <w:rsid w:val="001D40D6"/>
    <w:rsid w:val="001D45E4"/>
    <w:rsid w:val="001D4784"/>
    <w:rsid w:val="001D4D56"/>
    <w:rsid w:val="001D4E99"/>
    <w:rsid w:val="001D526C"/>
    <w:rsid w:val="001D52A2"/>
    <w:rsid w:val="001D5313"/>
    <w:rsid w:val="001D538B"/>
    <w:rsid w:val="001D595A"/>
    <w:rsid w:val="001D59EC"/>
    <w:rsid w:val="001D5A5D"/>
    <w:rsid w:val="001D5EEA"/>
    <w:rsid w:val="001D6A14"/>
    <w:rsid w:val="001D7005"/>
    <w:rsid w:val="001D718C"/>
    <w:rsid w:val="001D7675"/>
    <w:rsid w:val="001D76B0"/>
    <w:rsid w:val="001D76D2"/>
    <w:rsid w:val="001D7AE6"/>
    <w:rsid w:val="001D7ED9"/>
    <w:rsid w:val="001E020B"/>
    <w:rsid w:val="001E0577"/>
    <w:rsid w:val="001E05C6"/>
    <w:rsid w:val="001E0CC4"/>
    <w:rsid w:val="001E1901"/>
    <w:rsid w:val="001E1958"/>
    <w:rsid w:val="001E198C"/>
    <w:rsid w:val="001E1BB2"/>
    <w:rsid w:val="001E22CA"/>
    <w:rsid w:val="001E3158"/>
    <w:rsid w:val="001E3174"/>
    <w:rsid w:val="001E33D9"/>
    <w:rsid w:val="001E3422"/>
    <w:rsid w:val="001E405B"/>
    <w:rsid w:val="001E4377"/>
    <w:rsid w:val="001E4886"/>
    <w:rsid w:val="001E48E5"/>
    <w:rsid w:val="001E4A35"/>
    <w:rsid w:val="001E4B9F"/>
    <w:rsid w:val="001E4C34"/>
    <w:rsid w:val="001E4D9C"/>
    <w:rsid w:val="001E50B8"/>
    <w:rsid w:val="001E571B"/>
    <w:rsid w:val="001E623B"/>
    <w:rsid w:val="001E6D8F"/>
    <w:rsid w:val="001E70B8"/>
    <w:rsid w:val="001E79E0"/>
    <w:rsid w:val="001E7D21"/>
    <w:rsid w:val="001F0762"/>
    <w:rsid w:val="001F0D59"/>
    <w:rsid w:val="001F0F87"/>
    <w:rsid w:val="001F169F"/>
    <w:rsid w:val="001F1753"/>
    <w:rsid w:val="001F1931"/>
    <w:rsid w:val="001F1B33"/>
    <w:rsid w:val="001F26CA"/>
    <w:rsid w:val="001F2E21"/>
    <w:rsid w:val="001F31F3"/>
    <w:rsid w:val="001F36FB"/>
    <w:rsid w:val="001F3920"/>
    <w:rsid w:val="001F3A78"/>
    <w:rsid w:val="001F4528"/>
    <w:rsid w:val="001F45B1"/>
    <w:rsid w:val="001F4B42"/>
    <w:rsid w:val="001F4B67"/>
    <w:rsid w:val="001F51BF"/>
    <w:rsid w:val="001F61BD"/>
    <w:rsid w:val="001F6217"/>
    <w:rsid w:val="001F6719"/>
    <w:rsid w:val="001F6F13"/>
    <w:rsid w:val="001F73BF"/>
    <w:rsid w:val="001F769B"/>
    <w:rsid w:val="001F77CF"/>
    <w:rsid w:val="001F7D6E"/>
    <w:rsid w:val="001F7E92"/>
    <w:rsid w:val="00200F6D"/>
    <w:rsid w:val="00201075"/>
    <w:rsid w:val="002014B5"/>
    <w:rsid w:val="00201E8F"/>
    <w:rsid w:val="002020E8"/>
    <w:rsid w:val="00202540"/>
    <w:rsid w:val="002030A4"/>
    <w:rsid w:val="00203B0B"/>
    <w:rsid w:val="002044DC"/>
    <w:rsid w:val="0020457B"/>
    <w:rsid w:val="00204E2F"/>
    <w:rsid w:val="002069E1"/>
    <w:rsid w:val="002075F4"/>
    <w:rsid w:val="0020775C"/>
    <w:rsid w:val="0020796D"/>
    <w:rsid w:val="00211020"/>
    <w:rsid w:val="002112DA"/>
    <w:rsid w:val="002116AD"/>
    <w:rsid w:val="0021261C"/>
    <w:rsid w:val="00212725"/>
    <w:rsid w:val="002128A7"/>
    <w:rsid w:val="002128A9"/>
    <w:rsid w:val="00213449"/>
    <w:rsid w:val="0021377D"/>
    <w:rsid w:val="002139C4"/>
    <w:rsid w:val="00213AD4"/>
    <w:rsid w:val="00214831"/>
    <w:rsid w:val="00214963"/>
    <w:rsid w:val="00215094"/>
    <w:rsid w:val="0021544B"/>
    <w:rsid w:val="00215E78"/>
    <w:rsid w:val="00215FE3"/>
    <w:rsid w:val="002162AE"/>
    <w:rsid w:val="00216496"/>
    <w:rsid w:val="00217449"/>
    <w:rsid w:val="00217D6A"/>
    <w:rsid w:val="00217FDF"/>
    <w:rsid w:val="00220132"/>
    <w:rsid w:val="002201CB"/>
    <w:rsid w:val="00220584"/>
    <w:rsid w:val="00220944"/>
    <w:rsid w:val="00220A91"/>
    <w:rsid w:val="00220FDF"/>
    <w:rsid w:val="00221202"/>
    <w:rsid w:val="00221265"/>
    <w:rsid w:val="00221468"/>
    <w:rsid w:val="00221583"/>
    <w:rsid w:val="0022164A"/>
    <w:rsid w:val="00221A2C"/>
    <w:rsid w:val="00221B98"/>
    <w:rsid w:val="00221CF9"/>
    <w:rsid w:val="00222D81"/>
    <w:rsid w:val="00222EBC"/>
    <w:rsid w:val="0022386B"/>
    <w:rsid w:val="00223AD0"/>
    <w:rsid w:val="002242D4"/>
    <w:rsid w:val="002247E5"/>
    <w:rsid w:val="0022486E"/>
    <w:rsid w:val="002248FE"/>
    <w:rsid w:val="00224944"/>
    <w:rsid w:val="00225BDF"/>
    <w:rsid w:val="002260CF"/>
    <w:rsid w:val="0022689F"/>
    <w:rsid w:val="002269F6"/>
    <w:rsid w:val="00226E90"/>
    <w:rsid w:val="002272A9"/>
    <w:rsid w:val="00227CDF"/>
    <w:rsid w:val="00227E38"/>
    <w:rsid w:val="00230544"/>
    <w:rsid w:val="002305DE"/>
    <w:rsid w:val="002309E1"/>
    <w:rsid w:val="00230E07"/>
    <w:rsid w:val="002314AC"/>
    <w:rsid w:val="002319DE"/>
    <w:rsid w:val="00231CD5"/>
    <w:rsid w:val="00231E75"/>
    <w:rsid w:val="00232345"/>
    <w:rsid w:val="0023272F"/>
    <w:rsid w:val="002328D4"/>
    <w:rsid w:val="00232AC1"/>
    <w:rsid w:val="00233171"/>
    <w:rsid w:val="00233217"/>
    <w:rsid w:val="00233A9E"/>
    <w:rsid w:val="00234412"/>
    <w:rsid w:val="002352E1"/>
    <w:rsid w:val="00235306"/>
    <w:rsid w:val="002354FC"/>
    <w:rsid w:val="00237081"/>
    <w:rsid w:val="002373E7"/>
    <w:rsid w:val="00237A29"/>
    <w:rsid w:val="00240085"/>
    <w:rsid w:val="00240371"/>
    <w:rsid w:val="002405D2"/>
    <w:rsid w:val="00240FE7"/>
    <w:rsid w:val="00241A28"/>
    <w:rsid w:val="00242417"/>
    <w:rsid w:val="00242495"/>
    <w:rsid w:val="00242CF4"/>
    <w:rsid w:val="00242F89"/>
    <w:rsid w:val="00243036"/>
    <w:rsid w:val="002430A4"/>
    <w:rsid w:val="0024322C"/>
    <w:rsid w:val="0024345A"/>
    <w:rsid w:val="0024484F"/>
    <w:rsid w:val="00244B9A"/>
    <w:rsid w:val="00245ADF"/>
    <w:rsid w:val="00245B2E"/>
    <w:rsid w:val="00245E82"/>
    <w:rsid w:val="00245ECE"/>
    <w:rsid w:val="0024602B"/>
    <w:rsid w:val="00246676"/>
    <w:rsid w:val="002469B9"/>
    <w:rsid w:val="00247111"/>
    <w:rsid w:val="00247BC9"/>
    <w:rsid w:val="00250193"/>
    <w:rsid w:val="00250233"/>
    <w:rsid w:val="00250341"/>
    <w:rsid w:val="00250502"/>
    <w:rsid w:val="0025089C"/>
    <w:rsid w:val="0025109F"/>
    <w:rsid w:val="002510CB"/>
    <w:rsid w:val="00251DF6"/>
    <w:rsid w:val="00251F63"/>
    <w:rsid w:val="00251F6F"/>
    <w:rsid w:val="00252138"/>
    <w:rsid w:val="002521BF"/>
    <w:rsid w:val="00252A9B"/>
    <w:rsid w:val="00253066"/>
    <w:rsid w:val="00253362"/>
    <w:rsid w:val="00253477"/>
    <w:rsid w:val="00253735"/>
    <w:rsid w:val="00253830"/>
    <w:rsid w:val="00253B39"/>
    <w:rsid w:val="00253FE4"/>
    <w:rsid w:val="00254112"/>
    <w:rsid w:val="0025443D"/>
    <w:rsid w:val="0025483C"/>
    <w:rsid w:val="0025499E"/>
    <w:rsid w:val="00254D6F"/>
    <w:rsid w:val="00254F09"/>
    <w:rsid w:val="00255355"/>
    <w:rsid w:val="0025565E"/>
    <w:rsid w:val="00255A0E"/>
    <w:rsid w:val="0025629C"/>
    <w:rsid w:val="0025650C"/>
    <w:rsid w:val="00256517"/>
    <w:rsid w:val="00256D80"/>
    <w:rsid w:val="00256DAD"/>
    <w:rsid w:val="002602AC"/>
    <w:rsid w:val="002607FF"/>
    <w:rsid w:val="00260C35"/>
    <w:rsid w:val="002612E0"/>
    <w:rsid w:val="002615C3"/>
    <w:rsid w:val="002618C2"/>
    <w:rsid w:val="00261CAC"/>
    <w:rsid w:val="00261CCC"/>
    <w:rsid w:val="0026207F"/>
    <w:rsid w:val="002626AD"/>
    <w:rsid w:val="00262B3D"/>
    <w:rsid w:val="00262B78"/>
    <w:rsid w:val="00263402"/>
    <w:rsid w:val="00263836"/>
    <w:rsid w:val="00263CF3"/>
    <w:rsid w:val="002665B0"/>
    <w:rsid w:val="00266923"/>
    <w:rsid w:val="00266A94"/>
    <w:rsid w:val="00266EF6"/>
    <w:rsid w:val="00267150"/>
    <w:rsid w:val="00267E79"/>
    <w:rsid w:val="0027143F"/>
    <w:rsid w:val="002716C1"/>
    <w:rsid w:val="00271966"/>
    <w:rsid w:val="002719FB"/>
    <w:rsid w:val="00271FC4"/>
    <w:rsid w:val="00272200"/>
    <w:rsid w:val="00272BC6"/>
    <w:rsid w:val="002736B0"/>
    <w:rsid w:val="00273D8F"/>
    <w:rsid w:val="00273EA7"/>
    <w:rsid w:val="00274074"/>
    <w:rsid w:val="002743E5"/>
    <w:rsid w:val="00275A9A"/>
    <w:rsid w:val="00275B9F"/>
    <w:rsid w:val="00275FC9"/>
    <w:rsid w:val="00276748"/>
    <w:rsid w:val="0027722B"/>
    <w:rsid w:val="0027742B"/>
    <w:rsid w:val="0027764B"/>
    <w:rsid w:val="00277DE2"/>
    <w:rsid w:val="002805BC"/>
    <w:rsid w:val="00280A7F"/>
    <w:rsid w:val="00280B5B"/>
    <w:rsid w:val="00280E06"/>
    <w:rsid w:val="00280F51"/>
    <w:rsid w:val="002811FB"/>
    <w:rsid w:val="00281606"/>
    <w:rsid w:val="00281E61"/>
    <w:rsid w:val="002823A7"/>
    <w:rsid w:val="002837B1"/>
    <w:rsid w:val="002837C7"/>
    <w:rsid w:val="00283CD8"/>
    <w:rsid w:val="00283D55"/>
    <w:rsid w:val="002842EF"/>
    <w:rsid w:val="002845F0"/>
    <w:rsid w:val="00284FDF"/>
    <w:rsid w:val="002865EB"/>
    <w:rsid w:val="0028697C"/>
    <w:rsid w:val="00286A89"/>
    <w:rsid w:val="00287566"/>
    <w:rsid w:val="0028788F"/>
    <w:rsid w:val="00287A2A"/>
    <w:rsid w:val="00287A4E"/>
    <w:rsid w:val="00287B47"/>
    <w:rsid w:val="00287EED"/>
    <w:rsid w:val="00290161"/>
    <w:rsid w:val="00290177"/>
    <w:rsid w:val="002901B6"/>
    <w:rsid w:val="00290FE6"/>
    <w:rsid w:val="0029104A"/>
    <w:rsid w:val="0029179E"/>
    <w:rsid w:val="00291992"/>
    <w:rsid w:val="00291A72"/>
    <w:rsid w:val="002922CF"/>
    <w:rsid w:val="00292568"/>
    <w:rsid w:val="00292E5F"/>
    <w:rsid w:val="002938C4"/>
    <w:rsid w:val="002947D6"/>
    <w:rsid w:val="0029490E"/>
    <w:rsid w:val="00294FB1"/>
    <w:rsid w:val="002954C7"/>
    <w:rsid w:val="00295D46"/>
    <w:rsid w:val="0029608B"/>
    <w:rsid w:val="00296DFB"/>
    <w:rsid w:val="0029766C"/>
    <w:rsid w:val="00297824"/>
    <w:rsid w:val="00297AEF"/>
    <w:rsid w:val="00297E58"/>
    <w:rsid w:val="00297EEB"/>
    <w:rsid w:val="002A01CF"/>
    <w:rsid w:val="002A0D3D"/>
    <w:rsid w:val="002A1558"/>
    <w:rsid w:val="002A1734"/>
    <w:rsid w:val="002A188F"/>
    <w:rsid w:val="002A1E0E"/>
    <w:rsid w:val="002A2750"/>
    <w:rsid w:val="002A2E29"/>
    <w:rsid w:val="002A2E88"/>
    <w:rsid w:val="002A34B6"/>
    <w:rsid w:val="002A3FEC"/>
    <w:rsid w:val="002A4021"/>
    <w:rsid w:val="002A464D"/>
    <w:rsid w:val="002A484B"/>
    <w:rsid w:val="002A4916"/>
    <w:rsid w:val="002A529A"/>
    <w:rsid w:val="002A5713"/>
    <w:rsid w:val="002A5F97"/>
    <w:rsid w:val="002A6136"/>
    <w:rsid w:val="002A6169"/>
    <w:rsid w:val="002A67BD"/>
    <w:rsid w:val="002A7673"/>
    <w:rsid w:val="002B092F"/>
    <w:rsid w:val="002B176A"/>
    <w:rsid w:val="002B2119"/>
    <w:rsid w:val="002B2338"/>
    <w:rsid w:val="002B2549"/>
    <w:rsid w:val="002B2887"/>
    <w:rsid w:val="002B2B53"/>
    <w:rsid w:val="002B2B86"/>
    <w:rsid w:val="002B33B0"/>
    <w:rsid w:val="002B38E8"/>
    <w:rsid w:val="002B3EB8"/>
    <w:rsid w:val="002B492D"/>
    <w:rsid w:val="002B5283"/>
    <w:rsid w:val="002B56AE"/>
    <w:rsid w:val="002B57C3"/>
    <w:rsid w:val="002B5805"/>
    <w:rsid w:val="002B580D"/>
    <w:rsid w:val="002B5845"/>
    <w:rsid w:val="002B5B8B"/>
    <w:rsid w:val="002B5F3C"/>
    <w:rsid w:val="002B6927"/>
    <w:rsid w:val="002B6A73"/>
    <w:rsid w:val="002B6C6E"/>
    <w:rsid w:val="002B6E2A"/>
    <w:rsid w:val="002B6F9C"/>
    <w:rsid w:val="002B7006"/>
    <w:rsid w:val="002B745B"/>
    <w:rsid w:val="002C0182"/>
    <w:rsid w:val="002C05FD"/>
    <w:rsid w:val="002C18AC"/>
    <w:rsid w:val="002C1C0D"/>
    <w:rsid w:val="002C1EAA"/>
    <w:rsid w:val="002C20D2"/>
    <w:rsid w:val="002C2A5C"/>
    <w:rsid w:val="002C2A84"/>
    <w:rsid w:val="002C3309"/>
    <w:rsid w:val="002C35E4"/>
    <w:rsid w:val="002C3695"/>
    <w:rsid w:val="002C3B99"/>
    <w:rsid w:val="002C46C1"/>
    <w:rsid w:val="002C47F7"/>
    <w:rsid w:val="002C48F6"/>
    <w:rsid w:val="002C4914"/>
    <w:rsid w:val="002C51BE"/>
    <w:rsid w:val="002C58CA"/>
    <w:rsid w:val="002C5E0E"/>
    <w:rsid w:val="002C5E18"/>
    <w:rsid w:val="002C6484"/>
    <w:rsid w:val="002C7783"/>
    <w:rsid w:val="002D001A"/>
    <w:rsid w:val="002D019E"/>
    <w:rsid w:val="002D1B44"/>
    <w:rsid w:val="002D210C"/>
    <w:rsid w:val="002D2257"/>
    <w:rsid w:val="002D2912"/>
    <w:rsid w:val="002D2A60"/>
    <w:rsid w:val="002D2B8E"/>
    <w:rsid w:val="002D31C5"/>
    <w:rsid w:val="002D52FB"/>
    <w:rsid w:val="002D5E2F"/>
    <w:rsid w:val="002D6076"/>
    <w:rsid w:val="002D64E9"/>
    <w:rsid w:val="002D685B"/>
    <w:rsid w:val="002D713B"/>
    <w:rsid w:val="002D7710"/>
    <w:rsid w:val="002D7982"/>
    <w:rsid w:val="002E4534"/>
    <w:rsid w:val="002E49F7"/>
    <w:rsid w:val="002E4CD0"/>
    <w:rsid w:val="002E5279"/>
    <w:rsid w:val="002E549B"/>
    <w:rsid w:val="002E594A"/>
    <w:rsid w:val="002E60A8"/>
    <w:rsid w:val="002E63C8"/>
    <w:rsid w:val="002E6A74"/>
    <w:rsid w:val="002E700E"/>
    <w:rsid w:val="002E7260"/>
    <w:rsid w:val="002E7663"/>
    <w:rsid w:val="002E7690"/>
    <w:rsid w:val="002E76D4"/>
    <w:rsid w:val="002E7854"/>
    <w:rsid w:val="002E7E16"/>
    <w:rsid w:val="002F02C8"/>
    <w:rsid w:val="002F112A"/>
    <w:rsid w:val="002F19AF"/>
    <w:rsid w:val="002F2488"/>
    <w:rsid w:val="002F2797"/>
    <w:rsid w:val="002F2D0F"/>
    <w:rsid w:val="002F30C5"/>
    <w:rsid w:val="002F3B2D"/>
    <w:rsid w:val="002F3E67"/>
    <w:rsid w:val="002F3F43"/>
    <w:rsid w:val="002F40D6"/>
    <w:rsid w:val="002F40EC"/>
    <w:rsid w:val="002F4994"/>
    <w:rsid w:val="002F4B5B"/>
    <w:rsid w:val="002F4C04"/>
    <w:rsid w:val="002F54EC"/>
    <w:rsid w:val="002F5649"/>
    <w:rsid w:val="002F5FDA"/>
    <w:rsid w:val="002F7B17"/>
    <w:rsid w:val="002F7F0B"/>
    <w:rsid w:val="0030024E"/>
    <w:rsid w:val="00300929"/>
    <w:rsid w:val="00300C92"/>
    <w:rsid w:val="003013E3"/>
    <w:rsid w:val="00301785"/>
    <w:rsid w:val="0030199F"/>
    <w:rsid w:val="00301A7E"/>
    <w:rsid w:val="00301C05"/>
    <w:rsid w:val="00301D25"/>
    <w:rsid w:val="0030222B"/>
    <w:rsid w:val="00302C54"/>
    <w:rsid w:val="003032E3"/>
    <w:rsid w:val="0030362B"/>
    <w:rsid w:val="00304461"/>
    <w:rsid w:val="003045F3"/>
    <w:rsid w:val="003048EB"/>
    <w:rsid w:val="00304B28"/>
    <w:rsid w:val="00304DEE"/>
    <w:rsid w:val="00304F9F"/>
    <w:rsid w:val="00305F8E"/>
    <w:rsid w:val="003062BE"/>
    <w:rsid w:val="00306B0B"/>
    <w:rsid w:val="00306F66"/>
    <w:rsid w:val="00307B94"/>
    <w:rsid w:val="00307BB3"/>
    <w:rsid w:val="00307C35"/>
    <w:rsid w:val="00307E01"/>
    <w:rsid w:val="003101C4"/>
    <w:rsid w:val="003102AF"/>
    <w:rsid w:val="00310754"/>
    <w:rsid w:val="0031099F"/>
    <w:rsid w:val="00310A09"/>
    <w:rsid w:val="00310B99"/>
    <w:rsid w:val="00310C64"/>
    <w:rsid w:val="00310D6C"/>
    <w:rsid w:val="0031117C"/>
    <w:rsid w:val="003116A2"/>
    <w:rsid w:val="003116DE"/>
    <w:rsid w:val="00311C95"/>
    <w:rsid w:val="0031237A"/>
    <w:rsid w:val="0031260D"/>
    <w:rsid w:val="00312BC3"/>
    <w:rsid w:val="0031334C"/>
    <w:rsid w:val="0031382E"/>
    <w:rsid w:val="0031387F"/>
    <w:rsid w:val="00313ACE"/>
    <w:rsid w:val="00313DE2"/>
    <w:rsid w:val="00314036"/>
    <w:rsid w:val="0031404E"/>
    <w:rsid w:val="00314101"/>
    <w:rsid w:val="0031443A"/>
    <w:rsid w:val="0031451A"/>
    <w:rsid w:val="003146C6"/>
    <w:rsid w:val="00314FC9"/>
    <w:rsid w:val="00315053"/>
    <w:rsid w:val="003152ED"/>
    <w:rsid w:val="003153E6"/>
    <w:rsid w:val="0031569E"/>
    <w:rsid w:val="00315767"/>
    <w:rsid w:val="0031577F"/>
    <w:rsid w:val="003159F3"/>
    <w:rsid w:val="00315F94"/>
    <w:rsid w:val="0031631D"/>
    <w:rsid w:val="003166B2"/>
    <w:rsid w:val="00317F5E"/>
    <w:rsid w:val="00317F76"/>
    <w:rsid w:val="00317F77"/>
    <w:rsid w:val="0032032F"/>
    <w:rsid w:val="00320390"/>
    <w:rsid w:val="0032150F"/>
    <w:rsid w:val="00321676"/>
    <w:rsid w:val="003218AE"/>
    <w:rsid w:val="0032191A"/>
    <w:rsid w:val="00321C6D"/>
    <w:rsid w:val="003223AA"/>
    <w:rsid w:val="003228E9"/>
    <w:rsid w:val="00322B92"/>
    <w:rsid w:val="00323061"/>
    <w:rsid w:val="003233BA"/>
    <w:rsid w:val="00323A5F"/>
    <w:rsid w:val="003241BB"/>
    <w:rsid w:val="00324EB2"/>
    <w:rsid w:val="003250A2"/>
    <w:rsid w:val="003256C6"/>
    <w:rsid w:val="00325A4B"/>
    <w:rsid w:val="00325D59"/>
    <w:rsid w:val="00325E8A"/>
    <w:rsid w:val="003267C8"/>
    <w:rsid w:val="00326CCC"/>
    <w:rsid w:val="00330D18"/>
    <w:rsid w:val="00331134"/>
    <w:rsid w:val="003317D8"/>
    <w:rsid w:val="00331C3E"/>
    <w:rsid w:val="00331C96"/>
    <w:rsid w:val="00332326"/>
    <w:rsid w:val="00332945"/>
    <w:rsid w:val="00332AC4"/>
    <w:rsid w:val="0033331F"/>
    <w:rsid w:val="00333AA0"/>
    <w:rsid w:val="00334008"/>
    <w:rsid w:val="00334085"/>
    <w:rsid w:val="00334418"/>
    <w:rsid w:val="00334DEB"/>
    <w:rsid w:val="00335252"/>
    <w:rsid w:val="0033539F"/>
    <w:rsid w:val="003355D1"/>
    <w:rsid w:val="00335762"/>
    <w:rsid w:val="003358EE"/>
    <w:rsid w:val="00335991"/>
    <w:rsid w:val="0033669C"/>
    <w:rsid w:val="003366C6"/>
    <w:rsid w:val="003369F1"/>
    <w:rsid w:val="00336C1E"/>
    <w:rsid w:val="00336EE0"/>
    <w:rsid w:val="003372D5"/>
    <w:rsid w:val="00337CFF"/>
    <w:rsid w:val="00337D0D"/>
    <w:rsid w:val="00337F62"/>
    <w:rsid w:val="00340450"/>
    <w:rsid w:val="003407CB"/>
    <w:rsid w:val="003409D3"/>
    <w:rsid w:val="00340D4C"/>
    <w:rsid w:val="0034172F"/>
    <w:rsid w:val="003418A3"/>
    <w:rsid w:val="00341971"/>
    <w:rsid w:val="003419C2"/>
    <w:rsid w:val="00341BDA"/>
    <w:rsid w:val="00341FBF"/>
    <w:rsid w:val="00342166"/>
    <w:rsid w:val="003421F4"/>
    <w:rsid w:val="0034242A"/>
    <w:rsid w:val="00342AEB"/>
    <w:rsid w:val="00342C54"/>
    <w:rsid w:val="00343D00"/>
    <w:rsid w:val="00343D5C"/>
    <w:rsid w:val="00343D93"/>
    <w:rsid w:val="00344597"/>
    <w:rsid w:val="003448A6"/>
    <w:rsid w:val="00344B0E"/>
    <w:rsid w:val="003457F9"/>
    <w:rsid w:val="003458F0"/>
    <w:rsid w:val="00345972"/>
    <w:rsid w:val="00345E4A"/>
    <w:rsid w:val="00345F4A"/>
    <w:rsid w:val="003463FC"/>
    <w:rsid w:val="003465F5"/>
    <w:rsid w:val="003471D1"/>
    <w:rsid w:val="003474FD"/>
    <w:rsid w:val="003475E3"/>
    <w:rsid w:val="00347938"/>
    <w:rsid w:val="00347DA1"/>
    <w:rsid w:val="00347DF0"/>
    <w:rsid w:val="0035109C"/>
    <w:rsid w:val="003518B7"/>
    <w:rsid w:val="0035260E"/>
    <w:rsid w:val="003526FF"/>
    <w:rsid w:val="003530C9"/>
    <w:rsid w:val="003530EC"/>
    <w:rsid w:val="003538C8"/>
    <w:rsid w:val="0035395A"/>
    <w:rsid w:val="003539B4"/>
    <w:rsid w:val="00353D99"/>
    <w:rsid w:val="00353E19"/>
    <w:rsid w:val="003542ED"/>
    <w:rsid w:val="00354578"/>
    <w:rsid w:val="00354974"/>
    <w:rsid w:val="003553F8"/>
    <w:rsid w:val="003561CD"/>
    <w:rsid w:val="0035657E"/>
    <w:rsid w:val="00356748"/>
    <w:rsid w:val="00357168"/>
    <w:rsid w:val="00357C9D"/>
    <w:rsid w:val="00357CC0"/>
    <w:rsid w:val="00357E71"/>
    <w:rsid w:val="00360364"/>
    <w:rsid w:val="00360366"/>
    <w:rsid w:val="0036038A"/>
    <w:rsid w:val="003604DA"/>
    <w:rsid w:val="003608D1"/>
    <w:rsid w:val="00360C06"/>
    <w:rsid w:val="00360F16"/>
    <w:rsid w:val="00361366"/>
    <w:rsid w:val="003613BF"/>
    <w:rsid w:val="00361B39"/>
    <w:rsid w:val="00361B8C"/>
    <w:rsid w:val="00361C83"/>
    <w:rsid w:val="00361D6F"/>
    <w:rsid w:val="003625AC"/>
    <w:rsid w:val="00362CB9"/>
    <w:rsid w:val="00363CAF"/>
    <w:rsid w:val="00363EDA"/>
    <w:rsid w:val="00364103"/>
    <w:rsid w:val="0036439F"/>
    <w:rsid w:val="0036441C"/>
    <w:rsid w:val="0036488D"/>
    <w:rsid w:val="00364D52"/>
    <w:rsid w:val="00365905"/>
    <w:rsid w:val="00365F6B"/>
    <w:rsid w:val="00366884"/>
    <w:rsid w:val="00366AEC"/>
    <w:rsid w:val="00366B99"/>
    <w:rsid w:val="00366CEF"/>
    <w:rsid w:val="003670D4"/>
    <w:rsid w:val="00370082"/>
    <w:rsid w:val="0037062A"/>
    <w:rsid w:val="0037155E"/>
    <w:rsid w:val="003716CB"/>
    <w:rsid w:val="00371926"/>
    <w:rsid w:val="003721D8"/>
    <w:rsid w:val="003734CC"/>
    <w:rsid w:val="00373F7D"/>
    <w:rsid w:val="00374EF2"/>
    <w:rsid w:val="00375422"/>
    <w:rsid w:val="00375539"/>
    <w:rsid w:val="00375A1B"/>
    <w:rsid w:val="003761E3"/>
    <w:rsid w:val="00376203"/>
    <w:rsid w:val="00376458"/>
    <w:rsid w:val="00376799"/>
    <w:rsid w:val="003768BB"/>
    <w:rsid w:val="00377209"/>
    <w:rsid w:val="003774B8"/>
    <w:rsid w:val="00380CB8"/>
    <w:rsid w:val="00381078"/>
    <w:rsid w:val="00381774"/>
    <w:rsid w:val="00381F66"/>
    <w:rsid w:val="00382085"/>
    <w:rsid w:val="0038213B"/>
    <w:rsid w:val="003826C3"/>
    <w:rsid w:val="0038349B"/>
    <w:rsid w:val="00383AF6"/>
    <w:rsid w:val="003842D3"/>
    <w:rsid w:val="0038448D"/>
    <w:rsid w:val="00384717"/>
    <w:rsid w:val="00384BB1"/>
    <w:rsid w:val="003852F1"/>
    <w:rsid w:val="003855B0"/>
    <w:rsid w:val="00385E6A"/>
    <w:rsid w:val="003863AE"/>
    <w:rsid w:val="003874EA"/>
    <w:rsid w:val="00387555"/>
    <w:rsid w:val="003878FB"/>
    <w:rsid w:val="00387C74"/>
    <w:rsid w:val="00387E1F"/>
    <w:rsid w:val="00387E94"/>
    <w:rsid w:val="003901DB"/>
    <w:rsid w:val="00390465"/>
    <w:rsid w:val="00390541"/>
    <w:rsid w:val="00390900"/>
    <w:rsid w:val="00391146"/>
    <w:rsid w:val="0039177B"/>
    <w:rsid w:val="0039223C"/>
    <w:rsid w:val="003926D5"/>
    <w:rsid w:val="003928CF"/>
    <w:rsid w:val="00392FE3"/>
    <w:rsid w:val="0039318F"/>
    <w:rsid w:val="00393767"/>
    <w:rsid w:val="003939BC"/>
    <w:rsid w:val="00393BD5"/>
    <w:rsid w:val="00394939"/>
    <w:rsid w:val="00394970"/>
    <w:rsid w:val="003961C0"/>
    <w:rsid w:val="00396BE7"/>
    <w:rsid w:val="00396C30"/>
    <w:rsid w:val="00396E70"/>
    <w:rsid w:val="003A07A3"/>
    <w:rsid w:val="003A0B49"/>
    <w:rsid w:val="003A0F43"/>
    <w:rsid w:val="003A13BB"/>
    <w:rsid w:val="003A1A4C"/>
    <w:rsid w:val="003A1BDF"/>
    <w:rsid w:val="003A219B"/>
    <w:rsid w:val="003A2253"/>
    <w:rsid w:val="003A27DA"/>
    <w:rsid w:val="003A27EA"/>
    <w:rsid w:val="003A3241"/>
    <w:rsid w:val="003A3998"/>
    <w:rsid w:val="003A39C2"/>
    <w:rsid w:val="003A40F5"/>
    <w:rsid w:val="003A41F7"/>
    <w:rsid w:val="003A4672"/>
    <w:rsid w:val="003A46D3"/>
    <w:rsid w:val="003A477E"/>
    <w:rsid w:val="003A4EDF"/>
    <w:rsid w:val="003A587D"/>
    <w:rsid w:val="003A5963"/>
    <w:rsid w:val="003A5A76"/>
    <w:rsid w:val="003A5C62"/>
    <w:rsid w:val="003A6B34"/>
    <w:rsid w:val="003A79F9"/>
    <w:rsid w:val="003A7F34"/>
    <w:rsid w:val="003B0175"/>
    <w:rsid w:val="003B02F9"/>
    <w:rsid w:val="003B0518"/>
    <w:rsid w:val="003B055C"/>
    <w:rsid w:val="003B0C9B"/>
    <w:rsid w:val="003B10C7"/>
    <w:rsid w:val="003B132D"/>
    <w:rsid w:val="003B1ED2"/>
    <w:rsid w:val="003B267D"/>
    <w:rsid w:val="003B2876"/>
    <w:rsid w:val="003B2BA0"/>
    <w:rsid w:val="003B2EBE"/>
    <w:rsid w:val="003B3717"/>
    <w:rsid w:val="003B41EE"/>
    <w:rsid w:val="003B4ADB"/>
    <w:rsid w:val="003B4D68"/>
    <w:rsid w:val="003B5109"/>
    <w:rsid w:val="003B5586"/>
    <w:rsid w:val="003B5706"/>
    <w:rsid w:val="003B5810"/>
    <w:rsid w:val="003B5D4E"/>
    <w:rsid w:val="003B6851"/>
    <w:rsid w:val="003B750C"/>
    <w:rsid w:val="003B7879"/>
    <w:rsid w:val="003B7961"/>
    <w:rsid w:val="003B7E0F"/>
    <w:rsid w:val="003C046C"/>
    <w:rsid w:val="003C116C"/>
    <w:rsid w:val="003C1F86"/>
    <w:rsid w:val="003C292F"/>
    <w:rsid w:val="003C29FD"/>
    <w:rsid w:val="003C2C59"/>
    <w:rsid w:val="003C33D8"/>
    <w:rsid w:val="003C3594"/>
    <w:rsid w:val="003C37E7"/>
    <w:rsid w:val="003C3826"/>
    <w:rsid w:val="003C3E09"/>
    <w:rsid w:val="003C3E15"/>
    <w:rsid w:val="003C4525"/>
    <w:rsid w:val="003C459E"/>
    <w:rsid w:val="003C4A09"/>
    <w:rsid w:val="003C4C0C"/>
    <w:rsid w:val="003C4E61"/>
    <w:rsid w:val="003C4F93"/>
    <w:rsid w:val="003C52F8"/>
    <w:rsid w:val="003C5965"/>
    <w:rsid w:val="003C5C16"/>
    <w:rsid w:val="003C6997"/>
    <w:rsid w:val="003C6F95"/>
    <w:rsid w:val="003C7903"/>
    <w:rsid w:val="003C7AE8"/>
    <w:rsid w:val="003D13A8"/>
    <w:rsid w:val="003D1DCC"/>
    <w:rsid w:val="003D226B"/>
    <w:rsid w:val="003D3247"/>
    <w:rsid w:val="003D3543"/>
    <w:rsid w:val="003D3EEC"/>
    <w:rsid w:val="003D5089"/>
    <w:rsid w:val="003D52CD"/>
    <w:rsid w:val="003D6C48"/>
    <w:rsid w:val="003D6F0B"/>
    <w:rsid w:val="003D6FCB"/>
    <w:rsid w:val="003D78E1"/>
    <w:rsid w:val="003D7CA4"/>
    <w:rsid w:val="003E0213"/>
    <w:rsid w:val="003E0613"/>
    <w:rsid w:val="003E08F0"/>
    <w:rsid w:val="003E20F1"/>
    <w:rsid w:val="003E220C"/>
    <w:rsid w:val="003E226C"/>
    <w:rsid w:val="003E2378"/>
    <w:rsid w:val="003E262C"/>
    <w:rsid w:val="003E26AB"/>
    <w:rsid w:val="003E2D9F"/>
    <w:rsid w:val="003E2E23"/>
    <w:rsid w:val="003E379E"/>
    <w:rsid w:val="003E399F"/>
    <w:rsid w:val="003E445B"/>
    <w:rsid w:val="003E4466"/>
    <w:rsid w:val="003E4F80"/>
    <w:rsid w:val="003E503F"/>
    <w:rsid w:val="003E58B4"/>
    <w:rsid w:val="003E5F20"/>
    <w:rsid w:val="003E6223"/>
    <w:rsid w:val="003E62F4"/>
    <w:rsid w:val="003E6507"/>
    <w:rsid w:val="003E6693"/>
    <w:rsid w:val="003E674F"/>
    <w:rsid w:val="003E7158"/>
    <w:rsid w:val="003E74B8"/>
    <w:rsid w:val="003E7FBB"/>
    <w:rsid w:val="003F00B9"/>
    <w:rsid w:val="003F0B7C"/>
    <w:rsid w:val="003F13DA"/>
    <w:rsid w:val="003F22C3"/>
    <w:rsid w:val="003F323B"/>
    <w:rsid w:val="003F32F3"/>
    <w:rsid w:val="003F3594"/>
    <w:rsid w:val="003F3728"/>
    <w:rsid w:val="003F4054"/>
    <w:rsid w:val="003F43B6"/>
    <w:rsid w:val="003F44C8"/>
    <w:rsid w:val="003F60A3"/>
    <w:rsid w:val="003F60D1"/>
    <w:rsid w:val="003F618E"/>
    <w:rsid w:val="003F6803"/>
    <w:rsid w:val="003F7388"/>
    <w:rsid w:val="003F75C5"/>
    <w:rsid w:val="003F7629"/>
    <w:rsid w:val="003F7AEC"/>
    <w:rsid w:val="00400047"/>
    <w:rsid w:val="00400850"/>
    <w:rsid w:val="004008A9"/>
    <w:rsid w:val="00400D58"/>
    <w:rsid w:val="00400D70"/>
    <w:rsid w:val="004019FC"/>
    <w:rsid w:val="00403468"/>
    <w:rsid w:val="0040348C"/>
    <w:rsid w:val="00403F06"/>
    <w:rsid w:val="00404093"/>
    <w:rsid w:val="00404494"/>
    <w:rsid w:val="0040452C"/>
    <w:rsid w:val="004046BC"/>
    <w:rsid w:val="004046C4"/>
    <w:rsid w:val="00404924"/>
    <w:rsid w:val="0040499F"/>
    <w:rsid w:val="00404BD0"/>
    <w:rsid w:val="00405429"/>
    <w:rsid w:val="004056FD"/>
    <w:rsid w:val="00405AA0"/>
    <w:rsid w:val="00405B56"/>
    <w:rsid w:val="004060D3"/>
    <w:rsid w:val="00406701"/>
    <w:rsid w:val="00406A41"/>
    <w:rsid w:val="00406BE3"/>
    <w:rsid w:val="00407119"/>
    <w:rsid w:val="004074C5"/>
    <w:rsid w:val="004074D4"/>
    <w:rsid w:val="00407DAC"/>
    <w:rsid w:val="00410163"/>
    <w:rsid w:val="00410B05"/>
    <w:rsid w:val="00410DFA"/>
    <w:rsid w:val="00410ECB"/>
    <w:rsid w:val="00411245"/>
    <w:rsid w:val="00411B4F"/>
    <w:rsid w:val="0041217C"/>
    <w:rsid w:val="00412E9F"/>
    <w:rsid w:val="00412EF2"/>
    <w:rsid w:val="00413B26"/>
    <w:rsid w:val="0041413E"/>
    <w:rsid w:val="004143D9"/>
    <w:rsid w:val="004144A5"/>
    <w:rsid w:val="00414633"/>
    <w:rsid w:val="00414947"/>
    <w:rsid w:val="00414A4F"/>
    <w:rsid w:val="00414C05"/>
    <w:rsid w:val="00415084"/>
    <w:rsid w:val="0041567E"/>
    <w:rsid w:val="00415BF8"/>
    <w:rsid w:val="004165BF"/>
    <w:rsid w:val="00416796"/>
    <w:rsid w:val="00416C0A"/>
    <w:rsid w:val="00416D28"/>
    <w:rsid w:val="004175A9"/>
    <w:rsid w:val="004176DC"/>
    <w:rsid w:val="00417722"/>
    <w:rsid w:val="00417D17"/>
    <w:rsid w:val="004207AF"/>
    <w:rsid w:val="00420C68"/>
    <w:rsid w:val="00421020"/>
    <w:rsid w:val="0042117D"/>
    <w:rsid w:val="00421A40"/>
    <w:rsid w:val="00421F3B"/>
    <w:rsid w:val="00422743"/>
    <w:rsid w:val="004231E5"/>
    <w:rsid w:val="0042333E"/>
    <w:rsid w:val="004236AA"/>
    <w:rsid w:val="004237CF"/>
    <w:rsid w:val="00423EE1"/>
    <w:rsid w:val="00424682"/>
    <w:rsid w:val="004248AD"/>
    <w:rsid w:val="00425014"/>
    <w:rsid w:val="00425507"/>
    <w:rsid w:val="004257EF"/>
    <w:rsid w:val="00425B48"/>
    <w:rsid w:val="00426E7D"/>
    <w:rsid w:val="00426EF5"/>
    <w:rsid w:val="00427756"/>
    <w:rsid w:val="00427930"/>
    <w:rsid w:val="00427AA9"/>
    <w:rsid w:val="00427B5D"/>
    <w:rsid w:val="00427DC6"/>
    <w:rsid w:val="00430926"/>
    <w:rsid w:val="004312E7"/>
    <w:rsid w:val="00431911"/>
    <w:rsid w:val="00432018"/>
    <w:rsid w:val="004320AF"/>
    <w:rsid w:val="00432325"/>
    <w:rsid w:val="00432446"/>
    <w:rsid w:val="0043286B"/>
    <w:rsid w:val="00432B39"/>
    <w:rsid w:val="0043324A"/>
    <w:rsid w:val="004333E4"/>
    <w:rsid w:val="00433786"/>
    <w:rsid w:val="00433D2B"/>
    <w:rsid w:val="00433F6C"/>
    <w:rsid w:val="004347F9"/>
    <w:rsid w:val="00434846"/>
    <w:rsid w:val="00435235"/>
    <w:rsid w:val="00436462"/>
    <w:rsid w:val="00436E3B"/>
    <w:rsid w:val="00436F41"/>
    <w:rsid w:val="00437B2A"/>
    <w:rsid w:val="00437C69"/>
    <w:rsid w:val="004414BE"/>
    <w:rsid w:val="00441BBE"/>
    <w:rsid w:val="00441BCA"/>
    <w:rsid w:val="004422D2"/>
    <w:rsid w:val="004428D1"/>
    <w:rsid w:val="0044293B"/>
    <w:rsid w:val="004429DE"/>
    <w:rsid w:val="00442DEB"/>
    <w:rsid w:val="004436C9"/>
    <w:rsid w:val="00443815"/>
    <w:rsid w:val="004448EF"/>
    <w:rsid w:val="00444CBB"/>
    <w:rsid w:val="00444E00"/>
    <w:rsid w:val="00445294"/>
    <w:rsid w:val="00445CD9"/>
    <w:rsid w:val="0044699D"/>
    <w:rsid w:val="004472B8"/>
    <w:rsid w:val="004478D9"/>
    <w:rsid w:val="00450AFD"/>
    <w:rsid w:val="00450B44"/>
    <w:rsid w:val="0045129B"/>
    <w:rsid w:val="0045208E"/>
    <w:rsid w:val="00452B41"/>
    <w:rsid w:val="00452F7F"/>
    <w:rsid w:val="004532F3"/>
    <w:rsid w:val="00453A5F"/>
    <w:rsid w:val="00453DFB"/>
    <w:rsid w:val="004545BA"/>
    <w:rsid w:val="004550D0"/>
    <w:rsid w:val="004552EA"/>
    <w:rsid w:val="00455D5D"/>
    <w:rsid w:val="00456BE2"/>
    <w:rsid w:val="00456DEE"/>
    <w:rsid w:val="00457729"/>
    <w:rsid w:val="00460133"/>
    <w:rsid w:val="00460513"/>
    <w:rsid w:val="004606BA"/>
    <w:rsid w:val="0046088E"/>
    <w:rsid w:val="00460990"/>
    <w:rsid w:val="004615EF"/>
    <w:rsid w:val="0046172F"/>
    <w:rsid w:val="00461DE0"/>
    <w:rsid w:val="00462424"/>
    <w:rsid w:val="00462953"/>
    <w:rsid w:val="00462DA4"/>
    <w:rsid w:val="00462E87"/>
    <w:rsid w:val="00463064"/>
    <w:rsid w:val="004630DF"/>
    <w:rsid w:val="004633FA"/>
    <w:rsid w:val="00463701"/>
    <w:rsid w:val="0046399D"/>
    <w:rsid w:val="00463D18"/>
    <w:rsid w:val="0046432A"/>
    <w:rsid w:val="0046440A"/>
    <w:rsid w:val="004646B8"/>
    <w:rsid w:val="0046472B"/>
    <w:rsid w:val="00464AD0"/>
    <w:rsid w:val="00464D71"/>
    <w:rsid w:val="00464F16"/>
    <w:rsid w:val="0046504E"/>
    <w:rsid w:val="00465147"/>
    <w:rsid w:val="00465412"/>
    <w:rsid w:val="00465FEA"/>
    <w:rsid w:val="00466C28"/>
    <w:rsid w:val="00466FE9"/>
    <w:rsid w:val="00467300"/>
    <w:rsid w:val="00467B5A"/>
    <w:rsid w:val="0047002C"/>
    <w:rsid w:val="00470106"/>
    <w:rsid w:val="004702D1"/>
    <w:rsid w:val="004704BE"/>
    <w:rsid w:val="004709EC"/>
    <w:rsid w:val="00470F89"/>
    <w:rsid w:val="00471394"/>
    <w:rsid w:val="00471A0D"/>
    <w:rsid w:val="00471A1E"/>
    <w:rsid w:val="00471B1D"/>
    <w:rsid w:val="00471B4A"/>
    <w:rsid w:val="004721B7"/>
    <w:rsid w:val="004722D3"/>
    <w:rsid w:val="004732E7"/>
    <w:rsid w:val="004737A0"/>
    <w:rsid w:val="00473F54"/>
    <w:rsid w:val="00474300"/>
    <w:rsid w:val="004747ED"/>
    <w:rsid w:val="00474BA5"/>
    <w:rsid w:val="00474BF1"/>
    <w:rsid w:val="00475015"/>
    <w:rsid w:val="00475897"/>
    <w:rsid w:val="00476220"/>
    <w:rsid w:val="004763E4"/>
    <w:rsid w:val="00476424"/>
    <w:rsid w:val="00476732"/>
    <w:rsid w:val="00476884"/>
    <w:rsid w:val="0047699D"/>
    <w:rsid w:val="00477102"/>
    <w:rsid w:val="00477943"/>
    <w:rsid w:val="00477B00"/>
    <w:rsid w:val="00477CE0"/>
    <w:rsid w:val="00480294"/>
    <w:rsid w:val="004802B3"/>
    <w:rsid w:val="004803AF"/>
    <w:rsid w:val="00480C68"/>
    <w:rsid w:val="00480D77"/>
    <w:rsid w:val="0048136D"/>
    <w:rsid w:val="004817E1"/>
    <w:rsid w:val="00482269"/>
    <w:rsid w:val="00482734"/>
    <w:rsid w:val="0048282E"/>
    <w:rsid w:val="00482B54"/>
    <w:rsid w:val="0048329C"/>
    <w:rsid w:val="00483416"/>
    <w:rsid w:val="00483460"/>
    <w:rsid w:val="00483523"/>
    <w:rsid w:val="00483904"/>
    <w:rsid w:val="0048393E"/>
    <w:rsid w:val="00483C25"/>
    <w:rsid w:val="00483C2F"/>
    <w:rsid w:val="004849FC"/>
    <w:rsid w:val="00484AC6"/>
    <w:rsid w:val="004850F0"/>
    <w:rsid w:val="00485575"/>
    <w:rsid w:val="004856EE"/>
    <w:rsid w:val="00485932"/>
    <w:rsid w:val="0048660F"/>
    <w:rsid w:val="00486AD0"/>
    <w:rsid w:val="004874BA"/>
    <w:rsid w:val="00487879"/>
    <w:rsid w:val="0049018F"/>
    <w:rsid w:val="0049025D"/>
    <w:rsid w:val="00490388"/>
    <w:rsid w:val="00490928"/>
    <w:rsid w:val="00490947"/>
    <w:rsid w:val="00490A66"/>
    <w:rsid w:val="00490C80"/>
    <w:rsid w:val="004918F8"/>
    <w:rsid w:val="00492067"/>
    <w:rsid w:val="0049209E"/>
    <w:rsid w:val="004928F7"/>
    <w:rsid w:val="00492B2B"/>
    <w:rsid w:val="004933C6"/>
    <w:rsid w:val="00493789"/>
    <w:rsid w:val="0049396B"/>
    <w:rsid w:val="004939DD"/>
    <w:rsid w:val="00493A5A"/>
    <w:rsid w:val="00493FAA"/>
    <w:rsid w:val="004948A6"/>
    <w:rsid w:val="00495072"/>
    <w:rsid w:val="004952CA"/>
    <w:rsid w:val="00495A39"/>
    <w:rsid w:val="004965E6"/>
    <w:rsid w:val="004965E8"/>
    <w:rsid w:val="00496C28"/>
    <w:rsid w:val="004975B7"/>
    <w:rsid w:val="0049766A"/>
    <w:rsid w:val="004979C1"/>
    <w:rsid w:val="004A011A"/>
    <w:rsid w:val="004A05D4"/>
    <w:rsid w:val="004A065D"/>
    <w:rsid w:val="004A0BCF"/>
    <w:rsid w:val="004A1BD3"/>
    <w:rsid w:val="004A1F17"/>
    <w:rsid w:val="004A27E2"/>
    <w:rsid w:val="004A3815"/>
    <w:rsid w:val="004A3F7B"/>
    <w:rsid w:val="004A44EE"/>
    <w:rsid w:val="004A489C"/>
    <w:rsid w:val="004A4B14"/>
    <w:rsid w:val="004A4B29"/>
    <w:rsid w:val="004A4C97"/>
    <w:rsid w:val="004A4D5E"/>
    <w:rsid w:val="004A4E4C"/>
    <w:rsid w:val="004A54A7"/>
    <w:rsid w:val="004A5C9A"/>
    <w:rsid w:val="004A6596"/>
    <w:rsid w:val="004A67A3"/>
    <w:rsid w:val="004A6D5E"/>
    <w:rsid w:val="004A70B2"/>
    <w:rsid w:val="004A715F"/>
    <w:rsid w:val="004A7533"/>
    <w:rsid w:val="004A7964"/>
    <w:rsid w:val="004A7B8E"/>
    <w:rsid w:val="004A7ED2"/>
    <w:rsid w:val="004B00DC"/>
    <w:rsid w:val="004B0735"/>
    <w:rsid w:val="004B1416"/>
    <w:rsid w:val="004B173A"/>
    <w:rsid w:val="004B1EE1"/>
    <w:rsid w:val="004B2096"/>
    <w:rsid w:val="004B24AE"/>
    <w:rsid w:val="004B2A6E"/>
    <w:rsid w:val="004B2ED7"/>
    <w:rsid w:val="004B34AB"/>
    <w:rsid w:val="004B3897"/>
    <w:rsid w:val="004B39C1"/>
    <w:rsid w:val="004B3E9F"/>
    <w:rsid w:val="004B50A5"/>
    <w:rsid w:val="004B5214"/>
    <w:rsid w:val="004B6E38"/>
    <w:rsid w:val="004B77A7"/>
    <w:rsid w:val="004C0123"/>
    <w:rsid w:val="004C03DE"/>
    <w:rsid w:val="004C0637"/>
    <w:rsid w:val="004C0C34"/>
    <w:rsid w:val="004C0D62"/>
    <w:rsid w:val="004C1252"/>
    <w:rsid w:val="004C1317"/>
    <w:rsid w:val="004C1973"/>
    <w:rsid w:val="004C1F0A"/>
    <w:rsid w:val="004C1F1B"/>
    <w:rsid w:val="004C1FE1"/>
    <w:rsid w:val="004C222F"/>
    <w:rsid w:val="004C2476"/>
    <w:rsid w:val="004C24A1"/>
    <w:rsid w:val="004C278B"/>
    <w:rsid w:val="004C2855"/>
    <w:rsid w:val="004C2B64"/>
    <w:rsid w:val="004C2E36"/>
    <w:rsid w:val="004C361D"/>
    <w:rsid w:val="004C3BBE"/>
    <w:rsid w:val="004C3D53"/>
    <w:rsid w:val="004C3FF7"/>
    <w:rsid w:val="004C4284"/>
    <w:rsid w:val="004C4400"/>
    <w:rsid w:val="004C4A2F"/>
    <w:rsid w:val="004C4BAE"/>
    <w:rsid w:val="004C4CAA"/>
    <w:rsid w:val="004C4D7B"/>
    <w:rsid w:val="004C4FE5"/>
    <w:rsid w:val="004C592D"/>
    <w:rsid w:val="004C6031"/>
    <w:rsid w:val="004C6234"/>
    <w:rsid w:val="004C676B"/>
    <w:rsid w:val="004C6B24"/>
    <w:rsid w:val="004C7D3B"/>
    <w:rsid w:val="004C7E3D"/>
    <w:rsid w:val="004D011B"/>
    <w:rsid w:val="004D0390"/>
    <w:rsid w:val="004D062A"/>
    <w:rsid w:val="004D07F3"/>
    <w:rsid w:val="004D0ADC"/>
    <w:rsid w:val="004D0DDD"/>
    <w:rsid w:val="004D0F2C"/>
    <w:rsid w:val="004D1718"/>
    <w:rsid w:val="004D1E28"/>
    <w:rsid w:val="004D21B7"/>
    <w:rsid w:val="004D2CEA"/>
    <w:rsid w:val="004D2E4B"/>
    <w:rsid w:val="004D2F17"/>
    <w:rsid w:val="004D3459"/>
    <w:rsid w:val="004D3B63"/>
    <w:rsid w:val="004D3DD0"/>
    <w:rsid w:val="004D4C67"/>
    <w:rsid w:val="004D50DD"/>
    <w:rsid w:val="004D50F7"/>
    <w:rsid w:val="004D5151"/>
    <w:rsid w:val="004D5D6B"/>
    <w:rsid w:val="004D619C"/>
    <w:rsid w:val="004D62A8"/>
    <w:rsid w:val="004D7B25"/>
    <w:rsid w:val="004D7BA8"/>
    <w:rsid w:val="004D7C41"/>
    <w:rsid w:val="004D7CF7"/>
    <w:rsid w:val="004D7D4A"/>
    <w:rsid w:val="004D7DA2"/>
    <w:rsid w:val="004E025A"/>
    <w:rsid w:val="004E07BF"/>
    <w:rsid w:val="004E0B63"/>
    <w:rsid w:val="004E2911"/>
    <w:rsid w:val="004E3055"/>
    <w:rsid w:val="004E359F"/>
    <w:rsid w:val="004E385E"/>
    <w:rsid w:val="004E39AF"/>
    <w:rsid w:val="004E3C10"/>
    <w:rsid w:val="004E4257"/>
    <w:rsid w:val="004E42FF"/>
    <w:rsid w:val="004E45F9"/>
    <w:rsid w:val="004E4603"/>
    <w:rsid w:val="004E4C0F"/>
    <w:rsid w:val="004E4C27"/>
    <w:rsid w:val="004E5084"/>
    <w:rsid w:val="004E582A"/>
    <w:rsid w:val="004E5860"/>
    <w:rsid w:val="004E5AEC"/>
    <w:rsid w:val="004E6127"/>
    <w:rsid w:val="004E61A0"/>
    <w:rsid w:val="004E6A07"/>
    <w:rsid w:val="004E6A6D"/>
    <w:rsid w:val="004E6B0B"/>
    <w:rsid w:val="004E6C6D"/>
    <w:rsid w:val="004E7DC2"/>
    <w:rsid w:val="004F0B64"/>
    <w:rsid w:val="004F0BB4"/>
    <w:rsid w:val="004F0DD5"/>
    <w:rsid w:val="004F0E58"/>
    <w:rsid w:val="004F0FEE"/>
    <w:rsid w:val="004F1108"/>
    <w:rsid w:val="004F12C3"/>
    <w:rsid w:val="004F1419"/>
    <w:rsid w:val="004F1D50"/>
    <w:rsid w:val="004F272C"/>
    <w:rsid w:val="004F28BA"/>
    <w:rsid w:val="004F28C5"/>
    <w:rsid w:val="004F2CD5"/>
    <w:rsid w:val="004F2F66"/>
    <w:rsid w:val="004F306E"/>
    <w:rsid w:val="004F3438"/>
    <w:rsid w:val="004F3812"/>
    <w:rsid w:val="004F414C"/>
    <w:rsid w:val="004F5917"/>
    <w:rsid w:val="004F59E4"/>
    <w:rsid w:val="004F5CF0"/>
    <w:rsid w:val="004F634D"/>
    <w:rsid w:val="004F712E"/>
    <w:rsid w:val="004F79CF"/>
    <w:rsid w:val="005005C7"/>
    <w:rsid w:val="00500A07"/>
    <w:rsid w:val="005010DC"/>
    <w:rsid w:val="00501F8E"/>
    <w:rsid w:val="0050357D"/>
    <w:rsid w:val="00503753"/>
    <w:rsid w:val="005038CA"/>
    <w:rsid w:val="00503B95"/>
    <w:rsid w:val="00503BF3"/>
    <w:rsid w:val="00503E88"/>
    <w:rsid w:val="00504460"/>
    <w:rsid w:val="005053A0"/>
    <w:rsid w:val="005054E3"/>
    <w:rsid w:val="005063F6"/>
    <w:rsid w:val="005064B4"/>
    <w:rsid w:val="00506586"/>
    <w:rsid w:val="005067C0"/>
    <w:rsid w:val="005068C4"/>
    <w:rsid w:val="00506DE7"/>
    <w:rsid w:val="00506E0B"/>
    <w:rsid w:val="00507184"/>
    <w:rsid w:val="005077C1"/>
    <w:rsid w:val="00510D82"/>
    <w:rsid w:val="00510F05"/>
    <w:rsid w:val="00511B5A"/>
    <w:rsid w:val="00511C6C"/>
    <w:rsid w:val="00511E60"/>
    <w:rsid w:val="0051233E"/>
    <w:rsid w:val="00512345"/>
    <w:rsid w:val="00512683"/>
    <w:rsid w:val="00512EBC"/>
    <w:rsid w:val="0051381B"/>
    <w:rsid w:val="00513AD6"/>
    <w:rsid w:val="00513B07"/>
    <w:rsid w:val="005144B6"/>
    <w:rsid w:val="005154BE"/>
    <w:rsid w:val="0051582C"/>
    <w:rsid w:val="00515EC5"/>
    <w:rsid w:val="00516442"/>
    <w:rsid w:val="005166A1"/>
    <w:rsid w:val="00516B56"/>
    <w:rsid w:val="00516EDE"/>
    <w:rsid w:val="00516FDD"/>
    <w:rsid w:val="005170E3"/>
    <w:rsid w:val="005208CA"/>
    <w:rsid w:val="00521B23"/>
    <w:rsid w:val="00521B5C"/>
    <w:rsid w:val="00521D5C"/>
    <w:rsid w:val="00522072"/>
    <w:rsid w:val="0052235E"/>
    <w:rsid w:val="0052271F"/>
    <w:rsid w:val="0052275C"/>
    <w:rsid w:val="005229D0"/>
    <w:rsid w:val="00522C8D"/>
    <w:rsid w:val="00522CF4"/>
    <w:rsid w:val="005234C5"/>
    <w:rsid w:val="00523606"/>
    <w:rsid w:val="0052397E"/>
    <w:rsid w:val="00524B3F"/>
    <w:rsid w:val="00524B5F"/>
    <w:rsid w:val="00524CC4"/>
    <w:rsid w:val="00524DAA"/>
    <w:rsid w:val="005250CD"/>
    <w:rsid w:val="0052541B"/>
    <w:rsid w:val="00525845"/>
    <w:rsid w:val="00526549"/>
    <w:rsid w:val="0052746E"/>
    <w:rsid w:val="00527E7B"/>
    <w:rsid w:val="005302A5"/>
    <w:rsid w:val="005302C4"/>
    <w:rsid w:val="0053050B"/>
    <w:rsid w:val="0053078B"/>
    <w:rsid w:val="005308CE"/>
    <w:rsid w:val="00530C53"/>
    <w:rsid w:val="00530CAB"/>
    <w:rsid w:val="00530FC6"/>
    <w:rsid w:val="00531288"/>
    <w:rsid w:val="005312C6"/>
    <w:rsid w:val="00531642"/>
    <w:rsid w:val="005316DF"/>
    <w:rsid w:val="005316FF"/>
    <w:rsid w:val="005318AB"/>
    <w:rsid w:val="00531BEE"/>
    <w:rsid w:val="00531C36"/>
    <w:rsid w:val="00532177"/>
    <w:rsid w:val="00532350"/>
    <w:rsid w:val="005327C1"/>
    <w:rsid w:val="005333C4"/>
    <w:rsid w:val="005335F1"/>
    <w:rsid w:val="00533B7E"/>
    <w:rsid w:val="0053422D"/>
    <w:rsid w:val="0053457C"/>
    <w:rsid w:val="005347F2"/>
    <w:rsid w:val="00534895"/>
    <w:rsid w:val="0053492C"/>
    <w:rsid w:val="00534DD0"/>
    <w:rsid w:val="00534F49"/>
    <w:rsid w:val="005359AA"/>
    <w:rsid w:val="00536697"/>
    <w:rsid w:val="00536FF7"/>
    <w:rsid w:val="005377AB"/>
    <w:rsid w:val="005378BD"/>
    <w:rsid w:val="00537A20"/>
    <w:rsid w:val="00537B44"/>
    <w:rsid w:val="00540475"/>
    <w:rsid w:val="005404FA"/>
    <w:rsid w:val="005407E5"/>
    <w:rsid w:val="00540A7D"/>
    <w:rsid w:val="00541CBA"/>
    <w:rsid w:val="00541E11"/>
    <w:rsid w:val="0054259B"/>
    <w:rsid w:val="005426D4"/>
    <w:rsid w:val="00542A5A"/>
    <w:rsid w:val="00542E8C"/>
    <w:rsid w:val="0054305C"/>
    <w:rsid w:val="00543223"/>
    <w:rsid w:val="00543DAF"/>
    <w:rsid w:val="005440A5"/>
    <w:rsid w:val="00544F26"/>
    <w:rsid w:val="00545380"/>
    <w:rsid w:val="0054553C"/>
    <w:rsid w:val="00545776"/>
    <w:rsid w:val="00545D8E"/>
    <w:rsid w:val="00545E0D"/>
    <w:rsid w:val="0054650B"/>
    <w:rsid w:val="00546A84"/>
    <w:rsid w:val="00547293"/>
    <w:rsid w:val="0054787E"/>
    <w:rsid w:val="0054791E"/>
    <w:rsid w:val="00547C6C"/>
    <w:rsid w:val="005500A9"/>
    <w:rsid w:val="005508B7"/>
    <w:rsid w:val="00550DF9"/>
    <w:rsid w:val="0055137B"/>
    <w:rsid w:val="005517EC"/>
    <w:rsid w:val="0055195A"/>
    <w:rsid w:val="0055276C"/>
    <w:rsid w:val="00552B88"/>
    <w:rsid w:val="0055351C"/>
    <w:rsid w:val="00553F41"/>
    <w:rsid w:val="005540B5"/>
    <w:rsid w:val="00554574"/>
    <w:rsid w:val="00554A27"/>
    <w:rsid w:val="00554CA1"/>
    <w:rsid w:val="00554F8C"/>
    <w:rsid w:val="005554B6"/>
    <w:rsid w:val="005554D3"/>
    <w:rsid w:val="00555549"/>
    <w:rsid w:val="00555E18"/>
    <w:rsid w:val="00556023"/>
    <w:rsid w:val="00556325"/>
    <w:rsid w:val="00556346"/>
    <w:rsid w:val="00556B4A"/>
    <w:rsid w:val="005579D3"/>
    <w:rsid w:val="00560313"/>
    <w:rsid w:val="0056152D"/>
    <w:rsid w:val="00561682"/>
    <w:rsid w:val="005617E3"/>
    <w:rsid w:val="00561961"/>
    <w:rsid w:val="00562C19"/>
    <w:rsid w:val="0056321F"/>
    <w:rsid w:val="0056403D"/>
    <w:rsid w:val="005645CD"/>
    <w:rsid w:val="005645E9"/>
    <w:rsid w:val="005659B6"/>
    <w:rsid w:val="00565F36"/>
    <w:rsid w:val="0056663C"/>
    <w:rsid w:val="00566F91"/>
    <w:rsid w:val="00567492"/>
    <w:rsid w:val="005674E3"/>
    <w:rsid w:val="005675BF"/>
    <w:rsid w:val="00567B36"/>
    <w:rsid w:val="00567FC2"/>
    <w:rsid w:val="00570236"/>
    <w:rsid w:val="00570C62"/>
    <w:rsid w:val="00570E10"/>
    <w:rsid w:val="00571072"/>
    <w:rsid w:val="00571473"/>
    <w:rsid w:val="00571503"/>
    <w:rsid w:val="0057195C"/>
    <w:rsid w:val="00571C47"/>
    <w:rsid w:val="00571C98"/>
    <w:rsid w:val="00571DEA"/>
    <w:rsid w:val="005720AC"/>
    <w:rsid w:val="005720F5"/>
    <w:rsid w:val="00573009"/>
    <w:rsid w:val="0057309F"/>
    <w:rsid w:val="005732AC"/>
    <w:rsid w:val="0057334E"/>
    <w:rsid w:val="00573F9A"/>
    <w:rsid w:val="005742C3"/>
    <w:rsid w:val="005743D9"/>
    <w:rsid w:val="0057444D"/>
    <w:rsid w:val="00574853"/>
    <w:rsid w:val="00574CF4"/>
    <w:rsid w:val="00574D3E"/>
    <w:rsid w:val="00574EC7"/>
    <w:rsid w:val="00574F25"/>
    <w:rsid w:val="00575449"/>
    <w:rsid w:val="00575CD5"/>
    <w:rsid w:val="00576B73"/>
    <w:rsid w:val="00576C4E"/>
    <w:rsid w:val="00576E01"/>
    <w:rsid w:val="00577201"/>
    <w:rsid w:val="00577433"/>
    <w:rsid w:val="00577815"/>
    <w:rsid w:val="0057793C"/>
    <w:rsid w:val="00577B98"/>
    <w:rsid w:val="00577DE3"/>
    <w:rsid w:val="00577E60"/>
    <w:rsid w:val="005803A3"/>
    <w:rsid w:val="0058097A"/>
    <w:rsid w:val="00580C28"/>
    <w:rsid w:val="0058105E"/>
    <w:rsid w:val="005812A9"/>
    <w:rsid w:val="0058188E"/>
    <w:rsid w:val="0058261C"/>
    <w:rsid w:val="00582772"/>
    <w:rsid w:val="00582E74"/>
    <w:rsid w:val="005839D9"/>
    <w:rsid w:val="00583DFA"/>
    <w:rsid w:val="0058415B"/>
    <w:rsid w:val="00584532"/>
    <w:rsid w:val="0058453C"/>
    <w:rsid w:val="00584A72"/>
    <w:rsid w:val="00584AC8"/>
    <w:rsid w:val="00584E34"/>
    <w:rsid w:val="005852C7"/>
    <w:rsid w:val="00585C6A"/>
    <w:rsid w:val="00585E95"/>
    <w:rsid w:val="00585FCC"/>
    <w:rsid w:val="00585FCD"/>
    <w:rsid w:val="005867FD"/>
    <w:rsid w:val="00586A7E"/>
    <w:rsid w:val="00586C96"/>
    <w:rsid w:val="005874FE"/>
    <w:rsid w:val="00587BC0"/>
    <w:rsid w:val="005902F8"/>
    <w:rsid w:val="0059034B"/>
    <w:rsid w:val="00590587"/>
    <w:rsid w:val="005910EB"/>
    <w:rsid w:val="005915A2"/>
    <w:rsid w:val="005915A8"/>
    <w:rsid w:val="00591E5A"/>
    <w:rsid w:val="0059292E"/>
    <w:rsid w:val="005933A8"/>
    <w:rsid w:val="005934CC"/>
    <w:rsid w:val="00593D25"/>
    <w:rsid w:val="005940A1"/>
    <w:rsid w:val="00594AAE"/>
    <w:rsid w:val="00594DE8"/>
    <w:rsid w:val="005950D2"/>
    <w:rsid w:val="0059545E"/>
    <w:rsid w:val="00595907"/>
    <w:rsid w:val="00595BEE"/>
    <w:rsid w:val="0059639B"/>
    <w:rsid w:val="00596A61"/>
    <w:rsid w:val="00596DB7"/>
    <w:rsid w:val="00596ED6"/>
    <w:rsid w:val="00597651"/>
    <w:rsid w:val="00597793"/>
    <w:rsid w:val="005A0976"/>
    <w:rsid w:val="005A14DA"/>
    <w:rsid w:val="005A1A55"/>
    <w:rsid w:val="005A1E14"/>
    <w:rsid w:val="005A25A6"/>
    <w:rsid w:val="005A2772"/>
    <w:rsid w:val="005A3186"/>
    <w:rsid w:val="005A3567"/>
    <w:rsid w:val="005A3C38"/>
    <w:rsid w:val="005A3F21"/>
    <w:rsid w:val="005A482A"/>
    <w:rsid w:val="005A489B"/>
    <w:rsid w:val="005A4AF5"/>
    <w:rsid w:val="005A52CB"/>
    <w:rsid w:val="005A5401"/>
    <w:rsid w:val="005A5AAE"/>
    <w:rsid w:val="005A5EA5"/>
    <w:rsid w:val="005A64C6"/>
    <w:rsid w:val="005A6E8E"/>
    <w:rsid w:val="005A7042"/>
    <w:rsid w:val="005A7C7C"/>
    <w:rsid w:val="005A7CF9"/>
    <w:rsid w:val="005A7FCB"/>
    <w:rsid w:val="005B1132"/>
    <w:rsid w:val="005B1433"/>
    <w:rsid w:val="005B1AB6"/>
    <w:rsid w:val="005B218D"/>
    <w:rsid w:val="005B2ADC"/>
    <w:rsid w:val="005B2BAD"/>
    <w:rsid w:val="005B314F"/>
    <w:rsid w:val="005B383D"/>
    <w:rsid w:val="005B466D"/>
    <w:rsid w:val="005B4A85"/>
    <w:rsid w:val="005B53CA"/>
    <w:rsid w:val="005B58A3"/>
    <w:rsid w:val="005B5EF8"/>
    <w:rsid w:val="005B6392"/>
    <w:rsid w:val="005B6DD4"/>
    <w:rsid w:val="005B75C2"/>
    <w:rsid w:val="005B7E12"/>
    <w:rsid w:val="005C0400"/>
    <w:rsid w:val="005C05E3"/>
    <w:rsid w:val="005C0679"/>
    <w:rsid w:val="005C06C6"/>
    <w:rsid w:val="005C0A9B"/>
    <w:rsid w:val="005C0DDD"/>
    <w:rsid w:val="005C0E7C"/>
    <w:rsid w:val="005C2B60"/>
    <w:rsid w:val="005C3199"/>
    <w:rsid w:val="005C33AC"/>
    <w:rsid w:val="005C3696"/>
    <w:rsid w:val="005C38BE"/>
    <w:rsid w:val="005C39FE"/>
    <w:rsid w:val="005C3A92"/>
    <w:rsid w:val="005C3B76"/>
    <w:rsid w:val="005C3D99"/>
    <w:rsid w:val="005C4089"/>
    <w:rsid w:val="005C410B"/>
    <w:rsid w:val="005C446A"/>
    <w:rsid w:val="005C4AC4"/>
    <w:rsid w:val="005C4BE8"/>
    <w:rsid w:val="005C50CE"/>
    <w:rsid w:val="005C5970"/>
    <w:rsid w:val="005C60C9"/>
    <w:rsid w:val="005C695B"/>
    <w:rsid w:val="005C7054"/>
    <w:rsid w:val="005C757B"/>
    <w:rsid w:val="005C7649"/>
    <w:rsid w:val="005C7B20"/>
    <w:rsid w:val="005C7BF5"/>
    <w:rsid w:val="005D08EB"/>
    <w:rsid w:val="005D0DCC"/>
    <w:rsid w:val="005D1C82"/>
    <w:rsid w:val="005D25EA"/>
    <w:rsid w:val="005D2617"/>
    <w:rsid w:val="005D27A7"/>
    <w:rsid w:val="005D284E"/>
    <w:rsid w:val="005D29E7"/>
    <w:rsid w:val="005D2E7D"/>
    <w:rsid w:val="005D37DE"/>
    <w:rsid w:val="005D411D"/>
    <w:rsid w:val="005D4914"/>
    <w:rsid w:val="005D49EA"/>
    <w:rsid w:val="005D4C8B"/>
    <w:rsid w:val="005D5727"/>
    <w:rsid w:val="005D5EE6"/>
    <w:rsid w:val="005D62EA"/>
    <w:rsid w:val="005D68AC"/>
    <w:rsid w:val="005D732F"/>
    <w:rsid w:val="005D7724"/>
    <w:rsid w:val="005D7820"/>
    <w:rsid w:val="005D7A0C"/>
    <w:rsid w:val="005D7C5C"/>
    <w:rsid w:val="005D7F61"/>
    <w:rsid w:val="005E01E5"/>
    <w:rsid w:val="005E0D42"/>
    <w:rsid w:val="005E139D"/>
    <w:rsid w:val="005E16AA"/>
    <w:rsid w:val="005E1D00"/>
    <w:rsid w:val="005E26A3"/>
    <w:rsid w:val="005E3348"/>
    <w:rsid w:val="005E3804"/>
    <w:rsid w:val="005E3C35"/>
    <w:rsid w:val="005E4AE8"/>
    <w:rsid w:val="005E50BD"/>
    <w:rsid w:val="005E52CD"/>
    <w:rsid w:val="005E55F7"/>
    <w:rsid w:val="005E57CF"/>
    <w:rsid w:val="005E5C35"/>
    <w:rsid w:val="005E68A8"/>
    <w:rsid w:val="005E6A0A"/>
    <w:rsid w:val="005E6D44"/>
    <w:rsid w:val="005E799D"/>
    <w:rsid w:val="005E79DB"/>
    <w:rsid w:val="005F02DD"/>
    <w:rsid w:val="005F043A"/>
    <w:rsid w:val="005F05B3"/>
    <w:rsid w:val="005F0D79"/>
    <w:rsid w:val="005F15FC"/>
    <w:rsid w:val="005F185D"/>
    <w:rsid w:val="005F1CEF"/>
    <w:rsid w:val="005F1D40"/>
    <w:rsid w:val="005F1ED1"/>
    <w:rsid w:val="005F20E9"/>
    <w:rsid w:val="005F22B9"/>
    <w:rsid w:val="005F27A4"/>
    <w:rsid w:val="005F2D22"/>
    <w:rsid w:val="005F2FAA"/>
    <w:rsid w:val="005F39A6"/>
    <w:rsid w:val="005F4092"/>
    <w:rsid w:val="005F47C5"/>
    <w:rsid w:val="005F4CD6"/>
    <w:rsid w:val="005F500F"/>
    <w:rsid w:val="005F5FAB"/>
    <w:rsid w:val="005F75A6"/>
    <w:rsid w:val="005F76ED"/>
    <w:rsid w:val="006004A1"/>
    <w:rsid w:val="00601FCE"/>
    <w:rsid w:val="0060241B"/>
    <w:rsid w:val="0060257E"/>
    <w:rsid w:val="006029D6"/>
    <w:rsid w:val="00602A7D"/>
    <w:rsid w:val="00603141"/>
    <w:rsid w:val="0060379C"/>
    <w:rsid w:val="0060391A"/>
    <w:rsid w:val="00603C12"/>
    <w:rsid w:val="0060421B"/>
    <w:rsid w:val="006049BB"/>
    <w:rsid w:val="00604AC0"/>
    <w:rsid w:val="00604C0A"/>
    <w:rsid w:val="0060529D"/>
    <w:rsid w:val="00606147"/>
    <w:rsid w:val="00606176"/>
    <w:rsid w:val="00606355"/>
    <w:rsid w:val="0060677D"/>
    <w:rsid w:val="00606B49"/>
    <w:rsid w:val="00606C65"/>
    <w:rsid w:val="00606F2A"/>
    <w:rsid w:val="006073EC"/>
    <w:rsid w:val="00607654"/>
    <w:rsid w:val="006078F0"/>
    <w:rsid w:val="00607972"/>
    <w:rsid w:val="00607ABA"/>
    <w:rsid w:val="00607B8C"/>
    <w:rsid w:val="00607B93"/>
    <w:rsid w:val="00607CF9"/>
    <w:rsid w:val="00610750"/>
    <w:rsid w:val="00610A00"/>
    <w:rsid w:val="00610AE2"/>
    <w:rsid w:val="00610C29"/>
    <w:rsid w:val="00611076"/>
    <w:rsid w:val="0061181E"/>
    <w:rsid w:val="00611A9C"/>
    <w:rsid w:val="00611C85"/>
    <w:rsid w:val="00611D18"/>
    <w:rsid w:val="00611EE4"/>
    <w:rsid w:val="00612CB5"/>
    <w:rsid w:val="00612D91"/>
    <w:rsid w:val="00613481"/>
    <w:rsid w:val="0061371D"/>
    <w:rsid w:val="006137C4"/>
    <w:rsid w:val="00613CD1"/>
    <w:rsid w:val="00614183"/>
    <w:rsid w:val="0061475C"/>
    <w:rsid w:val="0061479C"/>
    <w:rsid w:val="00614A6C"/>
    <w:rsid w:val="0061503C"/>
    <w:rsid w:val="00615B34"/>
    <w:rsid w:val="00615B6F"/>
    <w:rsid w:val="00616038"/>
    <w:rsid w:val="00616602"/>
    <w:rsid w:val="006172A5"/>
    <w:rsid w:val="006174BF"/>
    <w:rsid w:val="00617B1E"/>
    <w:rsid w:val="00617E97"/>
    <w:rsid w:val="00620174"/>
    <w:rsid w:val="00620AAC"/>
    <w:rsid w:val="00620AE2"/>
    <w:rsid w:val="00620D86"/>
    <w:rsid w:val="00620EB8"/>
    <w:rsid w:val="00621649"/>
    <w:rsid w:val="00621ACC"/>
    <w:rsid w:val="00621ADA"/>
    <w:rsid w:val="00621B86"/>
    <w:rsid w:val="00622680"/>
    <w:rsid w:val="00625043"/>
    <w:rsid w:val="00625489"/>
    <w:rsid w:val="0062562B"/>
    <w:rsid w:val="00625631"/>
    <w:rsid w:val="00626424"/>
    <w:rsid w:val="00626A97"/>
    <w:rsid w:val="0062710C"/>
    <w:rsid w:val="00627177"/>
    <w:rsid w:val="00627424"/>
    <w:rsid w:val="00627540"/>
    <w:rsid w:val="00627D09"/>
    <w:rsid w:val="00627D0A"/>
    <w:rsid w:val="00630A07"/>
    <w:rsid w:val="00630F6C"/>
    <w:rsid w:val="00631154"/>
    <w:rsid w:val="006312E4"/>
    <w:rsid w:val="00631467"/>
    <w:rsid w:val="0063166C"/>
    <w:rsid w:val="00631CA2"/>
    <w:rsid w:val="00632669"/>
    <w:rsid w:val="00632F09"/>
    <w:rsid w:val="00633170"/>
    <w:rsid w:val="0063336A"/>
    <w:rsid w:val="0063364E"/>
    <w:rsid w:val="00633A37"/>
    <w:rsid w:val="00633DFE"/>
    <w:rsid w:val="00633E4D"/>
    <w:rsid w:val="0063400D"/>
    <w:rsid w:val="00634046"/>
    <w:rsid w:val="00634DBA"/>
    <w:rsid w:val="00635C54"/>
    <w:rsid w:val="0063677B"/>
    <w:rsid w:val="006368F1"/>
    <w:rsid w:val="00636FDD"/>
    <w:rsid w:val="006372E6"/>
    <w:rsid w:val="006401A5"/>
    <w:rsid w:val="00640478"/>
    <w:rsid w:val="00640C1D"/>
    <w:rsid w:val="00641178"/>
    <w:rsid w:val="00641E28"/>
    <w:rsid w:val="00642CFD"/>
    <w:rsid w:val="00642D3C"/>
    <w:rsid w:val="00642E84"/>
    <w:rsid w:val="0064308F"/>
    <w:rsid w:val="00643235"/>
    <w:rsid w:val="006434B1"/>
    <w:rsid w:val="006437B7"/>
    <w:rsid w:val="00643A74"/>
    <w:rsid w:val="00643D0E"/>
    <w:rsid w:val="00643F0B"/>
    <w:rsid w:val="00643F68"/>
    <w:rsid w:val="0064409B"/>
    <w:rsid w:val="0064451D"/>
    <w:rsid w:val="00644578"/>
    <w:rsid w:val="006445CD"/>
    <w:rsid w:val="00644BF9"/>
    <w:rsid w:val="006451B6"/>
    <w:rsid w:val="006454E5"/>
    <w:rsid w:val="00645589"/>
    <w:rsid w:val="006467F5"/>
    <w:rsid w:val="00646A76"/>
    <w:rsid w:val="00646B99"/>
    <w:rsid w:val="00647096"/>
    <w:rsid w:val="0064768B"/>
    <w:rsid w:val="006476F5"/>
    <w:rsid w:val="00647D51"/>
    <w:rsid w:val="00647D79"/>
    <w:rsid w:val="006507A7"/>
    <w:rsid w:val="006512CF"/>
    <w:rsid w:val="0065151C"/>
    <w:rsid w:val="00651AF1"/>
    <w:rsid w:val="00651F1D"/>
    <w:rsid w:val="00652441"/>
    <w:rsid w:val="006524FE"/>
    <w:rsid w:val="00652562"/>
    <w:rsid w:val="006527CB"/>
    <w:rsid w:val="00652D92"/>
    <w:rsid w:val="00652DF7"/>
    <w:rsid w:val="00653144"/>
    <w:rsid w:val="006532C2"/>
    <w:rsid w:val="00653306"/>
    <w:rsid w:val="006533D2"/>
    <w:rsid w:val="00653DE3"/>
    <w:rsid w:val="0065404C"/>
    <w:rsid w:val="00655625"/>
    <w:rsid w:val="00655DBA"/>
    <w:rsid w:val="006560BE"/>
    <w:rsid w:val="00656300"/>
    <w:rsid w:val="0065680F"/>
    <w:rsid w:val="00656AB9"/>
    <w:rsid w:val="00657BC6"/>
    <w:rsid w:val="006602AD"/>
    <w:rsid w:val="00660300"/>
    <w:rsid w:val="00660A68"/>
    <w:rsid w:val="00661051"/>
    <w:rsid w:val="00661111"/>
    <w:rsid w:val="006612E1"/>
    <w:rsid w:val="00661A7F"/>
    <w:rsid w:val="00661F83"/>
    <w:rsid w:val="00662008"/>
    <w:rsid w:val="006620DF"/>
    <w:rsid w:val="006626C3"/>
    <w:rsid w:val="006631E9"/>
    <w:rsid w:val="00663426"/>
    <w:rsid w:val="00663A41"/>
    <w:rsid w:val="00663F41"/>
    <w:rsid w:val="006643C8"/>
    <w:rsid w:val="0066528D"/>
    <w:rsid w:val="00665505"/>
    <w:rsid w:val="00665704"/>
    <w:rsid w:val="00665E98"/>
    <w:rsid w:val="00665F45"/>
    <w:rsid w:val="0066651C"/>
    <w:rsid w:val="006670C5"/>
    <w:rsid w:val="00667473"/>
    <w:rsid w:val="00667891"/>
    <w:rsid w:val="00667911"/>
    <w:rsid w:val="0067069C"/>
    <w:rsid w:val="006707A1"/>
    <w:rsid w:val="00670BBE"/>
    <w:rsid w:val="00670CF0"/>
    <w:rsid w:val="006715C5"/>
    <w:rsid w:val="0067163C"/>
    <w:rsid w:val="00671810"/>
    <w:rsid w:val="006719C9"/>
    <w:rsid w:val="00671B8B"/>
    <w:rsid w:val="0067240B"/>
    <w:rsid w:val="00672E4B"/>
    <w:rsid w:val="00672F7A"/>
    <w:rsid w:val="0067312C"/>
    <w:rsid w:val="00673A25"/>
    <w:rsid w:val="00673B7F"/>
    <w:rsid w:val="00673D6A"/>
    <w:rsid w:val="00674544"/>
    <w:rsid w:val="006745A9"/>
    <w:rsid w:val="006747FB"/>
    <w:rsid w:val="00674F08"/>
    <w:rsid w:val="0067504A"/>
    <w:rsid w:val="006751C5"/>
    <w:rsid w:val="006752FD"/>
    <w:rsid w:val="0067560C"/>
    <w:rsid w:val="00675B86"/>
    <w:rsid w:val="00675D6A"/>
    <w:rsid w:val="00675EB0"/>
    <w:rsid w:val="00675FFD"/>
    <w:rsid w:val="00676140"/>
    <w:rsid w:val="00676A58"/>
    <w:rsid w:val="00677230"/>
    <w:rsid w:val="0067760A"/>
    <w:rsid w:val="00677898"/>
    <w:rsid w:val="00677BB6"/>
    <w:rsid w:val="00677F1F"/>
    <w:rsid w:val="006801B3"/>
    <w:rsid w:val="00680748"/>
    <w:rsid w:val="00680A63"/>
    <w:rsid w:val="00680B11"/>
    <w:rsid w:val="00681981"/>
    <w:rsid w:val="00681DEB"/>
    <w:rsid w:val="00682407"/>
    <w:rsid w:val="00682A97"/>
    <w:rsid w:val="00682FDC"/>
    <w:rsid w:val="00683312"/>
    <w:rsid w:val="006835B5"/>
    <w:rsid w:val="00683603"/>
    <w:rsid w:val="0068361F"/>
    <w:rsid w:val="00683AF8"/>
    <w:rsid w:val="00683BC8"/>
    <w:rsid w:val="006845EA"/>
    <w:rsid w:val="006848EB"/>
    <w:rsid w:val="00684E4B"/>
    <w:rsid w:val="006850A9"/>
    <w:rsid w:val="00685146"/>
    <w:rsid w:val="0068537B"/>
    <w:rsid w:val="006854CE"/>
    <w:rsid w:val="00685558"/>
    <w:rsid w:val="00685760"/>
    <w:rsid w:val="006858A9"/>
    <w:rsid w:val="006858CB"/>
    <w:rsid w:val="0068603E"/>
    <w:rsid w:val="006867F4"/>
    <w:rsid w:val="00686E06"/>
    <w:rsid w:val="00686E45"/>
    <w:rsid w:val="0068714A"/>
    <w:rsid w:val="00687347"/>
    <w:rsid w:val="0068738C"/>
    <w:rsid w:val="00687AF1"/>
    <w:rsid w:val="00691323"/>
    <w:rsid w:val="0069167D"/>
    <w:rsid w:val="0069184D"/>
    <w:rsid w:val="0069244A"/>
    <w:rsid w:val="006926ED"/>
    <w:rsid w:val="00692A6F"/>
    <w:rsid w:val="00692D02"/>
    <w:rsid w:val="00693070"/>
    <w:rsid w:val="006935C0"/>
    <w:rsid w:val="006939CE"/>
    <w:rsid w:val="00693A4B"/>
    <w:rsid w:val="0069436A"/>
    <w:rsid w:val="00694B87"/>
    <w:rsid w:val="00694BE0"/>
    <w:rsid w:val="00694DA8"/>
    <w:rsid w:val="00694EA3"/>
    <w:rsid w:val="006953BA"/>
    <w:rsid w:val="006958ED"/>
    <w:rsid w:val="00695C0C"/>
    <w:rsid w:val="00696BFA"/>
    <w:rsid w:val="0069735E"/>
    <w:rsid w:val="00697483"/>
    <w:rsid w:val="00697DD5"/>
    <w:rsid w:val="00697E81"/>
    <w:rsid w:val="00697ED3"/>
    <w:rsid w:val="006A00DF"/>
    <w:rsid w:val="006A0148"/>
    <w:rsid w:val="006A03D0"/>
    <w:rsid w:val="006A0813"/>
    <w:rsid w:val="006A1774"/>
    <w:rsid w:val="006A2473"/>
    <w:rsid w:val="006A2683"/>
    <w:rsid w:val="006A2A22"/>
    <w:rsid w:val="006A2CE6"/>
    <w:rsid w:val="006A3241"/>
    <w:rsid w:val="006A3D49"/>
    <w:rsid w:val="006A3F3B"/>
    <w:rsid w:val="006A5601"/>
    <w:rsid w:val="006A56B2"/>
    <w:rsid w:val="006A5E87"/>
    <w:rsid w:val="006A6288"/>
    <w:rsid w:val="006A6B55"/>
    <w:rsid w:val="006A6B84"/>
    <w:rsid w:val="006A6C7E"/>
    <w:rsid w:val="006A70EE"/>
    <w:rsid w:val="006A7623"/>
    <w:rsid w:val="006A79BC"/>
    <w:rsid w:val="006B0170"/>
    <w:rsid w:val="006B0632"/>
    <w:rsid w:val="006B08A5"/>
    <w:rsid w:val="006B0961"/>
    <w:rsid w:val="006B1211"/>
    <w:rsid w:val="006B1CB9"/>
    <w:rsid w:val="006B1CDA"/>
    <w:rsid w:val="006B1E1F"/>
    <w:rsid w:val="006B2086"/>
    <w:rsid w:val="006B21D0"/>
    <w:rsid w:val="006B24D5"/>
    <w:rsid w:val="006B2968"/>
    <w:rsid w:val="006B2E61"/>
    <w:rsid w:val="006B3467"/>
    <w:rsid w:val="006B37C5"/>
    <w:rsid w:val="006B3E1C"/>
    <w:rsid w:val="006B3EEB"/>
    <w:rsid w:val="006B3F9B"/>
    <w:rsid w:val="006B40B7"/>
    <w:rsid w:val="006B40D5"/>
    <w:rsid w:val="006B4417"/>
    <w:rsid w:val="006B44A0"/>
    <w:rsid w:val="006B5C3D"/>
    <w:rsid w:val="006B5DDD"/>
    <w:rsid w:val="006B70A3"/>
    <w:rsid w:val="006B732D"/>
    <w:rsid w:val="006B73F1"/>
    <w:rsid w:val="006B7429"/>
    <w:rsid w:val="006B785E"/>
    <w:rsid w:val="006B7E25"/>
    <w:rsid w:val="006B7F4B"/>
    <w:rsid w:val="006C0749"/>
    <w:rsid w:val="006C0874"/>
    <w:rsid w:val="006C0A98"/>
    <w:rsid w:val="006C0BCA"/>
    <w:rsid w:val="006C1352"/>
    <w:rsid w:val="006C13E8"/>
    <w:rsid w:val="006C1978"/>
    <w:rsid w:val="006C23ED"/>
    <w:rsid w:val="006C29CE"/>
    <w:rsid w:val="006C3B68"/>
    <w:rsid w:val="006C4A55"/>
    <w:rsid w:val="006C5298"/>
    <w:rsid w:val="006C52F4"/>
    <w:rsid w:val="006C5490"/>
    <w:rsid w:val="006C54AA"/>
    <w:rsid w:val="006C54D8"/>
    <w:rsid w:val="006C586B"/>
    <w:rsid w:val="006C593C"/>
    <w:rsid w:val="006C6011"/>
    <w:rsid w:val="006C63B1"/>
    <w:rsid w:val="006C675D"/>
    <w:rsid w:val="006C67EE"/>
    <w:rsid w:val="006C6810"/>
    <w:rsid w:val="006C6D08"/>
    <w:rsid w:val="006C6D21"/>
    <w:rsid w:val="006C6D4C"/>
    <w:rsid w:val="006C6E03"/>
    <w:rsid w:val="006C6F88"/>
    <w:rsid w:val="006C6FB7"/>
    <w:rsid w:val="006C7810"/>
    <w:rsid w:val="006C7D65"/>
    <w:rsid w:val="006C7F48"/>
    <w:rsid w:val="006D0A54"/>
    <w:rsid w:val="006D0B38"/>
    <w:rsid w:val="006D12BC"/>
    <w:rsid w:val="006D14BC"/>
    <w:rsid w:val="006D159B"/>
    <w:rsid w:val="006D1A42"/>
    <w:rsid w:val="006D2529"/>
    <w:rsid w:val="006D283F"/>
    <w:rsid w:val="006D3168"/>
    <w:rsid w:val="006D358C"/>
    <w:rsid w:val="006D4E1C"/>
    <w:rsid w:val="006D5C5F"/>
    <w:rsid w:val="006D5DA8"/>
    <w:rsid w:val="006D5DE8"/>
    <w:rsid w:val="006D678E"/>
    <w:rsid w:val="006D679E"/>
    <w:rsid w:val="006D7666"/>
    <w:rsid w:val="006D7A01"/>
    <w:rsid w:val="006E0C13"/>
    <w:rsid w:val="006E0FD7"/>
    <w:rsid w:val="006E142D"/>
    <w:rsid w:val="006E1551"/>
    <w:rsid w:val="006E1C04"/>
    <w:rsid w:val="006E1D74"/>
    <w:rsid w:val="006E23A8"/>
    <w:rsid w:val="006E32DF"/>
    <w:rsid w:val="006E3390"/>
    <w:rsid w:val="006E3399"/>
    <w:rsid w:val="006E34C0"/>
    <w:rsid w:val="006E362E"/>
    <w:rsid w:val="006E417B"/>
    <w:rsid w:val="006E5624"/>
    <w:rsid w:val="006E57B0"/>
    <w:rsid w:val="006E5F48"/>
    <w:rsid w:val="006E66EF"/>
    <w:rsid w:val="006E694C"/>
    <w:rsid w:val="006E7533"/>
    <w:rsid w:val="006E7EFB"/>
    <w:rsid w:val="006F0146"/>
    <w:rsid w:val="006F12D8"/>
    <w:rsid w:val="006F1E79"/>
    <w:rsid w:val="006F1FBA"/>
    <w:rsid w:val="006F2D90"/>
    <w:rsid w:val="006F3BD3"/>
    <w:rsid w:val="006F4299"/>
    <w:rsid w:val="006F4473"/>
    <w:rsid w:val="006F45EB"/>
    <w:rsid w:val="006F48E3"/>
    <w:rsid w:val="006F4C25"/>
    <w:rsid w:val="006F51A0"/>
    <w:rsid w:val="006F566A"/>
    <w:rsid w:val="006F5B26"/>
    <w:rsid w:val="006F656E"/>
    <w:rsid w:val="006F73B1"/>
    <w:rsid w:val="006F7ED0"/>
    <w:rsid w:val="007005F9"/>
    <w:rsid w:val="00700AB6"/>
    <w:rsid w:val="007018A4"/>
    <w:rsid w:val="00701AD0"/>
    <w:rsid w:val="007027C8"/>
    <w:rsid w:val="00703EB5"/>
    <w:rsid w:val="00703EC9"/>
    <w:rsid w:val="0070400E"/>
    <w:rsid w:val="00704BD5"/>
    <w:rsid w:val="00704CC9"/>
    <w:rsid w:val="00704F79"/>
    <w:rsid w:val="007057F2"/>
    <w:rsid w:val="00706057"/>
    <w:rsid w:val="00706B97"/>
    <w:rsid w:val="00706BF9"/>
    <w:rsid w:val="00706E03"/>
    <w:rsid w:val="00706F62"/>
    <w:rsid w:val="007075C9"/>
    <w:rsid w:val="00707AE0"/>
    <w:rsid w:val="00707C5A"/>
    <w:rsid w:val="00710316"/>
    <w:rsid w:val="00710ABA"/>
    <w:rsid w:val="00710F18"/>
    <w:rsid w:val="007120E7"/>
    <w:rsid w:val="0071262D"/>
    <w:rsid w:val="00712EA1"/>
    <w:rsid w:val="00713E30"/>
    <w:rsid w:val="007147D6"/>
    <w:rsid w:val="00714D0B"/>
    <w:rsid w:val="00715057"/>
    <w:rsid w:val="00716DA1"/>
    <w:rsid w:val="00717210"/>
    <w:rsid w:val="00717985"/>
    <w:rsid w:val="00717C29"/>
    <w:rsid w:val="00720572"/>
    <w:rsid w:val="00720754"/>
    <w:rsid w:val="00720927"/>
    <w:rsid w:val="00720BC5"/>
    <w:rsid w:val="00720DD5"/>
    <w:rsid w:val="0072171B"/>
    <w:rsid w:val="00721C7C"/>
    <w:rsid w:val="007227D8"/>
    <w:rsid w:val="007229C2"/>
    <w:rsid w:val="00722AEB"/>
    <w:rsid w:val="00722EA5"/>
    <w:rsid w:val="007231D5"/>
    <w:rsid w:val="0072330A"/>
    <w:rsid w:val="00723335"/>
    <w:rsid w:val="007234DC"/>
    <w:rsid w:val="00723507"/>
    <w:rsid w:val="00723675"/>
    <w:rsid w:val="00723979"/>
    <w:rsid w:val="00723B0A"/>
    <w:rsid w:val="00724E34"/>
    <w:rsid w:val="0072501A"/>
    <w:rsid w:val="007251D0"/>
    <w:rsid w:val="00725201"/>
    <w:rsid w:val="00725303"/>
    <w:rsid w:val="0072565C"/>
    <w:rsid w:val="00725DC3"/>
    <w:rsid w:val="007261B9"/>
    <w:rsid w:val="0072649D"/>
    <w:rsid w:val="00726699"/>
    <w:rsid w:val="007268A0"/>
    <w:rsid w:val="00726BAE"/>
    <w:rsid w:val="00726D0C"/>
    <w:rsid w:val="00726D18"/>
    <w:rsid w:val="00726E28"/>
    <w:rsid w:val="00727054"/>
    <w:rsid w:val="0072713D"/>
    <w:rsid w:val="00730ADE"/>
    <w:rsid w:val="00730C32"/>
    <w:rsid w:val="00731530"/>
    <w:rsid w:val="00731C3C"/>
    <w:rsid w:val="00731D88"/>
    <w:rsid w:val="007327D5"/>
    <w:rsid w:val="0073292D"/>
    <w:rsid w:val="00732C56"/>
    <w:rsid w:val="0073307D"/>
    <w:rsid w:val="0073337A"/>
    <w:rsid w:val="007336A7"/>
    <w:rsid w:val="007339EC"/>
    <w:rsid w:val="00734A8B"/>
    <w:rsid w:val="00735DE7"/>
    <w:rsid w:val="00735EE2"/>
    <w:rsid w:val="007366C4"/>
    <w:rsid w:val="00736833"/>
    <w:rsid w:val="00736C63"/>
    <w:rsid w:val="00736D99"/>
    <w:rsid w:val="00737651"/>
    <w:rsid w:val="00737AC3"/>
    <w:rsid w:val="00737EA0"/>
    <w:rsid w:val="00740077"/>
    <w:rsid w:val="00740F81"/>
    <w:rsid w:val="007412F1"/>
    <w:rsid w:val="00741EE8"/>
    <w:rsid w:val="00742318"/>
    <w:rsid w:val="0074276A"/>
    <w:rsid w:val="00742BA3"/>
    <w:rsid w:val="00742E02"/>
    <w:rsid w:val="007435E2"/>
    <w:rsid w:val="00743618"/>
    <w:rsid w:val="0074375F"/>
    <w:rsid w:val="007438E1"/>
    <w:rsid w:val="00743972"/>
    <w:rsid w:val="00743F76"/>
    <w:rsid w:val="00744BAA"/>
    <w:rsid w:val="00744BDB"/>
    <w:rsid w:val="007450C6"/>
    <w:rsid w:val="007455AA"/>
    <w:rsid w:val="00745B49"/>
    <w:rsid w:val="00745E37"/>
    <w:rsid w:val="00745FEB"/>
    <w:rsid w:val="00746185"/>
    <w:rsid w:val="00746669"/>
    <w:rsid w:val="00747B94"/>
    <w:rsid w:val="00750049"/>
    <w:rsid w:val="007500E2"/>
    <w:rsid w:val="0075042E"/>
    <w:rsid w:val="0075198D"/>
    <w:rsid w:val="007519BF"/>
    <w:rsid w:val="00751B88"/>
    <w:rsid w:val="00751CCC"/>
    <w:rsid w:val="00751EBE"/>
    <w:rsid w:val="00752385"/>
    <w:rsid w:val="00752540"/>
    <w:rsid w:val="0075322C"/>
    <w:rsid w:val="00753373"/>
    <w:rsid w:val="007535C8"/>
    <w:rsid w:val="00753B0B"/>
    <w:rsid w:val="00754833"/>
    <w:rsid w:val="007548BF"/>
    <w:rsid w:val="00754DD8"/>
    <w:rsid w:val="00754FC4"/>
    <w:rsid w:val="0075659B"/>
    <w:rsid w:val="007565C6"/>
    <w:rsid w:val="007571EB"/>
    <w:rsid w:val="00757FC0"/>
    <w:rsid w:val="0076020D"/>
    <w:rsid w:val="00760350"/>
    <w:rsid w:val="00760A34"/>
    <w:rsid w:val="00760B52"/>
    <w:rsid w:val="00760FA1"/>
    <w:rsid w:val="00761621"/>
    <w:rsid w:val="007619FF"/>
    <w:rsid w:val="007624D8"/>
    <w:rsid w:val="00762771"/>
    <w:rsid w:val="00762BB7"/>
    <w:rsid w:val="007630BB"/>
    <w:rsid w:val="00763109"/>
    <w:rsid w:val="00763E51"/>
    <w:rsid w:val="00763EFA"/>
    <w:rsid w:val="00764166"/>
    <w:rsid w:val="007644BC"/>
    <w:rsid w:val="0076451F"/>
    <w:rsid w:val="00764A4B"/>
    <w:rsid w:val="0076592A"/>
    <w:rsid w:val="00765DAA"/>
    <w:rsid w:val="007661C9"/>
    <w:rsid w:val="00766554"/>
    <w:rsid w:val="007667A8"/>
    <w:rsid w:val="007668E3"/>
    <w:rsid w:val="0076697A"/>
    <w:rsid w:val="00767230"/>
    <w:rsid w:val="007673FC"/>
    <w:rsid w:val="00767692"/>
    <w:rsid w:val="00767C9D"/>
    <w:rsid w:val="0077063A"/>
    <w:rsid w:val="00770C03"/>
    <w:rsid w:val="00770EAF"/>
    <w:rsid w:val="00770EB9"/>
    <w:rsid w:val="00770ED3"/>
    <w:rsid w:val="00770FCB"/>
    <w:rsid w:val="0077124B"/>
    <w:rsid w:val="00771623"/>
    <w:rsid w:val="00772C7D"/>
    <w:rsid w:val="0077346B"/>
    <w:rsid w:val="0077381F"/>
    <w:rsid w:val="00773A8A"/>
    <w:rsid w:val="00774E5E"/>
    <w:rsid w:val="00775244"/>
    <w:rsid w:val="0077561B"/>
    <w:rsid w:val="00775A2F"/>
    <w:rsid w:val="00775D93"/>
    <w:rsid w:val="007769B7"/>
    <w:rsid w:val="00776A2B"/>
    <w:rsid w:val="00776E7A"/>
    <w:rsid w:val="0077722C"/>
    <w:rsid w:val="00777893"/>
    <w:rsid w:val="00780557"/>
    <w:rsid w:val="00781232"/>
    <w:rsid w:val="00781456"/>
    <w:rsid w:val="00781AAC"/>
    <w:rsid w:val="007824CE"/>
    <w:rsid w:val="00782520"/>
    <w:rsid w:val="0078277F"/>
    <w:rsid w:val="00782CE6"/>
    <w:rsid w:val="00782E2A"/>
    <w:rsid w:val="00782E3D"/>
    <w:rsid w:val="00783134"/>
    <w:rsid w:val="00783AAB"/>
    <w:rsid w:val="00783ABE"/>
    <w:rsid w:val="00783EA3"/>
    <w:rsid w:val="00783EFC"/>
    <w:rsid w:val="007840CB"/>
    <w:rsid w:val="00785AB7"/>
    <w:rsid w:val="00785D9F"/>
    <w:rsid w:val="0078622E"/>
    <w:rsid w:val="00786326"/>
    <w:rsid w:val="0078648E"/>
    <w:rsid w:val="007865F5"/>
    <w:rsid w:val="00787864"/>
    <w:rsid w:val="00787951"/>
    <w:rsid w:val="007879CD"/>
    <w:rsid w:val="00787CEA"/>
    <w:rsid w:val="00787DFD"/>
    <w:rsid w:val="0079029E"/>
    <w:rsid w:val="00790621"/>
    <w:rsid w:val="007909B6"/>
    <w:rsid w:val="00790B39"/>
    <w:rsid w:val="00791061"/>
    <w:rsid w:val="00791827"/>
    <w:rsid w:val="00791D84"/>
    <w:rsid w:val="00792442"/>
    <w:rsid w:val="007929E3"/>
    <w:rsid w:val="00793F4D"/>
    <w:rsid w:val="00793F70"/>
    <w:rsid w:val="0079422C"/>
    <w:rsid w:val="00794BB6"/>
    <w:rsid w:val="00794E84"/>
    <w:rsid w:val="0079555A"/>
    <w:rsid w:val="007959C6"/>
    <w:rsid w:val="00795A91"/>
    <w:rsid w:val="00795EE7"/>
    <w:rsid w:val="00796133"/>
    <w:rsid w:val="00796678"/>
    <w:rsid w:val="007971FF"/>
    <w:rsid w:val="00797205"/>
    <w:rsid w:val="00797BD1"/>
    <w:rsid w:val="007A00DB"/>
    <w:rsid w:val="007A0824"/>
    <w:rsid w:val="007A0C36"/>
    <w:rsid w:val="007A0EEC"/>
    <w:rsid w:val="007A1C8E"/>
    <w:rsid w:val="007A1D2A"/>
    <w:rsid w:val="007A2068"/>
    <w:rsid w:val="007A252F"/>
    <w:rsid w:val="007A2A54"/>
    <w:rsid w:val="007A2E12"/>
    <w:rsid w:val="007A2FFC"/>
    <w:rsid w:val="007A3791"/>
    <w:rsid w:val="007A3C04"/>
    <w:rsid w:val="007A3CC7"/>
    <w:rsid w:val="007A424B"/>
    <w:rsid w:val="007A4295"/>
    <w:rsid w:val="007A42E8"/>
    <w:rsid w:val="007A440B"/>
    <w:rsid w:val="007A5314"/>
    <w:rsid w:val="007A5455"/>
    <w:rsid w:val="007A576D"/>
    <w:rsid w:val="007A5CC1"/>
    <w:rsid w:val="007A62B4"/>
    <w:rsid w:val="007A6419"/>
    <w:rsid w:val="007A66EF"/>
    <w:rsid w:val="007A67D0"/>
    <w:rsid w:val="007A68AA"/>
    <w:rsid w:val="007A6B06"/>
    <w:rsid w:val="007A6B4A"/>
    <w:rsid w:val="007A7105"/>
    <w:rsid w:val="007A7272"/>
    <w:rsid w:val="007A7D76"/>
    <w:rsid w:val="007B07BB"/>
    <w:rsid w:val="007B1300"/>
    <w:rsid w:val="007B1AB4"/>
    <w:rsid w:val="007B2132"/>
    <w:rsid w:val="007B2896"/>
    <w:rsid w:val="007B28DD"/>
    <w:rsid w:val="007B2A75"/>
    <w:rsid w:val="007B2AF5"/>
    <w:rsid w:val="007B2C91"/>
    <w:rsid w:val="007B3823"/>
    <w:rsid w:val="007B3A45"/>
    <w:rsid w:val="007B3B9A"/>
    <w:rsid w:val="007B4229"/>
    <w:rsid w:val="007B42AF"/>
    <w:rsid w:val="007B458C"/>
    <w:rsid w:val="007B4950"/>
    <w:rsid w:val="007B49B0"/>
    <w:rsid w:val="007B4AA8"/>
    <w:rsid w:val="007B5368"/>
    <w:rsid w:val="007B5580"/>
    <w:rsid w:val="007B55E4"/>
    <w:rsid w:val="007B5C2B"/>
    <w:rsid w:val="007B6208"/>
    <w:rsid w:val="007B63FC"/>
    <w:rsid w:val="007B6A5C"/>
    <w:rsid w:val="007B7942"/>
    <w:rsid w:val="007B7D96"/>
    <w:rsid w:val="007C07ED"/>
    <w:rsid w:val="007C0C58"/>
    <w:rsid w:val="007C1360"/>
    <w:rsid w:val="007C1412"/>
    <w:rsid w:val="007C161E"/>
    <w:rsid w:val="007C2150"/>
    <w:rsid w:val="007C2209"/>
    <w:rsid w:val="007C25E7"/>
    <w:rsid w:val="007C2708"/>
    <w:rsid w:val="007C298A"/>
    <w:rsid w:val="007C2F39"/>
    <w:rsid w:val="007C3980"/>
    <w:rsid w:val="007C4125"/>
    <w:rsid w:val="007C4781"/>
    <w:rsid w:val="007C4855"/>
    <w:rsid w:val="007C4F2D"/>
    <w:rsid w:val="007C54BA"/>
    <w:rsid w:val="007C553B"/>
    <w:rsid w:val="007C5654"/>
    <w:rsid w:val="007C5872"/>
    <w:rsid w:val="007C5B0E"/>
    <w:rsid w:val="007C5BB0"/>
    <w:rsid w:val="007C642E"/>
    <w:rsid w:val="007C6502"/>
    <w:rsid w:val="007C66D5"/>
    <w:rsid w:val="007C7988"/>
    <w:rsid w:val="007C7E95"/>
    <w:rsid w:val="007D05C3"/>
    <w:rsid w:val="007D0E60"/>
    <w:rsid w:val="007D150C"/>
    <w:rsid w:val="007D16DD"/>
    <w:rsid w:val="007D1AAE"/>
    <w:rsid w:val="007D20AC"/>
    <w:rsid w:val="007D26ED"/>
    <w:rsid w:val="007D2949"/>
    <w:rsid w:val="007D2A77"/>
    <w:rsid w:val="007D330A"/>
    <w:rsid w:val="007D35E9"/>
    <w:rsid w:val="007D3E2E"/>
    <w:rsid w:val="007D3FD5"/>
    <w:rsid w:val="007D43D1"/>
    <w:rsid w:val="007D471C"/>
    <w:rsid w:val="007D4B66"/>
    <w:rsid w:val="007D4E19"/>
    <w:rsid w:val="007D4E57"/>
    <w:rsid w:val="007D4F98"/>
    <w:rsid w:val="007D5535"/>
    <w:rsid w:val="007D569A"/>
    <w:rsid w:val="007D573F"/>
    <w:rsid w:val="007D5FD4"/>
    <w:rsid w:val="007D605B"/>
    <w:rsid w:val="007D71F0"/>
    <w:rsid w:val="007D7851"/>
    <w:rsid w:val="007E0ABE"/>
    <w:rsid w:val="007E0F6D"/>
    <w:rsid w:val="007E12D0"/>
    <w:rsid w:val="007E13CB"/>
    <w:rsid w:val="007E19C6"/>
    <w:rsid w:val="007E2838"/>
    <w:rsid w:val="007E32B4"/>
    <w:rsid w:val="007E4972"/>
    <w:rsid w:val="007E4B03"/>
    <w:rsid w:val="007E4E13"/>
    <w:rsid w:val="007E5299"/>
    <w:rsid w:val="007E55A4"/>
    <w:rsid w:val="007E656A"/>
    <w:rsid w:val="007E7291"/>
    <w:rsid w:val="007E742D"/>
    <w:rsid w:val="007E75D2"/>
    <w:rsid w:val="007E76F1"/>
    <w:rsid w:val="007E781F"/>
    <w:rsid w:val="007E797C"/>
    <w:rsid w:val="007E7C8A"/>
    <w:rsid w:val="007F0014"/>
    <w:rsid w:val="007F01E5"/>
    <w:rsid w:val="007F0920"/>
    <w:rsid w:val="007F0986"/>
    <w:rsid w:val="007F09E8"/>
    <w:rsid w:val="007F09F0"/>
    <w:rsid w:val="007F0BBD"/>
    <w:rsid w:val="007F0E7D"/>
    <w:rsid w:val="007F10C1"/>
    <w:rsid w:val="007F1718"/>
    <w:rsid w:val="007F1A3B"/>
    <w:rsid w:val="007F1BF0"/>
    <w:rsid w:val="007F2084"/>
    <w:rsid w:val="007F231D"/>
    <w:rsid w:val="007F2375"/>
    <w:rsid w:val="007F2AA6"/>
    <w:rsid w:val="007F2D18"/>
    <w:rsid w:val="007F2FF7"/>
    <w:rsid w:val="007F304E"/>
    <w:rsid w:val="007F363A"/>
    <w:rsid w:val="007F42BF"/>
    <w:rsid w:val="007F48C3"/>
    <w:rsid w:val="007F4A4E"/>
    <w:rsid w:val="007F50F3"/>
    <w:rsid w:val="007F5266"/>
    <w:rsid w:val="007F557E"/>
    <w:rsid w:val="007F56D3"/>
    <w:rsid w:val="007F6719"/>
    <w:rsid w:val="007F6D81"/>
    <w:rsid w:val="007F7392"/>
    <w:rsid w:val="007F771E"/>
    <w:rsid w:val="007F7A10"/>
    <w:rsid w:val="007F7DD0"/>
    <w:rsid w:val="00801377"/>
    <w:rsid w:val="00802004"/>
    <w:rsid w:val="00802093"/>
    <w:rsid w:val="00802396"/>
    <w:rsid w:val="00802616"/>
    <w:rsid w:val="008027FC"/>
    <w:rsid w:val="00802E28"/>
    <w:rsid w:val="0080336E"/>
    <w:rsid w:val="00803BD4"/>
    <w:rsid w:val="00803BE0"/>
    <w:rsid w:val="00803D4D"/>
    <w:rsid w:val="00803FED"/>
    <w:rsid w:val="00804828"/>
    <w:rsid w:val="00805C02"/>
    <w:rsid w:val="00805D16"/>
    <w:rsid w:val="008061D7"/>
    <w:rsid w:val="008072D2"/>
    <w:rsid w:val="00807A73"/>
    <w:rsid w:val="00807B9E"/>
    <w:rsid w:val="00807C47"/>
    <w:rsid w:val="00807EF5"/>
    <w:rsid w:val="0081066E"/>
    <w:rsid w:val="00810B6C"/>
    <w:rsid w:val="00810B8A"/>
    <w:rsid w:val="00810EB6"/>
    <w:rsid w:val="0081155D"/>
    <w:rsid w:val="00811B10"/>
    <w:rsid w:val="00812303"/>
    <w:rsid w:val="008126C4"/>
    <w:rsid w:val="00812990"/>
    <w:rsid w:val="00812997"/>
    <w:rsid w:val="00812CEB"/>
    <w:rsid w:val="008134DF"/>
    <w:rsid w:val="0081367B"/>
    <w:rsid w:val="00813808"/>
    <w:rsid w:val="008139ED"/>
    <w:rsid w:val="00813A22"/>
    <w:rsid w:val="00813DC7"/>
    <w:rsid w:val="00813FB6"/>
    <w:rsid w:val="008146BB"/>
    <w:rsid w:val="00814976"/>
    <w:rsid w:val="00814BB5"/>
    <w:rsid w:val="00814D20"/>
    <w:rsid w:val="00815327"/>
    <w:rsid w:val="008162D5"/>
    <w:rsid w:val="00816494"/>
    <w:rsid w:val="008168DF"/>
    <w:rsid w:val="00816AA6"/>
    <w:rsid w:val="00816B25"/>
    <w:rsid w:val="00816C3D"/>
    <w:rsid w:val="00816CF1"/>
    <w:rsid w:val="00816DC0"/>
    <w:rsid w:val="00817A4C"/>
    <w:rsid w:val="00817AC2"/>
    <w:rsid w:val="00817C3A"/>
    <w:rsid w:val="008203AB"/>
    <w:rsid w:val="00820585"/>
    <w:rsid w:val="00820975"/>
    <w:rsid w:val="00820D3E"/>
    <w:rsid w:val="008216F1"/>
    <w:rsid w:val="0082192A"/>
    <w:rsid w:val="0082246D"/>
    <w:rsid w:val="008224D2"/>
    <w:rsid w:val="00822B36"/>
    <w:rsid w:val="008230D7"/>
    <w:rsid w:val="00823281"/>
    <w:rsid w:val="0082399B"/>
    <w:rsid w:val="00823BFE"/>
    <w:rsid w:val="0082458E"/>
    <w:rsid w:val="008246B7"/>
    <w:rsid w:val="008246CE"/>
    <w:rsid w:val="00824B9A"/>
    <w:rsid w:val="00824D9A"/>
    <w:rsid w:val="00824E02"/>
    <w:rsid w:val="00825379"/>
    <w:rsid w:val="00825467"/>
    <w:rsid w:val="008255EE"/>
    <w:rsid w:val="00825A1F"/>
    <w:rsid w:val="0082609A"/>
    <w:rsid w:val="0082699C"/>
    <w:rsid w:val="008269EC"/>
    <w:rsid w:val="00826BE5"/>
    <w:rsid w:val="00826EA1"/>
    <w:rsid w:val="00827053"/>
    <w:rsid w:val="008274A2"/>
    <w:rsid w:val="00827EE0"/>
    <w:rsid w:val="00830058"/>
    <w:rsid w:val="00830C41"/>
    <w:rsid w:val="00830F35"/>
    <w:rsid w:val="0083125E"/>
    <w:rsid w:val="00831472"/>
    <w:rsid w:val="0083159A"/>
    <w:rsid w:val="00831605"/>
    <w:rsid w:val="00831AFA"/>
    <w:rsid w:val="00831C74"/>
    <w:rsid w:val="00831FAC"/>
    <w:rsid w:val="008321D4"/>
    <w:rsid w:val="00832606"/>
    <w:rsid w:val="00833135"/>
    <w:rsid w:val="0083399D"/>
    <w:rsid w:val="00834DDA"/>
    <w:rsid w:val="00835849"/>
    <w:rsid w:val="008358E8"/>
    <w:rsid w:val="008370A4"/>
    <w:rsid w:val="00837B4A"/>
    <w:rsid w:val="00837C8E"/>
    <w:rsid w:val="00837F40"/>
    <w:rsid w:val="00841287"/>
    <w:rsid w:val="008415B3"/>
    <w:rsid w:val="00841D4D"/>
    <w:rsid w:val="00841F0B"/>
    <w:rsid w:val="00842AFB"/>
    <w:rsid w:val="00842D33"/>
    <w:rsid w:val="00842E34"/>
    <w:rsid w:val="00842E8F"/>
    <w:rsid w:val="00843261"/>
    <w:rsid w:val="00843BE8"/>
    <w:rsid w:val="00844191"/>
    <w:rsid w:val="0084492C"/>
    <w:rsid w:val="0084522B"/>
    <w:rsid w:val="0084673E"/>
    <w:rsid w:val="00846917"/>
    <w:rsid w:val="0084691C"/>
    <w:rsid w:val="00846B6D"/>
    <w:rsid w:val="00846C3A"/>
    <w:rsid w:val="00846F6E"/>
    <w:rsid w:val="0085007F"/>
    <w:rsid w:val="00850A54"/>
    <w:rsid w:val="008511B0"/>
    <w:rsid w:val="0085127E"/>
    <w:rsid w:val="00851657"/>
    <w:rsid w:val="008518BF"/>
    <w:rsid w:val="00851928"/>
    <w:rsid w:val="00851A7F"/>
    <w:rsid w:val="00851B71"/>
    <w:rsid w:val="0085242C"/>
    <w:rsid w:val="00852D17"/>
    <w:rsid w:val="008531E0"/>
    <w:rsid w:val="008531F2"/>
    <w:rsid w:val="008538DC"/>
    <w:rsid w:val="00853D61"/>
    <w:rsid w:val="00854115"/>
    <w:rsid w:val="00854204"/>
    <w:rsid w:val="008549A9"/>
    <w:rsid w:val="00854AF9"/>
    <w:rsid w:val="00854CF7"/>
    <w:rsid w:val="00854F19"/>
    <w:rsid w:val="0085572E"/>
    <w:rsid w:val="0085597B"/>
    <w:rsid w:val="00855CCF"/>
    <w:rsid w:val="00855E84"/>
    <w:rsid w:val="00856159"/>
    <w:rsid w:val="00856DDB"/>
    <w:rsid w:val="00856E3A"/>
    <w:rsid w:val="00856EA6"/>
    <w:rsid w:val="0085724C"/>
    <w:rsid w:val="00857AED"/>
    <w:rsid w:val="00857CC2"/>
    <w:rsid w:val="00860741"/>
    <w:rsid w:val="00860C88"/>
    <w:rsid w:val="008620F5"/>
    <w:rsid w:val="00862423"/>
    <w:rsid w:val="008628F8"/>
    <w:rsid w:val="00862944"/>
    <w:rsid w:val="0086306F"/>
    <w:rsid w:val="0086330C"/>
    <w:rsid w:val="0086414D"/>
    <w:rsid w:val="00864499"/>
    <w:rsid w:val="0086495E"/>
    <w:rsid w:val="00864DC3"/>
    <w:rsid w:val="0086503C"/>
    <w:rsid w:val="00865F5B"/>
    <w:rsid w:val="00866073"/>
    <w:rsid w:val="008662EC"/>
    <w:rsid w:val="008670AA"/>
    <w:rsid w:val="0086739A"/>
    <w:rsid w:val="00867CC1"/>
    <w:rsid w:val="00870828"/>
    <w:rsid w:val="00870BC8"/>
    <w:rsid w:val="00870DE7"/>
    <w:rsid w:val="00871023"/>
    <w:rsid w:val="0087106D"/>
    <w:rsid w:val="00871182"/>
    <w:rsid w:val="00872015"/>
    <w:rsid w:val="008722D9"/>
    <w:rsid w:val="00872A2D"/>
    <w:rsid w:val="00872B52"/>
    <w:rsid w:val="00872E4F"/>
    <w:rsid w:val="00873372"/>
    <w:rsid w:val="00873666"/>
    <w:rsid w:val="00874181"/>
    <w:rsid w:val="008748BB"/>
    <w:rsid w:val="008749FE"/>
    <w:rsid w:val="00874FC3"/>
    <w:rsid w:val="0087538D"/>
    <w:rsid w:val="008754E3"/>
    <w:rsid w:val="008754F0"/>
    <w:rsid w:val="0087554B"/>
    <w:rsid w:val="008758CF"/>
    <w:rsid w:val="00875922"/>
    <w:rsid w:val="00875C1A"/>
    <w:rsid w:val="00875E48"/>
    <w:rsid w:val="008763C2"/>
    <w:rsid w:val="0087690B"/>
    <w:rsid w:val="00876EBA"/>
    <w:rsid w:val="008778B0"/>
    <w:rsid w:val="008779C8"/>
    <w:rsid w:val="00877DDE"/>
    <w:rsid w:val="00877FCE"/>
    <w:rsid w:val="0088011E"/>
    <w:rsid w:val="00880327"/>
    <w:rsid w:val="00880B49"/>
    <w:rsid w:val="00880B71"/>
    <w:rsid w:val="00881331"/>
    <w:rsid w:val="00881EBB"/>
    <w:rsid w:val="00881F11"/>
    <w:rsid w:val="008820D1"/>
    <w:rsid w:val="00882631"/>
    <w:rsid w:val="008828C0"/>
    <w:rsid w:val="00883EF0"/>
    <w:rsid w:val="00884283"/>
    <w:rsid w:val="0088429D"/>
    <w:rsid w:val="008848B4"/>
    <w:rsid w:val="008849A4"/>
    <w:rsid w:val="0088512A"/>
    <w:rsid w:val="00885760"/>
    <w:rsid w:val="00885A2E"/>
    <w:rsid w:val="0088600C"/>
    <w:rsid w:val="008866AE"/>
    <w:rsid w:val="00886D58"/>
    <w:rsid w:val="008872B5"/>
    <w:rsid w:val="00887608"/>
    <w:rsid w:val="0088771B"/>
    <w:rsid w:val="008877FA"/>
    <w:rsid w:val="00887CA7"/>
    <w:rsid w:val="00887D14"/>
    <w:rsid w:val="00887EC0"/>
    <w:rsid w:val="00890761"/>
    <w:rsid w:val="00891346"/>
    <w:rsid w:val="008913AC"/>
    <w:rsid w:val="0089158C"/>
    <w:rsid w:val="008915CA"/>
    <w:rsid w:val="00891A9A"/>
    <w:rsid w:val="00891BE9"/>
    <w:rsid w:val="00891F93"/>
    <w:rsid w:val="00892434"/>
    <w:rsid w:val="008930EF"/>
    <w:rsid w:val="00893FBE"/>
    <w:rsid w:val="00894A42"/>
    <w:rsid w:val="00894C35"/>
    <w:rsid w:val="00894CB8"/>
    <w:rsid w:val="00894D0D"/>
    <w:rsid w:val="00895099"/>
    <w:rsid w:val="00895125"/>
    <w:rsid w:val="00895605"/>
    <w:rsid w:val="008956DC"/>
    <w:rsid w:val="00895779"/>
    <w:rsid w:val="0089577E"/>
    <w:rsid w:val="00895AFA"/>
    <w:rsid w:val="00895D22"/>
    <w:rsid w:val="00896098"/>
    <w:rsid w:val="00897744"/>
    <w:rsid w:val="0089775E"/>
    <w:rsid w:val="008A04A3"/>
    <w:rsid w:val="008A0509"/>
    <w:rsid w:val="008A0871"/>
    <w:rsid w:val="008A0B16"/>
    <w:rsid w:val="008A11FB"/>
    <w:rsid w:val="008A1F08"/>
    <w:rsid w:val="008A2166"/>
    <w:rsid w:val="008A2526"/>
    <w:rsid w:val="008A25D2"/>
    <w:rsid w:val="008A289D"/>
    <w:rsid w:val="008A2E66"/>
    <w:rsid w:val="008A35C7"/>
    <w:rsid w:val="008A4398"/>
    <w:rsid w:val="008A4A45"/>
    <w:rsid w:val="008A4A51"/>
    <w:rsid w:val="008A4D3F"/>
    <w:rsid w:val="008A50C5"/>
    <w:rsid w:val="008A5CBA"/>
    <w:rsid w:val="008A6779"/>
    <w:rsid w:val="008A6BEF"/>
    <w:rsid w:val="008A6D18"/>
    <w:rsid w:val="008A6D98"/>
    <w:rsid w:val="008A73C1"/>
    <w:rsid w:val="008A7BA4"/>
    <w:rsid w:val="008A7C19"/>
    <w:rsid w:val="008B0568"/>
    <w:rsid w:val="008B086E"/>
    <w:rsid w:val="008B0D0A"/>
    <w:rsid w:val="008B1A07"/>
    <w:rsid w:val="008B1B7A"/>
    <w:rsid w:val="008B1D9A"/>
    <w:rsid w:val="008B217D"/>
    <w:rsid w:val="008B2AD7"/>
    <w:rsid w:val="008B2D6E"/>
    <w:rsid w:val="008B39E9"/>
    <w:rsid w:val="008B420F"/>
    <w:rsid w:val="008B42B5"/>
    <w:rsid w:val="008B437C"/>
    <w:rsid w:val="008B450B"/>
    <w:rsid w:val="008B49A6"/>
    <w:rsid w:val="008B4BE3"/>
    <w:rsid w:val="008B4C74"/>
    <w:rsid w:val="008B52FF"/>
    <w:rsid w:val="008B53E6"/>
    <w:rsid w:val="008B5AB1"/>
    <w:rsid w:val="008B5D48"/>
    <w:rsid w:val="008B60F9"/>
    <w:rsid w:val="008B617D"/>
    <w:rsid w:val="008B6730"/>
    <w:rsid w:val="008B67F0"/>
    <w:rsid w:val="008B693E"/>
    <w:rsid w:val="008B6BE8"/>
    <w:rsid w:val="008B798A"/>
    <w:rsid w:val="008B7D82"/>
    <w:rsid w:val="008C0055"/>
    <w:rsid w:val="008C01C3"/>
    <w:rsid w:val="008C0D25"/>
    <w:rsid w:val="008C11F5"/>
    <w:rsid w:val="008C1336"/>
    <w:rsid w:val="008C147F"/>
    <w:rsid w:val="008C170D"/>
    <w:rsid w:val="008C265E"/>
    <w:rsid w:val="008C2D7C"/>
    <w:rsid w:val="008C34B2"/>
    <w:rsid w:val="008C3B03"/>
    <w:rsid w:val="008C40DE"/>
    <w:rsid w:val="008C5B30"/>
    <w:rsid w:val="008C60C0"/>
    <w:rsid w:val="008C6801"/>
    <w:rsid w:val="008C6BDA"/>
    <w:rsid w:val="008C6D27"/>
    <w:rsid w:val="008C75F8"/>
    <w:rsid w:val="008C77D8"/>
    <w:rsid w:val="008D0805"/>
    <w:rsid w:val="008D08A8"/>
    <w:rsid w:val="008D0BD7"/>
    <w:rsid w:val="008D20A1"/>
    <w:rsid w:val="008D2294"/>
    <w:rsid w:val="008D24DA"/>
    <w:rsid w:val="008D2680"/>
    <w:rsid w:val="008D28AD"/>
    <w:rsid w:val="008D315F"/>
    <w:rsid w:val="008D4160"/>
    <w:rsid w:val="008D43A9"/>
    <w:rsid w:val="008D4A87"/>
    <w:rsid w:val="008D4E0F"/>
    <w:rsid w:val="008D501F"/>
    <w:rsid w:val="008D561C"/>
    <w:rsid w:val="008D5D41"/>
    <w:rsid w:val="008D6B0C"/>
    <w:rsid w:val="008D785C"/>
    <w:rsid w:val="008E0449"/>
    <w:rsid w:val="008E0779"/>
    <w:rsid w:val="008E08FD"/>
    <w:rsid w:val="008E0D14"/>
    <w:rsid w:val="008E0EF1"/>
    <w:rsid w:val="008E1013"/>
    <w:rsid w:val="008E17D8"/>
    <w:rsid w:val="008E1F3A"/>
    <w:rsid w:val="008E211E"/>
    <w:rsid w:val="008E2581"/>
    <w:rsid w:val="008E31E1"/>
    <w:rsid w:val="008E4A73"/>
    <w:rsid w:val="008E4E58"/>
    <w:rsid w:val="008E564B"/>
    <w:rsid w:val="008E5AAF"/>
    <w:rsid w:val="008E5CED"/>
    <w:rsid w:val="008E5D25"/>
    <w:rsid w:val="008E63CA"/>
    <w:rsid w:val="008E64DC"/>
    <w:rsid w:val="008E6575"/>
    <w:rsid w:val="008E66A8"/>
    <w:rsid w:val="008E7438"/>
    <w:rsid w:val="008E758F"/>
    <w:rsid w:val="008E7B1C"/>
    <w:rsid w:val="008E7DD3"/>
    <w:rsid w:val="008F00D0"/>
    <w:rsid w:val="008F0814"/>
    <w:rsid w:val="008F0963"/>
    <w:rsid w:val="008F135D"/>
    <w:rsid w:val="008F1FE4"/>
    <w:rsid w:val="008F22B7"/>
    <w:rsid w:val="008F395E"/>
    <w:rsid w:val="008F39BA"/>
    <w:rsid w:val="008F3E55"/>
    <w:rsid w:val="008F42BB"/>
    <w:rsid w:val="008F4A98"/>
    <w:rsid w:val="008F4E69"/>
    <w:rsid w:val="008F5010"/>
    <w:rsid w:val="008F52AA"/>
    <w:rsid w:val="008F5317"/>
    <w:rsid w:val="008F58A2"/>
    <w:rsid w:val="008F5B0C"/>
    <w:rsid w:val="008F5B2D"/>
    <w:rsid w:val="008F5D4E"/>
    <w:rsid w:val="008F5E73"/>
    <w:rsid w:val="008F6E8D"/>
    <w:rsid w:val="008F76E1"/>
    <w:rsid w:val="008F79B4"/>
    <w:rsid w:val="008F7A20"/>
    <w:rsid w:val="0090061E"/>
    <w:rsid w:val="009009EF"/>
    <w:rsid w:val="00900C2C"/>
    <w:rsid w:val="0090163A"/>
    <w:rsid w:val="00901DA3"/>
    <w:rsid w:val="00901DA7"/>
    <w:rsid w:val="009026CA"/>
    <w:rsid w:val="00902EE4"/>
    <w:rsid w:val="0090330E"/>
    <w:rsid w:val="0090342D"/>
    <w:rsid w:val="0090421A"/>
    <w:rsid w:val="00904992"/>
    <w:rsid w:val="00904AFD"/>
    <w:rsid w:val="00904D65"/>
    <w:rsid w:val="00904D68"/>
    <w:rsid w:val="00904F18"/>
    <w:rsid w:val="009055AA"/>
    <w:rsid w:val="00905A00"/>
    <w:rsid w:val="009064CF"/>
    <w:rsid w:val="009069BD"/>
    <w:rsid w:val="00906BF9"/>
    <w:rsid w:val="00907EE5"/>
    <w:rsid w:val="00910599"/>
    <w:rsid w:val="00910776"/>
    <w:rsid w:val="0091084F"/>
    <w:rsid w:val="00910CC4"/>
    <w:rsid w:val="009110C6"/>
    <w:rsid w:val="009116F0"/>
    <w:rsid w:val="00911C3B"/>
    <w:rsid w:val="00912552"/>
    <w:rsid w:val="00913048"/>
    <w:rsid w:val="0091326B"/>
    <w:rsid w:val="009139FE"/>
    <w:rsid w:val="00913BD9"/>
    <w:rsid w:val="00913D25"/>
    <w:rsid w:val="00913F4F"/>
    <w:rsid w:val="009145D8"/>
    <w:rsid w:val="0091483D"/>
    <w:rsid w:val="00914A00"/>
    <w:rsid w:val="00915545"/>
    <w:rsid w:val="0091624B"/>
    <w:rsid w:val="0091647D"/>
    <w:rsid w:val="009173DF"/>
    <w:rsid w:val="009173E2"/>
    <w:rsid w:val="00917883"/>
    <w:rsid w:val="00917FE6"/>
    <w:rsid w:val="0092015B"/>
    <w:rsid w:val="009201CA"/>
    <w:rsid w:val="00920233"/>
    <w:rsid w:val="0092096E"/>
    <w:rsid w:val="009209D8"/>
    <w:rsid w:val="00921043"/>
    <w:rsid w:val="00921133"/>
    <w:rsid w:val="0092157E"/>
    <w:rsid w:val="0092163E"/>
    <w:rsid w:val="009232D1"/>
    <w:rsid w:val="0092394C"/>
    <w:rsid w:val="00923B33"/>
    <w:rsid w:val="00923E20"/>
    <w:rsid w:val="00924561"/>
    <w:rsid w:val="009255DE"/>
    <w:rsid w:val="00926071"/>
    <w:rsid w:val="009260D1"/>
    <w:rsid w:val="0092643B"/>
    <w:rsid w:val="009269B8"/>
    <w:rsid w:val="00926BD9"/>
    <w:rsid w:val="00926F4E"/>
    <w:rsid w:val="00927B73"/>
    <w:rsid w:val="009300F1"/>
    <w:rsid w:val="00931AFD"/>
    <w:rsid w:val="00931B07"/>
    <w:rsid w:val="00932372"/>
    <w:rsid w:val="00932421"/>
    <w:rsid w:val="00932B10"/>
    <w:rsid w:val="00933AD5"/>
    <w:rsid w:val="00933AF1"/>
    <w:rsid w:val="00934477"/>
    <w:rsid w:val="0093490B"/>
    <w:rsid w:val="00934A7A"/>
    <w:rsid w:val="0093511D"/>
    <w:rsid w:val="00935D1A"/>
    <w:rsid w:val="00935E5B"/>
    <w:rsid w:val="0093602E"/>
    <w:rsid w:val="009364C9"/>
    <w:rsid w:val="009365AD"/>
    <w:rsid w:val="00937170"/>
    <w:rsid w:val="00937791"/>
    <w:rsid w:val="009378B3"/>
    <w:rsid w:val="009402F6"/>
    <w:rsid w:val="00940BEA"/>
    <w:rsid w:val="00940C7C"/>
    <w:rsid w:val="00940EB9"/>
    <w:rsid w:val="00941838"/>
    <w:rsid w:val="00942316"/>
    <w:rsid w:val="00942D00"/>
    <w:rsid w:val="009441B3"/>
    <w:rsid w:val="00944754"/>
    <w:rsid w:val="00944CE8"/>
    <w:rsid w:val="00944CFC"/>
    <w:rsid w:val="0094519B"/>
    <w:rsid w:val="009451EC"/>
    <w:rsid w:val="009463DD"/>
    <w:rsid w:val="00946408"/>
    <w:rsid w:val="009464C3"/>
    <w:rsid w:val="00947621"/>
    <w:rsid w:val="0094771D"/>
    <w:rsid w:val="00947D96"/>
    <w:rsid w:val="00950028"/>
    <w:rsid w:val="00950356"/>
    <w:rsid w:val="00951206"/>
    <w:rsid w:val="00951226"/>
    <w:rsid w:val="00951819"/>
    <w:rsid w:val="00951E80"/>
    <w:rsid w:val="00951F11"/>
    <w:rsid w:val="0095200B"/>
    <w:rsid w:val="00952370"/>
    <w:rsid w:val="00952690"/>
    <w:rsid w:val="00952828"/>
    <w:rsid w:val="009530F8"/>
    <w:rsid w:val="009544D3"/>
    <w:rsid w:val="009545EC"/>
    <w:rsid w:val="00954827"/>
    <w:rsid w:val="00954839"/>
    <w:rsid w:val="00954BE1"/>
    <w:rsid w:val="009554B4"/>
    <w:rsid w:val="009557C1"/>
    <w:rsid w:val="00955AB1"/>
    <w:rsid w:val="0095631E"/>
    <w:rsid w:val="00956B24"/>
    <w:rsid w:val="00956D91"/>
    <w:rsid w:val="00956DAF"/>
    <w:rsid w:val="00956DCE"/>
    <w:rsid w:val="00957023"/>
    <w:rsid w:val="00957A62"/>
    <w:rsid w:val="009608B8"/>
    <w:rsid w:val="0096096D"/>
    <w:rsid w:val="009628FE"/>
    <w:rsid w:val="00963316"/>
    <w:rsid w:val="00963B92"/>
    <w:rsid w:val="00963C9E"/>
    <w:rsid w:val="009642B9"/>
    <w:rsid w:val="009646B2"/>
    <w:rsid w:val="009647E0"/>
    <w:rsid w:val="00964E1B"/>
    <w:rsid w:val="009653F5"/>
    <w:rsid w:val="0096545C"/>
    <w:rsid w:val="009656BF"/>
    <w:rsid w:val="00965C13"/>
    <w:rsid w:val="00966288"/>
    <w:rsid w:val="0096662D"/>
    <w:rsid w:val="00966837"/>
    <w:rsid w:val="009669B9"/>
    <w:rsid w:val="00966E9A"/>
    <w:rsid w:val="0096727A"/>
    <w:rsid w:val="0096739B"/>
    <w:rsid w:val="00970462"/>
    <w:rsid w:val="009706A0"/>
    <w:rsid w:val="00970772"/>
    <w:rsid w:val="009707DE"/>
    <w:rsid w:val="00970CF3"/>
    <w:rsid w:val="009716DF"/>
    <w:rsid w:val="00972322"/>
    <w:rsid w:val="00972705"/>
    <w:rsid w:val="009727CA"/>
    <w:rsid w:val="00972FB3"/>
    <w:rsid w:val="0097368D"/>
    <w:rsid w:val="00973771"/>
    <w:rsid w:val="00973DD1"/>
    <w:rsid w:val="00973FA9"/>
    <w:rsid w:val="00974195"/>
    <w:rsid w:val="00974920"/>
    <w:rsid w:val="00974E97"/>
    <w:rsid w:val="00974EB8"/>
    <w:rsid w:val="009754A2"/>
    <w:rsid w:val="0097562E"/>
    <w:rsid w:val="00975CAB"/>
    <w:rsid w:val="00976C38"/>
    <w:rsid w:val="0097709C"/>
    <w:rsid w:val="00977286"/>
    <w:rsid w:val="009806A9"/>
    <w:rsid w:val="00980F56"/>
    <w:rsid w:val="00980FDF"/>
    <w:rsid w:val="009819E3"/>
    <w:rsid w:val="009822F8"/>
    <w:rsid w:val="009823CF"/>
    <w:rsid w:val="009823EE"/>
    <w:rsid w:val="00982670"/>
    <w:rsid w:val="0098299C"/>
    <w:rsid w:val="00982DC0"/>
    <w:rsid w:val="00982EE2"/>
    <w:rsid w:val="00983338"/>
    <w:rsid w:val="00983708"/>
    <w:rsid w:val="00983984"/>
    <w:rsid w:val="00983BC9"/>
    <w:rsid w:val="00983BE6"/>
    <w:rsid w:val="0098409B"/>
    <w:rsid w:val="0098534E"/>
    <w:rsid w:val="00985504"/>
    <w:rsid w:val="00985B6B"/>
    <w:rsid w:val="00986250"/>
    <w:rsid w:val="00986A59"/>
    <w:rsid w:val="00987D39"/>
    <w:rsid w:val="00990628"/>
    <w:rsid w:val="009908B6"/>
    <w:rsid w:val="0099099F"/>
    <w:rsid w:val="00990C8E"/>
    <w:rsid w:val="00990D17"/>
    <w:rsid w:val="009910B0"/>
    <w:rsid w:val="00991D1E"/>
    <w:rsid w:val="00991EB0"/>
    <w:rsid w:val="00991F0F"/>
    <w:rsid w:val="00992E0F"/>
    <w:rsid w:val="009933BF"/>
    <w:rsid w:val="00993A22"/>
    <w:rsid w:val="00993FA4"/>
    <w:rsid w:val="00994054"/>
    <w:rsid w:val="00994C2F"/>
    <w:rsid w:val="00995259"/>
    <w:rsid w:val="00995305"/>
    <w:rsid w:val="009959F5"/>
    <w:rsid w:val="00995DB9"/>
    <w:rsid w:val="009962F7"/>
    <w:rsid w:val="00996557"/>
    <w:rsid w:val="00996C25"/>
    <w:rsid w:val="00996CD9"/>
    <w:rsid w:val="00997777"/>
    <w:rsid w:val="009A0217"/>
    <w:rsid w:val="009A04CE"/>
    <w:rsid w:val="009A0DD2"/>
    <w:rsid w:val="009A1002"/>
    <w:rsid w:val="009A1526"/>
    <w:rsid w:val="009A1A6E"/>
    <w:rsid w:val="009A1E2B"/>
    <w:rsid w:val="009A23C1"/>
    <w:rsid w:val="009A26E2"/>
    <w:rsid w:val="009A26FE"/>
    <w:rsid w:val="009A28D5"/>
    <w:rsid w:val="009A2BE6"/>
    <w:rsid w:val="009A2D9E"/>
    <w:rsid w:val="009A34CD"/>
    <w:rsid w:val="009A3830"/>
    <w:rsid w:val="009A45FD"/>
    <w:rsid w:val="009A4692"/>
    <w:rsid w:val="009A46EB"/>
    <w:rsid w:val="009A4B63"/>
    <w:rsid w:val="009A4BAB"/>
    <w:rsid w:val="009A4BE1"/>
    <w:rsid w:val="009A4DB6"/>
    <w:rsid w:val="009A536E"/>
    <w:rsid w:val="009A551B"/>
    <w:rsid w:val="009A5D09"/>
    <w:rsid w:val="009A6425"/>
    <w:rsid w:val="009A6C66"/>
    <w:rsid w:val="009A73F5"/>
    <w:rsid w:val="009A7709"/>
    <w:rsid w:val="009A7BD3"/>
    <w:rsid w:val="009A7D8B"/>
    <w:rsid w:val="009A7E00"/>
    <w:rsid w:val="009B0674"/>
    <w:rsid w:val="009B0E6A"/>
    <w:rsid w:val="009B0FC7"/>
    <w:rsid w:val="009B1037"/>
    <w:rsid w:val="009B15D3"/>
    <w:rsid w:val="009B165D"/>
    <w:rsid w:val="009B1896"/>
    <w:rsid w:val="009B19F3"/>
    <w:rsid w:val="009B1A44"/>
    <w:rsid w:val="009B1C94"/>
    <w:rsid w:val="009B2106"/>
    <w:rsid w:val="009B2813"/>
    <w:rsid w:val="009B2EAB"/>
    <w:rsid w:val="009B3726"/>
    <w:rsid w:val="009B37A9"/>
    <w:rsid w:val="009B3BFC"/>
    <w:rsid w:val="009B3CB0"/>
    <w:rsid w:val="009B3F8E"/>
    <w:rsid w:val="009B40DC"/>
    <w:rsid w:val="009B4539"/>
    <w:rsid w:val="009B5024"/>
    <w:rsid w:val="009B52D5"/>
    <w:rsid w:val="009B5603"/>
    <w:rsid w:val="009B573E"/>
    <w:rsid w:val="009B588F"/>
    <w:rsid w:val="009B59EC"/>
    <w:rsid w:val="009B5A3F"/>
    <w:rsid w:val="009B5A92"/>
    <w:rsid w:val="009B6411"/>
    <w:rsid w:val="009B64EC"/>
    <w:rsid w:val="009B65B1"/>
    <w:rsid w:val="009B681F"/>
    <w:rsid w:val="009B6953"/>
    <w:rsid w:val="009B6A3A"/>
    <w:rsid w:val="009B6B44"/>
    <w:rsid w:val="009B738C"/>
    <w:rsid w:val="009C064D"/>
    <w:rsid w:val="009C0A0D"/>
    <w:rsid w:val="009C250D"/>
    <w:rsid w:val="009C2531"/>
    <w:rsid w:val="009C2847"/>
    <w:rsid w:val="009C2B46"/>
    <w:rsid w:val="009C2E41"/>
    <w:rsid w:val="009C32DB"/>
    <w:rsid w:val="009C331D"/>
    <w:rsid w:val="009C3DE8"/>
    <w:rsid w:val="009C41B4"/>
    <w:rsid w:val="009C433B"/>
    <w:rsid w:val="009C4CEC"/>
    <w:rsid w:val="009C4E45"/>
    <w:rsid w:val="009C510B"/>
    <w:rsid w:val="009C511B"/>
    <w:rsid w:val="009C5437"/>
    <w:rsid w:val="009C58E2"/>
    <w:rsid w:val="009C5912"/>
    <w:rsid w:val="009C5CDC"/>
    <w:rsid w:val="009C61DB"/>
    <w:rsid w:val="009C62D2"/>
    <w:rsid w:val="009C66D4"/>
    <w:rsid w:val="009C7092"/>
    <w:rsid w:val="009C715C"/>
    <w:rsid w:val="009C77BC"/>
    <w:rsid w:val="009C7838"/>
    <w:rsid w:val="009C7DDF"/>
    <w:rsid w:val="009C7DE9"/>
    <w:rsid w:val="009D023D"/>
    <w:rsid w:val="009D0582"/>
    <w:rsid w:val="009D0A85"/>
    <w:rsid w:val="009D1470"/>
    <w:rsid w:val="009D15FB"/>
    <w:rsid w:val="009D220C"/>
    <w:rsid w:val="009D282E"/>
    <w:rsid w:val="009D2CFE"/>
    <w:rsid w:val="009D3373"/>
    <w:rsid w:val="009D3CE8"/>
    <w:rsid w:val="009D4088"/>
    <w:rsid w:val="009D4B46"/>
    <w:rsid w:val="009D4FDB"/>
    <w:rsid w:val="009D54EA"/>
    <w:rsid w:val="009D5B89"/>
    <w:rsid w:val="009D6646"/>
    <w:rsid w:val="009D7091"/>
    <w:rsid w:val="009D709F"/>
    <w:rsid w:val="009D714D"/>
    <w:rsid w:val="009D722A"/>
    <w:rsid w:val="009D72BE"/>
    <w:rsid w:val="009D750A"/>
    <w:rsid w:val="009D7ECB"/>
    <w:rsid w:val="009E0613"/>
    <w:rsid w:val="009E0B55"/>
    <w:rsid w:val="009E2FC3"/>
    <w:rsid w:val="009E37F6"/>
    <w:rsid w:val="009E3A9B"/>
    <w:rsid w:val="009E426C"/>
    <w:rsid w:val="009E4326"/>
    <w:rsid w:val="009E45AB"/>
    <w:rsid w:val="009E474D"/>
    <w:rsid w:val="009E485A"/>
    <w:rsid w:val="009E53CD"/>
    <w:rsid w:val="009E5419"/>
    <w:rsid w:val="009E58BD"/>
    <w:rsid w:val="009E64B4"/>
    <w:rsid w:val="009E6BC9"/>
    <w:rsid w:val="009E6E74"/>
    <w:rsid w:val="009E7161"/>
    <w:rsid w:val="009F00CC"/>
    <w:rsid w:val="009F0461"/>
    <w:rsid w:val="009F0513"/>
    <w:rsid w:val="009F1056"/>
    <w:rsid w:val="009F124B"/>
    <w:rsid w:val="009F12C2"/>
    <w:rsid w:val="009F1375"/>
    <w:rsid w:val="009F1464"/>
    <w:rsid w:val="009F1795"/>
    <w:rsid w:val="009F18A6"/>
    <w:rsid w:val="009F2295"/>
    <w:rsid w:val="009F23C0"/>
    <w:rsid w:val="009F2438"/>
    <w:rsid w:val="009F2789"/>
    <w:rsid w:val="009F2839"/>
    <w:rsid w:val="009F36A7"/>
    <w:rsid w:val="009F3AD4"/>
    <w:rsid w:val="009F45B1"/>
    <w:rsid w:val="009F475B"/>
    <w:rsid w:val="009F47FC"/>
    <w:rsid w:val="009F4CDB"/>
    <w:rsid w:val="009F4CE6"/>
    <w:rsid w:val="009F522E"/>
    <w:rsid w:val="009F5487"/>
    <w:rsid w:val="009F54DE"/>
    <w:rsid w:val="009F5EED"/>
    <w:rsid w:val="009F69A0"/>
    <w:rsid w:val="009F6B43"/>
    <w:rsid w:val="009F6CB3"/>
    <w:rsid w:val="009F7D21"/>
    <w:rsid w:val="009F7FD1"/>
    <w:rsid w:val="00A00BA1"/>
    <w:rsid w:val="00A0199C"/>
    <w:rsid w:val="00A02124"/>
    <w:rsid w:val="00A0234F"/>
    <w:rsid w:val="00A0238A"/>
    <w:rsid w:val="00A027C7"/>
    <w:rsid w:val="00A02AA1"/>
    <w:rsid w:val="00A03299"/>
    <w:rsid w:val="00A033FF"/>
    <w:rsid w:val="00A03560"/>
    <w:rsid w:val="00A03876"/>
    <w:rsid w:val="00A04632"/>
    <w:rsid w:val="00A04922"/>
    <w:rsid w:val="00A0499C"/>
    <w:rsid w:val="00A04DDF"/>
    <w:rsid w:val="00A04F13"/>
    <w:rsid w:val="00A0524D"/>
    <w:rsid w:val="00A05386"/>
    <w:rsid w:val="00A0618E"/>
    <w:rsid w:val="00A06344"/>
    <w:rsid w:val="00A063CA"/>
    <w:rsid w:val="00A065BA"/>
    <w:rsid w:val="00A06890"/>
    <w:rsid w:val="00A06EA6"/>
    <w:rsid w:val="00A06EAF"/>
    <w:rsid w:val="00A0704E"/>
    <w:rsid w:val="00A071B6"/>
    <w:rsid w:val="00A072A4"/>
    <w:rsid w:val="00A1060A"/>
    <w:rsid w:val="00A108BA"/>
    <w:rsid w:val="00A1135C"/>
    <w:rsid w:val="00A11D9E"/>
    <w:rsid w:val="00A1278B"/>
    <w:rsid w:val="00A1280D"/>
    <w:rsid w:val="00A12B07"/>
    <w:rsid w:val="00A137A5"/>
    <w:rsid w:val="00A13925"/>
    <w:rsid w:val="00A13BD6"/>
    <w:rsid w:val="00A13C58"/>
    <w:rsid w:val="00A1496C"/>
    <w:rsid w:val="00A14A04"/>
    <w:rsid w:val="00A14C68"/>
    <w:rsid w:val="00A1524B"/>
    <w:rsid w:val="00A159FF"/>
    <w:rsid w:val="00A165AE"/>
    <w:rsid w:val="00A166EB"/>
    <w:rsid w:val="00A16A4D"/>
    <w:rsid w:val="00A16EF3"/>
    <w:rsid w:val="00A17309"/>
    <w:rsid w:val="00A17BC3"/>
    <w:rsid w:val="00A17DD5"/>
    <w:rsid w:val="00A17FC4"/>
    <w:rsid w:val="00A20763"/>
    <w:rsid w:val="00A210B5"/>
    <w:rsid w:val="00A21AD5"/>
    <w:rsid w:val="00A21C00"/>
    <w:rsid w:val="00A21C65"/>
    <w:rsid w:val="00A21E08"/>
    <w:rsid w:val="00A21EE2"/>
    <w:rsid w:val="00A222B9"/>
    <w:rsid w:val="00A223EE"/>
    <w:rsid w:val="00A2258F"/>
    <w:rsid w:val="00A227FD"/>
    <w:rsid w:val="00A22D69"/>
    <w:rsid w:val="00A22DE4"/>
    <w:rsid w:val="00A234A6"/>
    <w:rsid w:val="00A23710"/>
    <w:rsid w:val="00A23EF6"/>
    <w:rsid w:val="00A24052"/>
    <w:rsid w:val="00A24539"/>
    <w:rsid w:val="00A24936"/>
    <w:rsid w:val="00A25D88"/>
    <w:rsid w:val="00A26361"/>
    <w:rsid w:val="00A26837"/>
    <w:rsid w:val="00A26C0E"/>
    <w:rsid w:val="00A26FDB"/>
    <w:rsid w:val="00A272CD"/>
    <w:rsid w:val="00A278C3"/>
    <w:rsid w:val="00A2797D"/>
    <w:rsid w:val="00A27AD9"/>
    <w:rsid w:val="00A27BE6"/>
    <w:rsid w:val="00A27C13"/>
    <w:rsid w:val="00A27E81"/>
    <w:rsid w:val="00A27FA2"/>
    <w:rsid w:val="00A30BBC"/>
    <w:rsid w:val="00A30CBE"/>
    <w:rsid w:val="00A31055"/>
    <w:rsid w:val="00A312C8"/>
    <w:rsid w:val="00A313B3"/>
    <w:rsid w:val="00A31577"/>
    <w:rsid w:val="00A31A8B"/>
    <w:rsid w:val="00A31FC2"/>
    <w:rsid w:val="00A3209B"/>
    <w:rsid w:val="00A32256"/>
    <w:rsid w:val="00A32C2D"/>
    <w:rsid w:val="00A32FD5"/>
    <w:rsid w:val="00A3304A"/>
    <w:rsid w:val="00A33A8F"/>
    <w:rsid w:val="00A33C62"/>
    <w:rsid w:val="00A343ED"/>
    <w:rsid w:val="00A3502B"/>
    <w:rsid w:val="00A35279"/>
    <w:rsid w:val="00A366FC"/>
    <w:rsid w:val="00A369A7"/>
    <w:rsid w:val="00A36B19"/>
    <w:rsid w:val="00A37094"/>
    <w:rsid w:val="00A378FC"/>
    <w:rsid w:val="00A37CA2"/>
    <w:rsid w:val="00A37D43"/>
    <w:rsid w:val="00A37E21"/>
    <w:rsid w:val="00A400B7"/>
    <w:rsid w:val="00A4038B"/>
    <w:rsid w:val="00A40487"/>
    <w:rsid w:val="00A40DE4"/>
    <w:rsid w:val="00A40E93"/>
    <w:rsid w:val="00A41B5E"/>
    <w:rsid w:val="00A4203F"/>
    <w:rsid w:val="00A4270D"/>
    <w:rsid w:val="00A42D5A"/>
    <w:rsid w:val="00A42FE4"/>
    <w:rsid w:val="00A43859"/>
    <w:rsid w:val="00A43883"/>
    <w:rsid w:val="00A440B2"/>
    <w:rsid w:val="00A44387"/>
    <w:rsid w:val="00A443DC"/>
    <w:rsid w:val="00A447F0"/>
    <w:rsid w:val="00A44B4D"/>
    <w:rsid w:val="00A45044"/>
    <w:rsid w:val="00A45321"/>
    <w:rsid w:val="00A45443"/>
    <w:rsid w:val="00A4557D"/>
    <w:rsid w:val="00A45C47"/>
    <w:rsid w:val="00A4603D"/>
    <w:rsid w:val="00A464E1"/>
    <w:rsid w:val="00A46D24"/>
    <w:rsid w:val="00A46E0B"/>
    <w:rsid w:val="00A470A4"/>
    <w:rsid w:val="00A47137"/>
    <w:rsid w:val="00A47409"/>
    <w:rsid w:val="00A4761C"/>
    <w:rsid w:val="00A47E74"/>
    <w:rsid w:val="00A50323"/>
    <w:rsid w:val="00A5084A"/>
    <w:rsid w:val="00A50B12"/>
    <w:rsid w:val="00A50C05"/>
    <w:rsid w:val="00A51960"/>
    <w:rsid w:val="00A5249C"/>
    <w:rsid w:val="00A525F2"/>
    <w:rsid w:val="00A5275A"/>
    <w:rsid w:val="00A52889"/>
    <w:rsid w:val="00A53290"/>
    <w:rsid w:val="00A53867"/>
    <w:rsid w:val="00A53A92"/>
    <w:rsid w:val="00A53F96"/>
    <w:rsid w:val="00A54CE3"/>
    <w:rsid w:val="00A55735"/>
    <w:rsid w:val="00A55C85"/>
    <w:rsid w:val="00A55F85"/>
    <w:rsid w:val="00A55FAB"/>
    <w:rsid w:val="00A568F4"/>
    <w:rsid w:val="00A56D84"/>
    <w:rsid w:val="00A570B2"/>
    <w:rsid w:val="00A5764F"/>
    <w:rsid w:val="00A57772"/>
    <w:rsid w:val="00A60117"/>
    <w:rsid w:val="00A60BA9"/>
    <w:rsid w:val="00A60EDB"/>
    <w:rsid w:val="00A616D5"/>
    <w:rsid w:val="00A622CD"/>
    <w:rsid w:val="00A62960"/>
    <w:rsid w:val="00A62BEB"/>
    <w:rsid w:val="00A62C7E"/>
    <w:rsid w:val="00A62F87"/>
    <w:rsid w:val="00A63075"/>
    <w:rsid w:val="00A63188"/>
    <w:rsid w:val="00A631D2"/>
    <w:rsid w:val="00A631FA"/>
    <w:rsid w:val="00A6325D"/>
    <w:rsid w:val="00A634A6"/>
    <w:rsid w:val="00A63AB7"/>
    <w:rsid w:val="00A64164"/>
    <w:rsid w:val="00A64533"/>
    <w:rsid w:val="00A6463D"/>
    <w:rsid w:val="00A647FB"/>
    <w:rsid w:val="00A64E19"/>
    <w:rsid w:val="00A64E62"/>
    <w:rsid w:val="00A651A8"/>
    <w:rsid w:val="00A66929"/>
    <w:rsid w:val="00A66AF6"/>
    <w:rsid w:val="00A66B68"/>
    <w:rsid w:val="00A66DEE"/>
    <w:rsid w:val="00A67160"/>
    <w:rsid w:val="00A67976"/>
    <w:rsid w:val="00A67A92"/>
    <w:rsid w:val="00A70859"/>
    <w:rsid w:val="00A709B5"/>
    <w:rsid w:val="00A71705"/>
    <w:rsid w:val="00A71E21"/>
    <w:rsid w:val="00A71E95"/>
    <w:rsid w:val="00A7241A"/>
    <w:rsid w:val="00A72C2A"/>
    <w:rsid w:val="00A72FFA"/>
    <w:rsid w:val="00A73E04"/>
    <w:rsid w:val="00A73F9A"/>
    <w:rsid w:val="00A7418C"/>
    <w:rsid w:val="00A744EF"/>
    <w:rsid w:val="00A7464D"/>
    <w:rsid w:val="00A7465E"/>
    <w:rsid w:val="00A74766"/>
    <w:rsid w:val="00A74D8F"/>
    <w:rsid w:val="00A75069"/>
    <w:rsid w:val="00A76B7A"/>
    <w:rsid w:val="00A76EC1"/>
    <w:rsid w:val="00A773BC"/>
    <w:rsid w:val="00A7797E"/>
    <w:rsid w:val="00A77B05"/>
    <w:rsid w:val="00A77F66"/>
    <w:rsid w:val="00A80AD0"/>
    <w:rsid w:val="00A816B3"/>
    <w:rsid w:val="00A823F5"/>
    <w:rsid w:val="00A826C3"/>
    <w:rsid w:val="00A828D6"/>
    <w:rsid w:val="00A82A54"/>
    <w:rsid w:val="00A82EAB"/>
    <w:rsid w:val="00A83621"/>
    <w:rsid w:val="00A83634"/>
    <w:rsid w:val="00A83C55"/>
    <w:rsid w:val="00A83CDA"/>
    <w:rsid w:val="00A841F3"/>
    <w:rsid w:val="00A84622"/>
    <w:rsid w:val="00A84652"/>
    <w:rsid w:val="00A84F77"/>
    <w:rsid w:val="00A858A2"/>
    <w:rsid w:val="00A85AB5"/>
    <w:rsid w:val="00A86441"/>
    <w:rsid w:val="00A86ABB"/>
    <w:rsid w:val="00A86D39"/>
    <w:rsid w:val="00A86DF8"/>
    <w:rsid w:val="00A86FB6"/>
    <w:rsid w:val="00A870FF"/>
    <w:rsid w:val="00A8711D"/>
    <w:rsid w:val="00A87784"/>
    <w:rsid w:val="00A87B0D"/>
    <w:rsid w:val="00A87FA1"/>
    <w:rsid w:val="00A902D1"/>
    <w:rsid w:val="00A907AE"/>
    <w:rsid w:val="00A90BE0"/>
    <w:rsid w:val="00A90D75"/>
    <w:rsid w:val="00A90F2F"/>
    <w:rsid w:val="00A9102F"/>
    <w:rsid w:val="00A9108E"/>
    <w:rsid w:val="00A9116F"/>
    <w:rsid w:val="00A915AC"/>
    <w:rsid w:val="00A91CA0"/>
    <w:rsid w:val="00A91E14"/>
    <w:rsid w:val="00A91FC4"/>
    <w:rsid w:val="00A920EB"/>
    <w:rsid w:val="00A927AC"/>
    <w:rsid w:val="00A928E3"/>
    <w:rsid w:val="00A92932"/>
    <w:rsid w:val="00A9332A"/>
    <w:rsid w:val="00A93D9D"/>
    <w:rsid w:val="00A9407A"/>
    <w:rsid w:val="00A941EF"/>
    <w:rsid w:val="00A94896"/>
    <w:rsid w:val="00A94935"/>
    <w:rsid w:val="00A94B28"/>
    <w:rsid w:val="00A95349"/>
    <w:rsid w:val="00A95539"/>
    <w:rsid w:val="00A956E4"/>
    <w:rsid w:val="00A95C2A"/>
    <w:rsid w:val="00A95C4C"/>
    <w:rsid w:val="00A95E80"/>
    <w:rsid w:val="00A96B59"/>
    <w:rsid w:val="00A96CC8"/>
    <w:rsid w:val="00A96DC2"/>
    <w:rsid w:val="00A972BD"/>
    <w:rsid w:val="00A97F33"/>
    <w:rsid w:val="00AA00C3"/>
    <w:rsid w:val="00AA02BE"/>
    <w:rsid w:val="00AA08AF"/>
    <w:rsid w:val="00AA0E58"/>
    <w:rsid w:val="00AA1299"/>
    <w:rsid w:val="00AA18E7"/>
    <w:rsid w:val="00AA1F48"/>
    <w:rsid w:val="00AA1F85"/>
    <w:rsid w:val="00AA24DB"/>
    <w:rsid w:val="00AA301C"/>
    <w:rsid w:val="00AA323E"/>
    <w:rsid w:val="00AA34DF"/>
    <w:rsid w:val="00AA3FE2"/>
    <w:rsid w:val="00AA4329"/>
    <w:rsid w:val="00AA46B8"/>
    <w:rsid w:val="00AA47A8"/>
    <w:rsid w:val="00AA4D68"/>
    <w:rsid w:val="00AA5D2B"/>
    <w:rsid w:val="00AA5FC7"/>
    <w:rsid w:val="00AA612C"/>
    <w:rsid w:val="00AA6859"/>
    <w:rsid w:val="00AA6DF1"/>
    <w:rsid w:val="00AA6ED2"/>
    <w:rsid w:val="00AA73F9"/>
    <w:rsid w:val="00AA7561"/>
    <w:rsid w:val="00AA786C"/>
    <w:rsid w:val="00AA7FAA"/>
    <w:rsid w:val="00AB06F5"/>
    <w:rsid w:val="00AB07D9"/>
    <w:rsid w:val="00AB0891"/>
    <w:rsid w:val="00AB15AF"/>
    <w:rsid w:val="00AB1C03"/>
    <w:rsid w:val="00AB1F4A"/>
    <w:rsid w:val="00AB316C"/>
    <w:rsid w:val="00AB3BFF"/>
    <w:rsid w:val="00AB3CC4"/>
    <w:rsid w:val="00AB45FC"/>
    <w:rsid w:val="00AB46FC"/>
    <w:rsid w:val="00AB52DA"/>
    <w:rsid w:val="00AB6675"/>
    <w:rsid w:val="00AB6DE1"/>
    <w:rsid w:val="00AB6DEB"/>
    <w:rsid w:val="00AB7009"/>
    <w:rsid w:val="00AB71AD"/>
    <w:rsid w:val="00AB727D"/>
    <w:rsid w:val="00AB72A6"/>
    <w:rsid w:val="00AB732B"/>
    <w:rsid w:val="00AB7743"/>
    <w:rsid w:val="00AB7C0F"/>
    <w:rsid w:val="00AB7C87"/>
    <w:rsid w:val="00AB7E94"/>
    <w:rsid w:val="00AC0281"/>
    <w:rsid w:val="00AC089A"/>
    <w:rsid w:val="00AC0A1C"/>
    <w:rsid w:val="00AC0C02"/>
    <w:rsid w:val="00AC0F1D"/>
    <w:rsid w:val="00AC0F64"/>
    <w:rsid w:val="00AC1209"/>
    <w:rsid w:val="00AC173A"/>
    <w:rsid w:val="00AC1E3F"/>
    <w:rsid w:val="00AC2466"/>
    <w:rsid w:val="00AC26B7"/>
    <w:rsid w:val="00AC2754"/>
    <w:rsid w:val="00AC2DEF"/>
    <w:rsid w:val="00AC3A83"/>
    <w:rsid w:val="00AC3ADD"/>
    <w:rsid w:val="00AC3D90"/>
    <w:rsid w:val="00AC4427"/>
    <w:rsid w:val="00AC465A"/>
    <w:rsid w:val="00AC491D"/>
    <w:rsid w:val="00AC4A37"/>
    <w:rsid w:val="00AC4B19"/>
    <w:rsid w:val="00AC529B"/>
    <w:rsid w:val="00AC540A"/>
    <w:rsid w:val="00AC556F"/>
    <w:rsid w:val="00AC6847"/>
    <w:rsid w:val="00AC7206"/>
    <w:rsid w:val="00AC7275"/>
    <w:rsid w:val="00AC73ED"/>
    <w:rsid w:val="00AC7FE0"/>
    <w:rsid w:val="00AD0709"/>
    <w:rsid w:val="00AD0AAB"/>
    <w:rsid w:val="00AD0BF6"/>
    <w:rsid w:val="00AD0D71"/>
    <w:rsid w:val="00AD1057"/>
    <w:rsid w:val="00AD1125"/>
    <w:rsid w:val="00AD12B2"/>
    <w:rsid w:val="00AD1D6E"/>
    <w:rsid w:val="00AD1E7E"/>
    <w:rsid w:val="00AD233F"/>
    <w:rsid w:val="00AD262A"/>
    <w:rsid w:val="00AD2D93"/>
    <w:rsid w:val="00AD34F9"/>
    <w:rsid w:val="00AD360C"/>
    <w:rsid w:val="00AD38D7"/>
    <w:rsid w:val="00AD41D8"/>
    <w:rsid w:val="00AD4754"/>
    <w:rsid w:val="00AD4BEE"/>
    <w:rsid w:val="00AD546E"/>
    <w:rsid w:val="00AD5C2F"/>
    <w:rsid w:val="00AD5CBB"/>
    <w:rsid w:val="00AD5DF0"/>
    <w:rsid w:val="00AD650D"/>
    <w:rsid w:val="00AD6593"/>
    <w:rsid w:val="00AD6784"/>
    <w:rsid w:val="00AD6862"/>
    <w:rsid w:val="00AD6940"/>
    <w:rsid w:val="00AD7F66"/>
    <w:rsid w:val="00AE09D5"/>
    <w:rsid w:val="00AE0AF7"/>
    <w:rsid w:val="00AE0F4F"/>
    <w:rsid w:val="00AE1104"/>
    <w:rsid w:val="00AE1158"/>
    <w:rsid w:val="00AE1710"/>
    <w:rsid w:val="00AE1CBF"/>
    <w:rsid w:val="00AE1E8D"/>
    <w:rsid w:val="00AE1F89"/>
    <w:rsid w:val="00AE20B1"/>
    <w:rsid w:val="00AE20C8"/>
    <w:rsid w:val="00AE20D8"/>
    <w:rsid w:val="00AE3068"/>
    <w:rsid w:val="00AE337E"/>
    <w:rsid w:val="00AE3D6D"/>
    <w:rsid w:val="00AE427F"/>
    <w:rsid w:val="00AE44FC"/>
    <w:rsid w:val="00AE4A62"/>
    <w:rsid w:val="00AE5071"/>
    <w:rsid w:val="00AE530D"/>
    <w:rsid w:val="00AE556E"/>
    <w:rsid w:val="00AE5698"/>
    <w:rsid w:val="00AE588E"/>
    <w:rsid w:val="00AE5D12"/>
    <w:rsid w:val="00AE5DF2"/>
    <w:rsid w:val="00AE6058"/>
    <w:rsid w:val="00AE60F2"/>
    <w:rsid w:val="00AE710D"/>
    <w:rsid w:val="00AE7322"/>
    <w:rsid w:val="00AE7834"/>
    <w:rsid w:val="00AE79CD"/>
    <w:rsid w:val="00AE7CB4"/>
    <w:rsid w:val="00AE7DBE"/>
    <w:rsid w:val="00AF0372"/>
    <w:rsid w:val="00AF085A"/>
    <w:rsid w:val="00AF0867"/>
    <w:rsid w:val="00AF0F64"/>
    <w:rsid w:val="00AF1119"/>
    <w:rsid w:val="00AF12C3"/>
    <w:rsid w:val="00AF1476"/>
    <w:rsid w:val="00AF1D33"/>
    <w:rsid w:val="00AF3147"/>
    <w:rsid w:val="00AF3736"/>
    <w:rsid w:val="00AF3C4D"/>
    <w:rsid w:val="00AF3DD2"/>
    <w:rsid w:val="00AF4040"/>
    <w:rsid w:val="00AF4481"/>
    <w:rsid w:val="00AF4CB7"/>
    <w:rsid w:val="00AF53DD"/>
    <w:rsid w:val="00AF5689"/>
    <w:rsid w:val="00AF57C2"/>
    <w:rsid w:val="00AF5CD4"/>
    <w:rsid w:val="00AF7B37"/>
    <w:rsid w:val="00B00515"/>
    <w:rsid w:val="00B00800"/>
    <w:rsid w:val="00B008FA"/>
    <w:rsid w:val="00B00980"/>
    <w:rsid w:val="00B00AB2"/>
    <w:rsid w:val="00B0140E"/>
    <w:rsid w:val="00B01AB9"/>
    <w:rsid w:val="00B01C55"/>
    <w:rsid w:val="00B01DCC"/>
    <w:rsid w:val="00B02238"/>
    <w:rsid w:val="00B02480"/>
    <w:rsid w:val="00B028A2"/>
    <w:rsid w:val="00B0370D"/>
    <w:rsid w:val="00B03F1A"/>
    <w:rsid w:val="00B04115"/>
    <w:rsid w:val="00B046E6"/>
    <w:rsid w:val="00B04868"/>
    <w:rsid w:val="00B04D57"/>
    <w:rsid w:val="00B0561E"/>
    <w:rsid w:val="00B06073"/>
    <w:rsid w:val="00B06D37"/>
    <w:rsid w:val="00B072B3"/>
    <w:rsid w:val="00B07379"/>
    <w:rsid w:val="00B07688"/>
    <w:rsid w:val="00B103B1"/>
    <w:rsid w:val="00B103B3"/>
    <w:rsid w:val="00B10586"/>
    <w:rsid w:val="00B10EBD"/>
    <w:rsid w:val="00B10EFA"/>
    <w:rsid w:val="00B1121C"/>
    <w:rsid w:val="00B112A0"/>
    <w:rsid w:val="00B11392"/>
    <w:rsid w:val="00B11D87"/>
    <w:rsid w:val="00B1200E"/>
    <w:rsid w:val="00B12A49"/>
    <w:rsid w:val="00B12ACB"/>
    <w:rsid w:val="00B13031"/>
    <w:rsid w:val="00B134AA"/>
    <w:rsid w:val="00B1392F"/>
    <w:rsid w:val="00B13EE8"/>
    <w:rsid w:val="00B140D0"/>
    <w:rsid w:val="00B14113"/>
    <w:rsid w:val="00B14386"/>
    <w:rsid w:val="00B14866"/>
    <w:rsid w:val="00B14B69"/>
    <w:rsid w:val="00B14EB7"/>
    <w:rsid w:val="00B1524F"/>
    <w:rsid w:val="00B15284"/>
    <w:rsid w:val="00B157E8"/>
    <w:rsid w:val="00B15B5C"/>
    <w:rsid w:val="00B205A9"/>
    <w:rsid w:val="00B206C3"/>
    <w:rsid w:val="00B20BE6"/>
    <w:rsid w:val="00B20DF5"/>
    <w:rsid w:val="00B22132"/>
    <w:rsid w:val="00B22D73"/>
    <w:rsid w:val="00B22E55"/>
    <w:rsid w:val="00B239FA"/>
    <w:rsid w:val="00B24543"/>
    <w:rsid w:val="00B24622"/>
    <w:rsid w:val="00B249E4"/>
    <w:rsid w:val="00B24A2D"/>
    <w:rsid w:val="00B25234"/>
    <w:rsid w:val="00B2542E"/>
    <w:rsid w:val="00B2575C"/>
    <w:rsid w:val="00B257F3"/>
    <w:rsid w:val="00B25DBB"/>
    <w:rsid w:val="00B2629C"/>
    <w:rsid w:val="00B262EF"/>
    <w:rsid w:val="00B263A8"/>
    <w:rsid w:val="00B2679F"/>
    <w:rsid w:val="00B27859"/>
    <w:rsid w:val="00B278D5"/>
    <w:rsid w:val="00B30188"/>
    <w:rsid w:val="00B3088D"/>
    <w:rsid w:val="00B30F37"/>
    <w:rsid w:val="00B31348"/>
    <w:rsid w:val="00B313BA"/>
    <w:rsid w:val="00B316AE"/>
    <w:rsid w:val="00B329D9"/>
    <w:rsid w:val="00B32B94"/>
    <w:rsid w:val="00B32EAD"/>
    <w:rsid w:val="00B33669"/>
    <w:rsid w:val="00B339C8"/>
    <w:rsid w:val="00B3444F"/>
    <w:rsid w:val="00B34D29"/>
    <w:rsid w:val="00B34E96"/>
    <w:rsid w:val="00B355DC"/>
    <w:rsid w:val="00B35854"/>
    <w:rsid w:val="00B37124"/>
    <w:rsid w:val="00B373B6"/>
    <w:rsid w:val="00B374F7"/>
    <w:rsid w:val="00B376D0"/>
    <w:rsid w:val="00B4043F"/>
    <w:rsid w:val="00B41041"/>
    <w:rsid w:val="00B41417"/>
    <w:rsid w:val="00B41E6D"/>
    <w:rsid w:val="00B42148"/>
    <w:rsid w:val="00B43421"/>
    <w:rsid w:val="00B434FF"/>
    <w:rsid w:val="00B440F1"/>
    <w:rsid w:val="00B440FD"/>
    <w:rsid w:val="00B4464D"/>
    <w:rsid w:val="00B44904"/>
    <w:rsid w:val="00B44918"/>
    <w:rsid w:val="00B44DFA"/>
    <w:rsid w:val="00B44F0B"/>
    <w:rsid w:val="00B45070"/>
    <w:rsid w:val="00B45B2A"/>
    <w:rsid w:val="00B465EF"/>
    <w:rsid w:val="00B46A76"/>
    <w:rsid w:val="00B46CF5"/>
    <w:rsid w:val="00B47968"/>
    <w:rsid w:val="00B47C0A"/>
    <w:rsid w:val="00B47D70"/>
    <w:rsid w:val="00B50CF5"/>
    <w:rsid w:val="00B50E1A"/>
    <w:rsid w:val="00B50F17"/>
    <w:rsid w:val="00B51160"/>
    <w:rsid w:val="00B51F64"/>
    <w:rsid w:val="00B534DE"/>
    <w:rsid w:val="00B538BD"/>
    <w:rsid w:val="00B53A83"/>
    <w:rsid w:val="00B53EE8"/>
    <w:rsid w:val="00B54251"/>
    <w:rsid w:val="00B54AC1"/>
    <w:rsid w:val="00B55AC0"/>
    <w:rsid w:val="00B56486"/>
    <w:rsid w:val="00B5684A"/>
    <w:rsid w:val="00B56ABA"/>
    <w:rsid w:val="00B57051"/>
    <w:rsid w:val="00B57508"/>
    <w:rsid w:val="00B57D70"/>
    <w:rsid w:val="00B57E4F"/>
    <w:rsid w:val="00B60957"/>
    <w:rsid w:val="00B60CD8"/>
    <w:rsid w:val="00B611B5"/>
    <w:rsid w:val="00B61902"/>
    <w:rsid w:val="00B61B62"/>
    <w:rsid w:val="00B61C98"/>
    <w:rsid w:val="00B61D0E"/>
    <w:rsid w:val="00B62190"/>
    <w:rsid w:val="00B625B2"/>
    <w:rsid w:val="00B62B2E"/>
    <w:rsid w:val="00B62B58"/>
    <w:rsid w:val="00B633A7"/>
    <w:rsid w:val="00B63430"/>
    <w:rsid w:val="00B6388D"/>
    <w:rsid w:val="00B63B57"/>
    <w:rsid w:val="00B63EFA"/>
    <w:rsid w:val="00B64257"/>
    <w:rsid w:val="00B6456C"/>
    <w:rsid w:val="00B64E54"/>
    <w:rsid w:val="00B655C1"/>
    <w:rsid w:val="00B65C2B"/>
    <w:rsid w:val="00B65FBB"/>
    <w:rsid w:val="00B663E1"/>
    <w:rsid w:val="00B669DA"/>
    <w:rsid w:val="00B66EAB"/>
    <w:rsid w:val="00B67B47"/>
    <w:rsid w:val="00B706B2"/>
    <w:rsid w:val="00B70741"/>
    <w:rsid w:val="00B70772"/>
    <w:rsid w:val="00B7084C"/>
    <w:rsid w:val="00B711C3"/>
    <w:rsid w:val="00B71BCF"/>
    <w:rsid w:val="00B71C7E"/>
    <w:rsid w:val="00B72160"/>
    <w:rsid w:val="00B72189"/>
    <w:rsid w:val="00B723A7"/>
    <w:rsid w:val="00B728BA"/>
    <w:rsid w:val="00B72C28"/>
    <w:rsid w:val="00B730A8"/>
    <w:rsid w:val="00B73A24"/>
    <w:rsid w:val="00B74236"/>
    <w:rsid w:val="00B747D3"/>
    <w:rsid w:val="00B74A31"/>
    <w:rsid w:val="00B74A66"/>
    <w:rsid w:val="00B74E62"/>
    <w:rsid w:val="00B754AF"/>
    <w:rsid w:val="00B755E0"/>
    <w:rsid w:val="00B76183"/>
    <w:rsid w:val="00B76E1E"/>
    <w:rsid w:val="00B76E4F"/>
    <w:rsid w:val="00B775BA"/>
    <w:rsid w:val="00B779CD"/>
    <w:rsid w:val="00B77A6F"/>
    <w:rsid w:val="00B77C76"/>
    <w:rsid w:val="00B77ED7"/>
    <w:rsid w:val="00B8010F"/>
    <w:rsid w:val="00B80242"/>
    <w:rsid w:val="00B803F7"/>
    <w:rsid w:val="00B804E1"/>
    <w:rsid w:val="00B807DE"/>
    <w:rsid w:val="00B80F07"/>
    <w:rsid w:val="00B81883"/>
    <w:rsid w:val="00B81AFE"/>
    <w:rsid w:val="00B823A5"/>
    <w:rsid w:val="00B82675"/>
    <w:rsid w:val="00B82B5B"/>
    <w:rsid w:val="00B82C7E"/>
    <w:rsid w:val="00B82DB0"/>
    <w:rsid w:val="00B82F66"/>
    <w:rsid w:val="00B83151"/>
    <w:rsid w:val="00B83374"/>
    <w:rsid w:val="00B83612"/>
    <w:rsid w:val="00B844D7"/>
    <w:rsid w:val="00B84821"/>
    <w:rsid w:val="00B84C24"/>
    <w:rsid w:val="00B8699E"/>
    <w:rsid w:val="00B86D7C"/>
    <w:rsid w:val="00B87578"/>
    <w:rsid w:val="00B87986"/>
    <w:rsid w:val="00B90215"/>
    <w:rsid w:val="00B9042F"/>
    <w:rsid w:val="00B92068"/>
    <w:rsid w:val="00B9245B"/>
    <w:rsid w:val="00B94D79"/>
    <w:rsid w:val="00B94DE9"/>
    <w:rsid w:val="00B9501D"/>
    <w:rsid w:val="00B955D6"/>
    <w:rsid w:val="00B95963"/>
    <w:rsid w:val="00B95A2F"/>
    <w:rsid w:val="00B96251"/>
    <w:rsid w:val="00B96D6F"/>
    <w:rsid w:val="00B96FAC"/>
    <w:rsid w:val="00B970BF"/>
    <w:rsid w:val="00B97AE1"/>
    <w:rsid w:val="00B97E44"/>
    <w:rsid w:val="00B97E5C"/>
    <w:rsid w:val="00BA0519"/>
    <w:rsid w:val="00BA06F2"/>
    <w:rsid w:val="00BA09E6"/>
    <w:rsid w:val="00BA0AA9"/>
    <w:rsid w:val="00BA0D28"/>
    <w:rsid w:val="00BA0D67"/>
    <w:rsid w:val="00BA0DF6"/>
    <w:rsid w:val="00BA0EF3"/>
    <w:rsid w:val="00BA101B"/>
    <w:rsid w:val="00BA1331"/>
    <w:rsid w:val="00BA1B81"/>
    <w:rsid w:val="00BA1C54"/>
    <w:rsid w:val="00BA1D6D"/>
    <w:rsid w:val="00BA2F0F"/>
    <w:rsid w:val="00BA3A05"/>
    <w:rsid w:val="00BA3AF8"/>
    <w:rsid w:val="00BA422E"/>
    <w:rsid w:val="00BA4318"/>
    <w:rsid w:val="00BA46E2"/>
    <w:rsid w:val="00BA4827"/>
    <w:rsid w:val="00BA487C"/>
    <w:rsid w:val="00BA498D"/>
    <w:rsid w:val="00BA579E"/>
    <w:rsid w:val="00BA5F63"/>
    <w:rsid w:val="00BA66ED"/>
    <w:rsid w:val="00BA6F18"/>
    <w:rsid w:val="00BA72C8"/>
    <w:rsid w:val="00BA7361"/>
    <w:rsid w:val="00BA7701"/>
    <w:rsid w:val="00BA7B40"/>
    <w:rsid w:val="00BB0D6A"/>
    <w:rsid w:val="00BB1795"/>
    <w:rsid w:val="00BB23FC"/>
    <w:rsid w:val="00BB2463"/>
    <w:rsid w:val="00BB260B"/>
    <w:rsid w:val="00BB2C99"/>
    <w:rsid w:val="00BB32D9"/>
    <w:rsid w:val="00BB32DD"/>
    <w:rsid w:val="00BB3CBC"/>
    <w:rsid w:val="00BB402F"/>
    <w:rsid w:val="00BB4A98"/>
    <w:rsid w:val="00BB501E"/>
    <w:rsid w:val="00BB5360"/>
    <w:rsid w:val="00BB5945"/>
    <w:rsid w:val="00BB5CF9"/>
    <w:rsid w:val="00BB626F"/>
    <w:rsid w:val="00BB68B5"/>
    <w:rsid w:val="00BB6D3E"/>
    <w:rsid w:val="00BB70E8"/>
    <w:rsid w:val="00BB75C3"/>
    <w:rsid w:val="00BC1BA9"/>
    <w:rsid w:val="00BC1E3E"/>
    <w:rsid w:val="00BC27B4"/>
    <w:rsid w:val="00BC358C"/>
    <w:rsid w:val="00BC35FD"/>
    <w:rsid w:val="00BC36AD"/>
    <w:rsid w:val="00BC3CFF"/>
    <w:rsid w:val="00BC3EC9"/>
    <w:rsid w:val="00BC404E"/>
    <w:rsid w:val="00BC41EA"/>
    <w:rsid w:val="00BC462B"/>
    <w:rsid w:val="00BC4AFD"/>
    <w:rsid w:val="00BC5488"/>
    <w:rsid w:val="00BC598F"/>
    <w:rsid w:val="00BC5D40"/>
    <w:rsid w:val="00BC5E57"/>
    <w:rsid w:val="00BC6408"/>
    <w:rsid w:val="00BC6C52"/>
    <w:rsid w:val="00BC6E63"/>
    <w:rsid w:val="00BC706C"/>
    <w:rsid w:val="00BC78E7"/>
    <w:rsid w:val="00BC7E8E"/>
    <w:rsid w:val="00BD00AE"/>
    <w:rsid w:val="00BD0214"/>
    <w:rsid w:val="00BD0710"/>
    <w:rsid w:val="00BD115E"/>
    <w:rsid w:val="00BD1B75"/>
    <w:rsid w:val="00BD1C83"/>
    <w:rsid w:val="00BD20CD"/>
    <w:rsid w:val="00BD239D"/>
    <w:rsid w:val="00BD27B6"/>
    <w:rsid w:val="00BD2B48"/>
    <w:rsid w:val="00BD2BA6"/>
    <w:rsid w:val="00BD2E93"/>
    <w:rsid w:val="00BD36B3"/>
    <w:rsid w:val="00BD3919"/>
    <w:rsid w:val="00BD39E9"/>
    <w:rsid w:val="00BD3C51"/>
    <w:rsid w:val="00BD3CCA"/>
    <w:rsid w:val="00BD4069"/>
    <w:rsid w:val="00BD47B6"/>
    <w:rsid w:val="00BD49B8"/>
    <w:rsid w:val="00BD4A28"/>
    <w:rsid w:val="00BD4B8F"/>
    <w:rsid w:val="00BD4E30"/>
    <w:rsid w:val="00BD4EF2"/>
    <w:rsid w:val="00BD52D9"/>
    <w:rsid w:val="00BD563F"/>
    <w:rsid w:val="00BD57F8"/>
    <w:rsid w:val="00BD585D"/>
    <w:rsid w:val="00BD5A97"/>
    <w:rsid w:val="00BD5D91"/>
    <w:rsid w:val="00BD60D0"/>
    <w:rsid w:val="00BD67FE"/>
    <w:rsid w:val="00BD7CB1"/>
    <w:rsid w:val="00BE066F"/>
    <w:rsid w:val="00BE0B98"/>
    <w:rsid w:val="00BE0C78"/>
    <w:rsid w:val="00BE18E9"/>
    <w:rsid w:val="00BE1EF9"/>
    <w:rsid w:val="00BE20EF"/>
    <w:rsid w:val="00BE23DB"/>
    <w:rsid w:val="00BE2ACE"/>
    <w:rsid w:val="00BE2AF3"/>
    <w:rsid w:val="00BE2D19"/>
    <w:rsid w:val="00BE306F"/>
    <w:rsid w:val="00BE308A"/>
    <w:rsid w:val="00BE3B4B"/>
    <w:rsid w:val="00BE3C98"/>
    <w:rsid w:val="00BE3EA8"/>
    <w:rsid w:val="00BE42D5"/>
    <w:rsid w:val="00BE4474"/>
    <w:rsid w:val="00BE45DF"/>
    <w:rsid w:val="00BE4786"/>
    <w:rsid w:val="00BE48CF"/>
    <w:rsid w:val="00BE56E2"/>
    <w:rsid w:val="00BE5862"/>
    <w:rsid w:val="00BE6205"/>
    <w:rsid w:val="00BE640A"/>
    <w:rsid w:val="00BE68F2"/>
    <w:rsid w:val="00BE6A4F"/>
    <w:rsid w:val="00BE6FA8"/>
    <w:rsid w:val="00BE7125"/>
    <w:rsid w:val="00BE7934"/>
    <w:rsid w:val="00BE7A0E"/>
    <w:rsid w:val="00BE7DC4"/>
    <w:rsid w:val="00BE7E08"/>
    <w:rsid w:val="00BF0106"/>
    <w:rsid w:val="00BF0369"/>
    <w:rsid w:val="00BF0506"/>
    <w:rsid w:val="00BF05C9"/>
    <w:rsid w:val="00BF0E6E"/>
    <w:rsid w:val="00BF0E88"/>
    <w:rsid w:val="00BF11D4"/>
    <w:rsid w:val="00BF1591"/>
    <w:rsid w:val="00BF164E"/>
    <w:rsid w:val="00BF16FE"/>
    <w:rsid w:val="00BF1AB3"/>
    <w:rsid w:val="00BF2738"/>
    <w:rsid w:val="00BF28BF"/>
    <w:rsid w:val="00BF294D"/>
    <w:rsid w:val="00BF2B3F"/>
    <w:rsid w:val="00BF3031"/>
    <w:rsid w:val="00BF3273"/>
    <w:rsid w:val="00BF32AF"/>
    <w:rsid w:val="00BF337D"/>
    <w:rsid w:val="00BF3A12"/>
    <w:rsid w:val="00BF3A93"/>
    <w:rsid w:val="00BF3E76"/>
    <w:rsid w:val="00BF3F67"/>
    <w:rsid w:val="00BF4386"/>
    <w:rsid w:val="00BF4E10"/>
    <w:rsid w:val="00BF4FAE"/>
    <w:rsid w:val="00BF4FE6"/>
    <w:rsid w:val="00BF6DFE"/>
    <w:rsid w:val="00BF74DF"/>
    <w:rsid w:val="00BF7D20"/>
    <w:rsid w:val="00C00475"/>
    <w:rsid w:val="00C00626"/>
    <w:rsid w:val="00C01112"/>
    <w:rsid w:val="00C01A99"/>
    <w:rsid w:val="00C01D0E"/>
    <w:rsid w:val="00C01D76"/>
    <w:rsid w:val="00C02918"/>
    <w:rsid w:val="00C029B1"/>
    <w:rsid w:val="00C029BF"/>
    <w:rsid w:val="00C02D0E"/>
    <w:rsid w:val="00C030A9"/>
    <w:rsid w:val="00C031DC"/>
    <w:rsid w:val="00C03ACD"/>
    <w:rsid w:val="00C04418"/>
    <w:rsid w:val="00C0451A"/>
    <w:rsid w:val="00C04F67"/>
    <w:rsid w:val="00C060F0"/>
    <w:rsid w:val="00C0616B"/>
    <w:rsid w:val="00C0619C"/>
    <w:rsid w:val="00C0654C"/>
    <w:rsid w:val="00C06B32"/>
    <w:rsid w:val="00C06B47"/>
    <w:rsid w:val="00C06B67"/>
    <w:rsid w:val="00C07ED8"/>
    <w:rsid w:val="00C10A86"/>
    <w:rsid w:val="00C111B2"/>
    <w:rsid w:val="00C11BB6"/>
    <w:rsid w:val="00C137E2"/>
    <w:rsid w:val="00C137FD"/>
    <w:rsid w:val="00C13A41"/>
    <w:rsid w:val="00C13D0A"/>
    <w:rsid w:val="00C1415B"/>
    <w:rsid w:val="00C1427A"/>
    <w:rsid w:val="00C148E1"/>
    <w:rsid w:val="00C16665"/>
    <w:rsid w:val="00C16682"/>
    <w:rsid w:val="00C16E5A"/>
    <w:rsid w:val="00C170BD"/>
    <w:rsid w:val="00C17744"/>
    <w:rsid w:val="00C17970"/>
    <w:rsid w:val="00C17AAB"/>
    <w:rsid w:val="00C17C85"/>
    <w:rsid w:val="00C17D47"/>
    <w:rsid w:val="00C20813"/>
    <w:rsid w:val="00C214EB"/>
    <w:rsid w:val="00C2273D"/>
    <w:rsid w:val="00C22832"/>
    <w:rsid w:val="00C233B8"/>
    <w:rsid w:val="00C23826"/>
    <w:rsid w:val="00C23A14"/>
    <w:rsid w:val="00C245E3"/>
    <w:rsid w:val="00C24A8F"/>
    <w:rsid w:val="00C25311"/>
    <w:rsid w:val="00C254A4"/>
    <w:rsid w:val="00C25EED"/>
    <w:rsid w:val="00C26B63"/>
    <w:rsid w:val="00C26C40"/>
    <w:rsid w:val="00C27571"/>
    <w:rsid w:val="00C27BA9"/>
    <w:rsid w:val="00C27FE1"/>
    <w:rsid w:val="00C302FE"/>
    <w:rsid w:val="00C306C7"/>
    <w:rsid w:val="00C30E26"/>
    <w:rsid w:val="00C311AC"/>
    <w:rsid w:val="00C313F7"/>
    <w:rsid w:val="00C318EE"/>
    <w:rsid w:val="00C32686"/>
    <w:rsid w:val="00C32B3B"/>
    <w:rsid w:val="00C32FDB"/>
    <w:rsid w:val="00C33676"/>
    <w:rsid w:val="00C336CF"/>
    <w:rsid w:val="00C33FEA"/>
    <w:rsid w:val="00C360E1"/>
    <w:rsid w:val="00C36232"/>
    <w:rsid w:val="00C365D9"/>
    <w:rsid w:val="00C37337"/>
    <w:rsid w:val="00C37391"/>
    <w:rsid w:val="00C3794A"/>
    <w:rsid w:val="00C37A9F"/>
    <w:rsid w:val="00C37DEC"/>
    <w:rsid w:val="00C40345"/>
    <w:rsid w:val="00C40353"/>
    <w:rsid w:val="00C40972"/>
    <w:rsid w:val="00C4191A"/>
    <w:rsid w:val="00C4208B"/>
    <w:rsid w:val="00C42E28"/>
    <w:rsid w:val="00C4384C"/>
    <w:rsid w:val="00C43BD8"/>
    <w:rsid w:val="00C43CE6"/>
    <w:rsid w:val="00C4408C"/>
    <w:rsid w:val="00C440BC"/>
    <w:rsid w:val="00C440D2"/>
    <w:rsid w:val="00C445BF"/>
    <w:rsid w:val="00C45713"/>
    <w:rsid w:val="00C458D1"/>
    <w:rsid w:val="00C45B41"/>
    <w:rsid w:val="00C45FBF"/>
    <w:rsid w:val="00C46133"/>
    <w:rsid w:val="00C462A6"/>
    <w:rsid w:val="00C46B52"/>
    <w:rsid w:val="00C47CDC"/>
    <w:rsid w:val="00C47FDD"/>
    <w:rsid w:val="00C50306"/>
    <w:rsid w:val="00C50340"/>
    <w:rsid w:val="00C506C1"/>
    <w:rsid w:val="00C509A4"/>
    <w:rsid w:val="00C50D31"/>
    <w:rsid w:val="00C5168B"/>
    <w:rsid w:val="00C518E9"/>
    <w:rsid w:val="00C51EA1"/>
    <w:rsid w:val="00C51FB0"/>
    <w:rsid w:val="00C52B22"/>
    <w:rsid w:val="00C52B7C"/>
    <w:rsid w:val="00C52C99"/>
    <w:rsid w:val="00C52F98"/>
    <w:rsid w:val="00C5302C"/>
    <w:rsid w:val="00C53068"/>
    <w:rsid w:val="00C5376C"/>
    <w:rsid w:val="00C53919"/>
    <w:rsid w:val="00C53B8B"/>
    <w:rsid w:val="00C540A6"/>
    <w:rsid w:val="00C5410B"/>
    <w:rsid w:val="00C54625"/>
    <w:rsid w:val="00C5478F"/>
    <w:rsid w:val="00C54C2D"/>
    <w:rsid w:val="00C54CA5"/>
    <w:rsid w:val="00C559F8"/>
    <w:rsid w:val="00C55E17"/>
    <w:rsid w:val="00C55EF6"/>
    <w:rsid w:val="00C564B5"/>
    <w:rsid w:val="00C570B8"/>
    <w:rsid w:val="00C60B72"/>
    <w:rsid w:val="00C60E34"/>
    <w:rsid w:val="00C61182"/>
    <w:rsid w:val="00C61239"/>
    <w:rsid w:val="00C61254"/>
    <w:rsid w:val="00C61677"/>
    <w:rsid w:val="00C61D06"/>
    <w:rsid w:val="00C61D72"/>
    <w:rsid w:val="00C62159"/>
    <w:rsid w:val="00C6343A"/>
    <w:rsid w:val="00C635C9"/>
    <w:rsid w:val="00C635FD"/>
    <w:rsid w:val="00C63B7C"/>
    <w:rsid w:val="00C63FE5"/>
    <w:rsid w:val="00C6416E"/>
    <w:rsid w:val="00C64E9F"/>
    <w:rsid w:val="00C65061"/>
    <w:rsid w:val="00C65288"/>
    <w:rsid w:val="00C65754"/>
    <w:rsid w:val="00C6601E"/>
    <w:rsid w:val="00C66D8E"/>
    <w:rsid w:val="00C67236"/>
    <w:rsid w:val="00C677CF"/>
    <w:rsid w:val="00C67A9A"/>
    <w:rsid w:val="00C67AAA"/>
    <w:rsid w:val="00C67D10"/>
    <w:rsid w:val="00C7015B"/>
    <w:rsid w:val="00C709AA"/>
    <w:rsid w:val="00C709AE"/>
    <w:rsid w:val="00C71230"/>
    <w:rsid w:val="00C712F0"/>
    <w:rsid w:val="00C71AA1"/>
    <w:rsid w:val="00C71B1F"/>
    <w:rsid w:val="00C71BF8"/>
    <w:rsid w:val="00C71CFF"/>
    <w:rsid w:val="00C720E4"/>
    <w:rsid w:val="00C721C4"/>
    <w:rsid w:val="00C722EB"/>
    <w:rsid w:val="00C7258F"/>
    <w:rsid w:val="00C729AB"/>
    <w:rsid w:val="00C73ABB"/>
    <w:rsid w:val="00C73ACA"/>
    <w:rsid w:val="00C73B60"/>
    <w:rsid w:val="00C73D93"/>
    <w:rsid w:val="00C7428A"/>
    <w:rsid w:val="00C74E5E"/>
    <w:rsid w:val="00C74FD6"/>
    <w:rsid w:val="00C75A28"/>
    <w:rsid w:val="00C75DE1"/>
    <w:rsid w:val="00C75EFD"/>
    <w:rsid w:val="00C768B8"/>
    <w:rsid w:val="00C76AC8"/>
    <w:rsid w:val="00C76BD4"/>
    <w:rsid w:val="00C76DBC"/>
    <w:rsid w:val="00C77448"/>
    <w:rsid w:val="00C77E74"/>
    <w:rsid w:val="00C77E9A"/>
    <w:rsid w:val="00C80558"/>
    <w:rsid w:val="00C80990"/>
    <w:rsid w:val="00C80C2E"/>
    <w:rsid w:val="00C80FA2"/>
    <w:rsid w:val="00C80FF0"/>
    <w:rsid w:val="00C81AE3"/>
    <w:rsid w:val="00C820CE"/>
    <w:rsid w:val="00C820E6"/>
    <w:rsid w:val="00C8226A"/>
    <w:rsid w:val="00C8243C"/>
    <w:rsid w:val="00C827A9"/>
    <w:rsid w:val="00C82D0F"/>
    <w:rsid w:val="00C82E5F"/>
    <w:rsid w:val="00C83041"/>
    <w:rsid w:val="00C83549"/>
    <w:rsid w:val="00C83E31"/>
    <w:rsid w:val="00C84436"/>
    <w:rsid w:val="00C8473D"/>
    <w:rsid w:val="00C847D5"/>
    <w:rsid w:val="00C85238"/>
    <w:rsid w:val="00C8616F"/>
    <w:rsid w:val="00C8631C"/>
    <w:rsid w:val="00C86630"/>
    <w:rsid w:val="00C86AF2"/>
    <w:rsid w:val="00C86C3A"/>
    <w:rsid w:val="00C87A1C"/>
    <w:rsid w:val="00C87E54"/>
    <w:rsid w:val="00C90799"/>
    <w:rsid w:val="00C90DD7"/>
    <w:rsid w:val="00C90DEB"/>
    <w:rsid w:val="00C9125D"/>
    <w:rsid w:val="00C91A26"/>
    <w:rsid w:val="00C91FC3"/>
    <w:rsid w:val="00C9201A"/>
    <w:rsid w:val="00C92513"/>
    <w:rsid w:val="00C9286A"/>
    <w:rsid w:val="00C929AC"/>
    <w:rsid w:val="00C92F85"/>
    <w:rsid w:val="00C93188"/>
    <w:rsid w:val="00C932E6"/>
    <w:rsid w:val="00C9350A"/>
    <w:rsid w:val="00C93A4C"/>
    <w:rsid w:val="00C93D1A"/>
    <w:rsid w:val="00C93F31"/>
    <w:rsid w:val="00C9428B"/>
    <w:rsid w:val="00C94565"/>
    <w:rsid w:val="00C94E6F"/>
    <w:rsid w:val="00C951A6"/>
    <w:rsid w:val="00C952ED"/>
    <w:rsid w:val="00C957D3"/>
    <w:rsid w:val="00C96410"/>
    <w:rsid w:val="00C96513"/>
    <w:rsid w:val="00C966E9"/>
    <w:rsid w:val="00C96CC3"/>
    <w:rsid w:val="00C979A7"/>
    <w:rsid w:val="00CA0256"/>
    <w:rsid w:val="00CA0AB0"/>
    <w:rsid w:val="00CA0B75"/>
    <w:rsid w:val="00CA1C31"/>
    <w:rsid w:val="00CA23BE"/>
    <w:rsid w:val="00CA3401"/>
    <w:rsid w:val="00CA35EA"/>
    <w:rsid w:val="00CA3A23"/>
    <w:rsid w:val="00CA3BFE"/>
    <w:rsid w:val="00CA3C5C"/>
    <w:rsid w:val="00CA50A6"/>
    <w:rsid w:val="00CA52FE"/>
    <w:rsid w:val="00CA54E2"/>
    <w:rsid w:val="00CA7035"/>
    <w:rsid w:val="00CA78C3"/>
    <w:rsid w:val="00CA7FF0"/>
    <w:rsid w:val="00CB2EBD"/>
    <w:rsid w:val="00CB2ECA"/>
    <w:rsid w:val="00CB3047"/>
    <w:rsid w:val="00CB31BC"/>
    <w:rsid w:val="00CB36CD"/>
    <w:rsid w:val="00CB46FC"/>
    <w:rsid w:val="00CB4804"/>
    <w:rsid w:val="00CB54A4"/>
    <w:rsid w:val="00CB5912"/>
    <w:rsid w:val="00CB5D2D"/>
    <w:rsid w:val="00CB6370"/>
    <w:rsid w:val="00CB6798"/>
    <w:rsid w:val="00CB67E9"/>
    <w:rsid w:val="00CB72A2"/>
    <w:rsid w:val="00CB753B"/>
    <w:rsid w:val="00CB7C35"/>
    <w:rsid w:val="00CB7F71"/>
    <w:rsid w:val="00CC02BB"/>
    <w:rsid w:val="00CC165E"/>
    <w:rsid w:val="00CC18FB"/>
    <w:rsid w:val="00CC1924"/>
    <w:rsid w:val="00CC1AAA"/>
    <w:rsid w:val="00CC20C0"/>
    <w:rsid w:val="00CC2BB6"/>
    <w:rsid w:val="00CC37E7"/>
    <w:rsid w:val="00CC387F"/>
    <w:rsid w:val="00CC396E"/>
    <w:rsid w:val="00CC3B76"/>
    <w:rsid w:val="00CC3FEF"/>
    <w:rsid w:val="00CC40A9"/>
    <w:rsid w:val="00CC496E"/>
    <w:rsid w:val="00CC4A49"/>
    <w:rsid w:val="00CC5001"/>
    <w:rsid w:val="00CC5687"/>
    <w:rsid w:val="00CC6174"/>
    <w:rsid w:val="00CC648E"/>
    <w:rsid w:val="00CC67F3"/>
    <w:rsid w:val="00CC6F37"/>
    <w:rsid w:val="00CC72F7"/>
    <w:rsid w:val="00CC75CE"/>
    <w:rsid w:val="00CC7988"/>
    <w:rsid w:val="00CC7B1D"/>
    <w:rsid w:val="00CD009F"/>
    <w:rsid w:val="00CD01AE"/>
    <w:rsid w:val="00CD0238"/>
    <w:rsid w:val="00CD0756"/>
    <w:rsid w:val="00CD0BBC"/>
    <w:rsid w:val="00CD0DC6"/>
    <w:rsid w:val="00CD13AE"/>
    <w:rsid w:val="00CD1624"/>
    <w:rsid w:val="00CD1B72"/>
    <w:rsid w:val="00CD1C32"/>
    <w:rsid w:val="00CD1CC3"/>
    <w:rsid w:val="00CD2412"/>
    <w:rsid w:val="00CD2770"/>
    <w:rsid w:val="00CD2B8B"/>
    <w:rsid w:val="00CD307B"/>
    <w:rsid w:val="00CD30C4"/>
    <w:rsid w:val="00CD30FF"/>
    <w:rsid w:val="00CD3639"/>
    <w:rsid w:val="00CD3655"/>
    <w:rsid w:val="00CD41AD"/>
    <w:rsid w:val="00CD4321"/>
    <w:rsid w:val="00CD440D"/>
    <w:rsid w:val="00CD481B"/>
    <w:rsid w:val="00CD4D65"/>
    <w:rsid w:val="00CD4E16"/>
    <w:rsid w:val="00CD5B96"/>
    <w:rsid w:val="00CD5C0F"/>
    <w:rsid w:val="00CD5D0B"/>
    <w:rsid w:val="00CD646B"/>
    <w:rsid w:val="00CD6F92"/>
    <w:rsid w:val="00CD74F8"/>
    <w:rsid w:val="00CD799D"/>
    <w:rsid w:val="00CD7C52"/>
    <w:rsid w:val="00CE05DC"/>
    <w:rsid w:val="00CE0A91"/>
    <w:rsid w:val="00CE0CF7"/>
    <w:rsid w:val="00CE0F67"/>
    <w:rsid w:val="00CE1D53"/>
    <w:rsid w:val="00CE1EAC"/>
    <w:rsid w:val="00CE27ED"/>
    <w:rsid w:val="00CE289D"/>
    <w:rsid w:val="00CE4397"/>
    <w:rsid w:val="00CE4719"/>
    <w:rsid w:val="00CE47E3"/>
    <w:rsid w:val="00CE483A"/>
    <w:rsid w:val="00CE499C"/>
    <w:rsid w:val="00CE49CF"/>
    <w:rsid w:val="00CE4A71"/>
    <w:rsid w:val="00CE526F"/>
    <w:rsid w:val="00CE562A"/>
    <w:rsid w:val="00CE5777"/>
    <w:rsid w:val="00CE58ED"/>
    <w:rsid w:val="00CE5E55"/>
    <w:rsid w:val="00CE6BDE"/>
    <w:rsid w:val="00CE6E1F"/>
    <w:rsid w:val="00CE70A1"/>
    <w:rsid w:val="00CE7299"/>
    <w:rsid w:val="00CF0467"/>
    <w:rsid w:val="00CF073E"/>
    <w:rsid w:val="00CF07D7"/>
    <w:rsid w:val="00CF0A8C"/>
    <w:rsid w:val="00CF17A2"/>
    <w:rsid w:val="00CF1843"/>
    <w:rsid w:val="00CF1FE0"/>
    <w:rsid w:val="00CF271B"/>
    <w:rsid w:val="00CF2FD6"/>
    <w:rsid w:val="00CF30E9"/>
    <w:rsid w:val="00CF37E8"/>
    <w:rsid w:val="00CF3C78"/>
    <w:rsid w:val="00CF436C"/>
    <w:rsid w:val="00CF5043"/>
    <w:rsid w:val="00CF539A"/>
    <w:rsid w:val="00CF57DC"/>
    <w:rsid w:val="00CF5DA6"/>
    <w:rsid w:val="00CF5E3D"/>
    <w:rsid w:val="00CF63B9"/>
    <w:rsid w:val="00CF64CE"/>
    <w:rsid w:val="00CF666F"/>
    <w:rsid w:val="00CF7855"/>
    <w:rsid w:val="00CF789B"/>
    <w:rsid w:val="00D006B5"/>
    <w:rsid w:val="00D00707"/>
    <w:rsid w:val="00D00758"/>
    <w:rsid w:val="00D0084B"/>
    <w:rsid w:val="00D00A8F"/>
    <w:rsid w:val="00D010AD"/>
    <w:rsid w:val="00D0143B"/>
    <w:rsid w:val="00D015DC"/>
    <w:rsid w:val="00D0166B"/>
    <w:rsid w:val="00D01A4A"/>
    <w:rsid w:val="00D01A68"/>
    <w:rsid w:val="00D02634"/>
    <w:rsid w:val="00D02638"/>
    <w:rsid w:val="00D02852"/>
    <w:rsid w:val="00D02951"/>
    <w:rsid w:val="00D02E4B"/>
    <w:rsid w:val="00D031CC"/>
    <w:rsid w:val="00D0330F"/>
    <w:rsid w:val="00D03BE4"/>
    <w:rsid w:val="00D053FE"/>
    <w:rsid w:val="00D0695D"/>
    <w:rsid w:val="00D06EEC"/>
    <w:rsid w:val="00D10214"/>
    <w:rsid w:val="00D10475"/>
    <w:rsid w:val="00D105D9"/>
    <w:rsid w:val="00D11B44"/>
    <w:rsid w:val="00D130C3"/>
    <w:rsid w:val="00D14CC3"/>
    <w:rsid w:val="00D14DA8"/>
    <w:rsid w:val="00D15117"/>
    <w:rsid w:val="00D154F3"/>
    <w:rsid w:val="00D15CF7"/>
    <w:rsid w:val="00D1601A"/>
    <w:rsid w:val="00D16098"/>
    <w:rsid w:val="00D16255"/>
    <w:rsid w:val="00D162A0"/>
    <w:rsid w:val="00D1648F"/>
    <w:rsid w:val="00D169FE"/>
    <w:rsid w:val="00D16A43"/>
    <w:rsid w:val="00D16FBB"/>
    <w:rsid w:val="00D175BA"/>
    <w:rsid w:val="00D1765A"/>
    <w:rsid w:val="00D201DA"/>
    <w:rsid w:val="00D2058D"/>
    <w:rsid w:val="00D205B5"/>
    <w:rsid w:val="00D206C2"/>
    <w:rsid w:val="00D20861"/>
    <w:rsid w:val="00D20DB7"/>
    <w:rsid w:val="00D20DFC"/>
    <w:rsid w:val="00D211B3"/>
    <w:rsid w:val="00D21396"/>
    <w:rsid w:val="00D218BE"/>
    <w:rsid w:val="00D21A59"/>
    <w:rsid w:val="00D22A60"/>
    <w:rsid w:val="00D230E2"/>
    <w:rsid w:val="00D238DD"/>
    <w:rsid w:val="00D23BF3"/>
    <w:rsid w:val="00D240A6"/>
    <w:rsid w:val="00D2416A"/>
    <w:rsid w:val="00D246B9"/>
    <w:rsid w:val="00D248D4"/>
    <w:rsid w:val="00D24B05"/>
    <w:rsid w:val="00D256AE"/>
    <w:rsid w:val="00D261D7"/>
    <w:rsid w:val="00D262E8"/>
    <w:rsid w:val="00D2660C"/>
    <w:rsid w:val="00D266CF"/>
    <w:rsid w:val="00D27B21"/>
    <w:rsid w:val="00D27D20"/>
    <w:rsid w:val="00D27D7B"/>
    <w:rsid w:val="00D301C3"/>
    <w:rsid w:val="00D305CA"/>
    <w:rsid w:val="00D30D50"/>
    <w:rsid w:val="00D3123A"/>
    <w:rsid w:val="00D3190E"/>
    <w:rsid w:val="00D31C3A"/>
    <w:rsid w:val="00D3255C"/>
    <w:rsid w:val="00D32F9C"/>
    <w:rsid w:val="00D33794"/>
    <w:rsid w:val="00D337A7"/>
    <w:rsid w:val="00D33DF6"/>
    <w:rsid w:val="00D33F6E"/>
    <w:rsid w:val="00D33FAF"/>
    <w:rsid w:val="00D34083"/>
    <w:rsid w:val="00D3474D"/>
    <w:rsid w:val="00D347C8"/>
    <w:rsid w:val="00D34C28"/>
    <w:rsid w:val="00D36664"/>
    <w:rsid w:val="00D36D4C"/>
    <w:rsid w:val="00D36EE2"/>
    <w:rsid w:val="00D400E1"/>
    <w:rsid w:val="00D40128"/>
    <w:rsid w:val="00D409BC"/>
    <w:rsid w:val="00D415B4"/>
    <w:rsid w:val="00D415BD"/>
    <w:rsid w:val="00D417FD"/>
    <w:rsid w:val="00D420F5"/>
    <w:rsid w:val="00D421E8"/>
    <w:rsid w:val="00D423D3"/>
    <w:rsid w:val="00D42751"/>
    <w:rsid w:val="00D42862"/>
    <w:rsid w:val="00D42B20"/>
    <w:rsid w:val="00D431DD"/>
    <w:rsid w:val="00D4328B"/>
    <w:rsid w:val="00D43415"/>
    <w:rsid w:val="00D43506"/>
    <w:rsid w:val="00D43AC7"/>
    <w:rsid w:val="00D44734"/>
    <w:rsid w:val="00D44A5A"/>
    <w:rsid w:val="00D45061"/>
    <w:rsid w:val="00D45A9F"/>
    <w:rsid w:val="00D4641E"/>
    <w:rsid w:val="00D46969"/>
    <w:rsid w:val="00D46F51"/>
    <w:rsid w:val="00D476A8"/>
    <w:rsid w:val="00D477DE"/>
    <w:rsid w:val="00D477EE"/>
    <w:rsid w:val="00D508A8"/>
    <w:rsid w:val="00D5090C"/>
    <w:rsid w:val="00D50966"/>
    <w:rsid w:val="00D50EB1"/>
    <w:rsid w:val="00D510AE"/>
    <w:rsid w:val="00D511EC"/>
    <w:rsid w:val="00D51337"/>
    <w:rsid w:val="00D52408"/>
    <w:rsid w:val="00D52D6E"/>
    <w:rsid w:val="00D53460"/>
    <w:rsid w:val="00D53971"/>
    <w:rsid w:val="00D53EE4"/>
    <w:rsid w:val="00D54455"/>
    <w:rsid w:val="00D54ABC"/>
    <w:rsid w:val="00D54B4D"/>
    <w:rsid w:val="00D55744"/>
    <w:rsid w:val="00D55D54"/>
    <w:rsid w:val="00D55EC7"/>
    <w:rsid w:val="00D565B4"/>
    <w:rsid w:val="00D566A1"/>
    <w:rsid w:val="00D56E36"/>
    <w:rsid w:val="00D57453"/>
    <w:rsid w:val="00D574AB"/>
    <w:rsid w:val="00D57FC0"/>
    <w:rsid w:val="00D600FB"/>
    <w:rsid w:val="00D602B9"/>
    <w:rsid w:val="00D6036F"/>
    <w:rsid w:val="00D60D7C"/>
    <w:rsid w:val="00D61313"/>
    <w:rsid w:val="00D62681"/>
    <w:rsid w:val="00D628A9"/>
    <w:rsid w:val="00D62CD4"/>
    <w:rsid w:val="00D63130"/>
    <w:rsid w:val="00D63D50"/>
    <w:rsid w:val="00D64317"/>
    <w:rsid w:val="00D6581E"/>
    <w:rsid w:val="00D65DB4"/>
    <w:rsid w:val="00D663CA"/>
    <w:rsid w:val="00D66873"/>
    <w:rsid w:val="00D66FE1"/>
    <w:rsid w:val="00D67191"/>
    <w:rsid w:val="00D67604"/>
    <w:rsid w:val="00D679EF"/>
    <w:rsid w:val="00D67DB0"/>
    <w:rsid w:val="00D67E5D"/>
    <w:rsid w:val="00D67E9E"/>
    <w:rsid w:val="00D67EA5"/>
    <w:rsid w:val="00D70533"/>
    <w:rsid w:val="00D70AB4"/>
    <w:rsid w:val="00D70D98"/>
    <w:rsid w:val="00D710A1"/>
    <w:rsid w:val="00D71309"/>
    <w:rsid w:val="00D716DB"/>
    <w:rsid w:val="00D71795"/>
    <w:rsid w:val="00D71A7B"/>
    <w:rsid w:val="00D71F2E"/>
    <w:rsid w:val="00D7295E"/>
    <w:rsid w:val="00D74EE3"/>
    <w:rsid w:val="00D75A5D"/>
    <w:rsid w:val="00D75B34"/>
    <w:rsid w:val="00D75BFF"/>
    <w:rsid w:val="00D75E47"/>
    <w:rsid w:val="00D77304"/>
    <w:rsid w:val="00D776F1"/>
    <w:rsid w:val="00D779BF"/>
    <w:rsid w:val="00D77ADE"/>
    <w:rsid w:val="00D80705"/>
    <w:rsid w:val="00D809E7"/>
    <w:rsid w:val="00D80D5C"/>
    <w:rsid w:val="00D810E9"/>
    <w:rsid w:val="00D81625"/>
    <w:rsid w:val="00D8172E"/>
    <w:rsid w:val="00D81B2E"/>
    <w:rsid w:val="00D81C1F"/>
    <w:rsid w:val="00D827D4"/>
    <w:rsid w:val="00D82D0C"/>
    <w:rsid w:val="00D82EB7"/>
    <w:rsid w:val="00D8327F"/>
    <w:rsid w:val="00D83AF6"/>
    <w:rsid w:val="00D83E65"/>
    <w:rsid w:val="00D84250"/>
    <w:rsid w:val="00D847BF"/>
    <w:rsid w:val="00D85B14"/>
    <w:rsid w:val="00D85B29"/>
    <w:rsid w:val="00D867DD"/>
    <w:rsid w:val="00D868A1"/>
    <w:rsid w:val="00D870EF"/>
    <w:rsid w:val="00D87433"/>
    <w:rsid w:val="00D9018B"/>
    <w:rsid w:val="00D907C6"/>
    <w:rsid w:val="00D90FA5"/>
    <w:rsid w:val="00D91161"/>
    <w:rsid w:val="00D91C76"/>
    <w:rsid w:val="00D9393D"/>
    <w:rsid w:val="00D939CD"/>
    <w:rsid w:val="00D93CE5"/>
    <w:rsid w:val="00D93FEC"/>
    <w:rsid w:val="00D941BD"/>
    <w:rsid w:val="00D950BF"/>
    <w:rsid w:val="00D9518A"/>
    <w:rsid w:val="00D9541F"/>
    <w:rsid w:val="00D9592A"/>
    <w:rsid w:val="00D96090"/>
    <w:rsid w:val="00D96A91"/>
    <w:rsid w:val="00D9788B"/>
    <w:rsid w:val="00D97CC5"/>
    <w:rsid w:val="00DA00A7"/>
    <w:rsid w:val="00DA02D3"/>
    <w:rsid w:val="00DA04BC"/>
    <w:rsid w:val="00DA05E0"/>
    <w:rsid w:val="00DA0A64"/>
    <w:rsid w:val="00DA0D3F"/>
    <w:rsid w:val="00DA1264"/>
    <w:rsid w:val="00DA162A"/>
    <w:rsid w:val="00DA1823"/>
    <w:rsid w:val="00DA18B6"/>
    <w:rsid w:val="00DA1B15"/>
    <w:rsid w:val="00DA1C28"/>
    <w:rsid w:val="00DA1CD0"/>
    <w:rsid w:val="00DA1D95"/>
    <w:rsid w:val="00DA2394"/>
    <w:rsid w:val="00DA2F1E"/>
    <w:rsid w:val="00DA308E"/>
    <w:rsid w:val="00DA30BE"/>
    <w:rsid w:val="00DA355A"/>
    <w:rsid w:val="00DA359F"/>
    <w:rsid w:val="00DA5097"/>
    <w:rsid w:val="00DA522A"/>
    <w:rsid w:val="00DA5AAD"/>
    <w:rsid w:val="00DA5B03"/>
    <w:rsid w:val="00DA5CDC"/>
    <w:rsid w:val="00DA64C1"/>
    <w:rsid w:val="00DA6849"/>
    <w:rsid w:val="00DA778D"/>
    <w:rsid w:val="00DA7E42"/>
    <w:rsid w:val="00DB088C"/>
    <w:rsid w:val="00DB0A15"/>
    <w:rsid w:val="00DB0A23"/>
    <w:rsid w:val="00DB14E9"/>
    <w:rsid w:val="00DB16F9"/>
    <w:rsid w:val="00DB1772"/>
    <w:rsid w:val="00DB19EB"/>
    <w:rsid w:val="00DB258B"/>
    <w:rsid w:val="00DB2E4C"/>
    <w:rsid w:val="00DB2EC5"/>
    <w:rsid w:val="00DB2F7A"/>
    <w:rsid w:val="00DB3459"/>
    <w:rsid w:val="00DB37A8"/>
    <w:rsid w:val="00DB3AC7"/>
    <w:rsid w:val="00DB3B6E"/>
    <w:rsid w:val="00DB42DD"/>
    <w:rsid w:val="00DB4B36"/>
    <w:rsid w:val="00DB5E61"/>
    <w:rsid w:val="00DB60FD"/>
    <w:rsid w:val="00DB6D7C"/>
    <w:rsid w:val="00DB6D8A"/>
    <w:rsid w:val="00DB6DBE"/>
    <w:rsid w:val="00DB770B"/>
    <w:rsid w:val="00DB7AB2"/>
    <w:rsid w:val="00DC0E1A"/>
    <w:rsid w:val="00DC0E6B"/>
    <w:rsid w:val="00DC109F"/>
    <w:rsid w:val="00DC1312"/>
    <w:rsid w:val="00DC13B4"/>
    <w:rsid w:val="00DC179F"/>
    <w:rsid w:val="00DC1981"/>
    <w:rsid w:val="00DC22E5"/>
    <w:rsid w:val="00DC2535"/>
    <w:rsid w:val="00DC27E9"/>
    <w:rsid w:val="00DC2F21"/>
    <w:rsid w:val="00DC38BB"/>
    <w:rsid w:val="00DC4322"/>
    <w:rsid w:val="00DC4E7F"/>
    <w:rsid w:val="00DC70DB"/>
    <w:rsid w:val="00DC725F"/>
    <w:rsid w:val="00DC72AA"/>
    <w:rsid w:val="00DC7648"/>
    <w:rsid w:val="00DC7CAB"/>
    <w:rsid w:val="00DC7D41"/>
    <w:rsid w:val="00DD0336"/>
    <w:rsid w:val="00DD06A0"/>
    <w:rsid w:val="00DD076E"/>
    <w:rsid w:val="00DD089A"/>
    <w:rsid w:val="00DD0D1D"/>
    <w:rsid w:val="00DD16AB"/>
    <w:rsid w:val="00DD1959"/>
    <w:rsid w:val="00DD1CD3"/>
    <w:rsid w:val="00DD2A1C"/>
    <w:rsid w:val="00DD2BCE"/>
    <w:rsid w:val="00DD2E66"/>
    <w:rsid w:val="00DD32A0"/>
    <w:rsid w:val="00DD39BD"/>
    <w:rsid w:val="00DD3AB5"/>
    <w:rsid w:val="00DD51AC"/>
    <w:rsid w:val="00DD59C3"/>
    <w:rsid w:val="00DD6746"/>
    <w:rsid w:val="00DD6B7B"/>
    <w:rsid w:val="00DD7D4E"/>
    <w:rsid w:val="00DE03AC"/>
    <w:rsid w:val="00DE050E"/>
    <w:rsid w:val="00DE0770"/>
    <w:rsid w:val="00DE0A8B"/>
    <w:rsid w:val="00DE0E3F"/>
    <w:rsid w:val="00DE182C"/>
    <w:rsid w:val="00DE220A"/>
    <w:rsid w:val="00DE2ACB"/>
    <w:rsid w:val="00DE2BE7"/>
    <w:rsid w:val="00DE2E9B"/>
    <w:rsid w:val="00DE2EF2"/>
    <w:rsid w:val="00DE301F"/>
    <w:rsid w:val="00DE3245"/>
    <w:rsid w:val="00DE353D"/>
    <w:rsid w:val="00DE4311"/>
    <w:rsid w:val="00DE4424"/>
    <w:rsid w:val="00DE467A"/>
    <w:rsid w:val="00DE4C0E"/>
    <w:rsid w:val="00DE4FB9"/>
    <w:rsid w:val="00DE566C"/>
    <w:rsid w:val="00DE5B4D"/>
    <w:rsid w:val="00DE5C3A"/>
    <w:rsid w:val="00DE60DB"/>
    <w:rsid w:val="00DE6E63"/>
    <w:rsid w:val="00DE7543"/>
    <w:rsid w:val="00DE76BD"/>
    <w:rsid w:val="00DE78CB"/>
    <w:rsid w:val="00DE7A11"/>
    <w:rsid w:val="00DE7C95"/>
    <w:rsid w:val="00DF0019"/>
    <w:rsid w:val="00DF028E"/>
    <w:rsid w:val="00DF0510"/>
    <w:rsid w:val="00DF0E8C"/>
    <w:rsid w:val="00DF11EE"/>
    <w:rsid w:val="00DF1209"/>
    <w:rsid w:val="00DF14ED"/>
    <w:rsid w:val="00DF1CF6"/>
    <w:rsid w:val="00DF206E"/>
    <w:rsid w:val="00DF2523"/>
    <w:rsid w:val="00DF327A"/>
    <w:rsid w:val="00DF33A6"/>
    <w:rsid w:val="00DF4466"/>
    <w:rsid w:val="00DF47C3"/>
    <w:rsid w:val="00DF54D8"/>
    <w:rsid w:val="00DF56E6"/>
    <w:rsid w:val="00DF5EFD"/>
    <w:rsid w:val="00DF64AE"/>
    <w:rsid w:val="00DF6933"/>
    <w:rsid w:val="00DF6F03"/>
    <w:rsid w:val="00DF70A9"/>
    <w:rsid w:val="00DF7154"/>
    <w:rsid w:val="00DF7D2B"/>
    <w:rsid w:val="00E0072F"/>
    <w:rsid w:val="00E00F02"/>
    <w:rsid w:val="00E0153A"/>
    <w:rsid w:val="00E01D5F"/>
    <w:rsid w:val="00E02653"/>
    <w:rsid w:val="00E02BAE"/>
    <w:rsid w:val="00E02EB8"/>
    <w:rsid w:val="00E02F94"/>
    <w:rsid w:val="00E03549"/>
    <w:rsid w:val="00E03CD3"/>
    <w:rsid w:val="00E04F27"/>
    <w:rsid w:val="00E05224"/>
    <w:rsid w:val="00E05654"/>
    <w:rsid w:val="00E06215"/>
    <w:rsid w:val="00E06BCB"/>
    <w:rsid w:val="00E06CC2"/>
    <w:rsid w:val="00E06D6B"/>
    <w:rsid w:val="00E06F51"/>
    <w:rsid w:val="00E07851"/>
    <w:rsid w:val="00E07CD1"/>
    <w:rsid w:val="00E10C73"/>
    <w:rsid w:val="00E11204"/>
    <w:rsid w:val="00E1130A"/>
    <w:rsid w:val="00E119EE"/>
    <w:rsid w:val="00E1219B"/>
    <w:rsid w:val="00E12DE2"/>
    <w:rsid w:val="00E12FDB"/>
    <w:rsid w:val="00E130B0"/>
    <w:rsid w:val="00E13247"/>
    <w:rsid w:val="00E135F0"/>
    <w:rsid w:val="00E142B9"/>
    <w:rsid w:val="00E156F6"/>
    <w:rsid w:val="00E15BD7"/>
    <w:rsid w:val="00E16329"/>
    <w:rsid w:val="00E16DB4"/>
    <w:rsid w:val="00E17567"/>
    <w:rsid w:val="00E17805"/>
    <w:rsid w:val="00E17DCC"/>
    <w:rsid w:val="00E17EC4"/>
    <w:rsid w:val="00E206CF"/>
    <w:rsid w:val="00E20979"/>
    <w:rsid w:val="00E20C61"/>
    <w:rsid w:val="00E20DB7"/>
    <w:rsid w:val="00E211BD"/>
    <w:rsid w:val="00E2123D"/>
    <w:rsid w:val="00E215B2"/>
    <w:rsid w:val="00E21D58"/>
    <w:rsid w:val="00E225AA"/>
    <w:rsid w:val="00E22E7B"/>
    <w:rsid w:val="00E2318F"/>
    <w:rsid w:val="00E231DC"/>
    <w:rsid w:val="00E23938"/>
    <w:rsid w:val="00E240A4"/>
    <w:rsid w:val="00E24C6D"/>
    <w:rsid w:val="00E25284"/>
    <w:rsid w:val="00E25638"/>
    <w:rsid w:val="00E25EDD"/>
    <w:rsid w:val="00E25EFE"/>
    <w:rsid w:val="00E25F10"/>
    <w:rsid w:val="00E2684E"/>
    <w:rsid w:val="00E27577"/>
    <w:rsid w:val="00E2768F"/>
    <w:rsid w:val="00E27B57"/>
    <w:rsid w:val="00E27C04"/>
    <w:rsid w:val="00E3015B"/>
    <w:rsid w:val="00E30698"/>
    <w:rsid w:val="00E30AC9"/>
    <w:rsid w:val="00E310DE"/>
    <w:rsid w:val="00E3176E"/>
    <w:rsid w:val="00E32092"/>
    <w:rsid w:val="00E3242F"/>
    <w:rsid w:val="00E32B10"/>
    <w:rsid w:val="00E33799"/>
    <w:rsid w:val="00E33985"/>
    <w:rsid w:val="00E33B3B"/>
    <w:rsid w:val="00E34412"/>
    <w:rsid w:val="00E348E9"/>
    <w:rsid w:val="00E353A3"/>
    <w:rsid w:val="00E35573"/>
    <w:rsid w:val="00E35D4B"/>
    <w:rsid w:val="00E35D90"/>
    <w:rsid w:val="00E35FCB"/>
    <w:rsid w:val="00E3637D"/>
    <w:rsid w:val="00E363D2"/>
    <w:rsid w:val="00E36849"/>
    <w:rsid w:val="00E36B97"/>
    <w:rsid w:val="00E36F6D"/>
    <w:rsid w:val="00E3741D"/>
    <w:rsid w:val="00E40D78"/>
    <w:rsid w:val="00E4205B"/>
    <w:rsid w:val="00E425BD"/>
    <w:rsid w:val="00E42A40"/>
    <w:rsid w:val="00E42B38"/>
    <w:rsid w:val="00E42F0E"/>
    <w:rsid w:val="00E4317A"/>
    <w:rsid w:val="00E43323"/>
    <w:rsid w:val="00E4381F"/>
    <w:rsid w:val="00E43930"/>
    <w:rsid w:val="00E44109"/>
    <w:rsid w:val="00E44854"/>
    <w:rsid w:val="00E44AF9"/>
    <w:rsid w:val="00E45C16"/>
    <w:rsid w:val="00E46322"/>
    <w:rsid w:val="00E467F9"/>
    <w:rsid w:val="00E46881"/>
    <w:rsid w:val="00E46D83"/>
    <w:rsid w:val="00E46EAE"/>
    <w:rsid w:val="00E47C28"/>
    <w:rsid w:val="00E47E1E"/>
    <w:rsid w:val="00E51189"/>
    <w:rsid w:val="00E515EA"/>
    <w:rsid w:val="00E51802"/>
    <w:rsid w:val="00E531A1"/>
    <w:rsid w:val="00E53263"/>
    <w:rsid w:val="00E532A6"/>
    <w:rsid w:val="00E532CB"/>
    <w:rsid w:val="00E53859"/>
    <w:rsid w:val="00E5400D"/>
    <w:rsid w:val="00E54A4D"/>
    <w:rsid w:val="00E54B3F"/>
    <w:rsid w:val="00E54E68"/>
    <w:rsid w:val="00E55193"/>
    <w:rsid w:val="00E55598"/>
    <w:rsid w:val="00E556BE"/>
    <w:rsid w:val="00E55AD9"/>
    <w:rsid w:val="00E574C3"/>
    <w:rsid w:val="00E576DA"/>
    <w:rsid w:val="00E57C3E"/>
    <w:rsid w:val="00E57FAF"/>
    <w:rsid w:val="00E6020C"/>
    <w:rsid w:val="00E602BD"/>
    <w:rsid w:val="00E6056A"/>
    <w:rsid w:val="00E612C8"/>
    <w:rsid w:val="00E6217C"/>
    <w:rsid w:val="00E622C9"/>
    <w:rsid w:val="00E62431"/>
    <w:rsid w:val="00E626C0"/>
    <w:rsid w:val="00E627F6"/>
    <w:rsid w:val="00E638C2"/>
    <w:rsid w:val="00E63F63"/>
    <w:rsid w:val="00E63FB0"/>
    <w:rsid w:val="00E64659"/>
    <w:rsid w:val="00E64D75"/>
    <w:rsid w:val="00E65BD5"/>
    <w:rsid w:val="00E65BDF"/>
    <w:rsid w:val="00E65E26"/>
    <w:rsid w:val="00E65F4F"/>
    <w:rsid w:val="00E664EC"/>
    <w:rsid w:val="00E66BA3"/>
    <w:rsid w:val="00E66F65"/>
    <w:rsid w:val="00E67A47"/>
    <w:rsid w:val="00E67B7E"/>
    <w:rsid w:val="00E67E43"/>
    <w:rsid w:val="00E70061"/>
    <w:rsid w:val="00E703E2"/>
    <w:rsid w:val="00E707B4"/>
    <w:rsid w:val="00E70A21"/>
    <w:rsid w:val="00E70BFD"/>
    <w:rsid w:val="00E70E11"/>
    <w:rsid w:val="00E7176F"/>
    <w:rsid w:val="00E71983"/>
    <w:rsid w:val="00E71A14"/>
    <w:rsid w:val="00E7343B"/>
    <w:rsid w:val="00E73D7C"/>
    <w:rsid w:val="00E74C0C"/>
    <w:rsid w:val="00E750ED"/>
    <w:rsid w:val="00E75A6C"/>
    <w:rsid w:val="00E75B46"/>
    <w:rsid w:val="00E7619E"/>
    <w:rsid w:val="00E7622E"/>
    <w:rsid w:val="00E76AFF"/>
    <w:rsid w:val="00E76B8A"/>
    <w:rsid w:val="00E76D64"/>
    <w:rsid w:val="00E77221"/>
    <w:rsid w:val="00E77285"/>
    <w:rsid w:val="00E7738C"/>
    <w:rsid w:val="00E7755D"/>
    <w:rsid w:val="00E807DD"/>
    <w:rsid w:val="00E8105E"/>
    <w:rsid w:val="00E8137F"/>
    <w:rsid w:val="00E81483"/>
    <w:rsid w:val="00E81567"/>
    <w:rsid w:val="00E82F6C"/>
    <w:rsid w:val="00E8370C"/>
    <w:rsid w:val="00E8502F"/>
    <w:rsid w:val="00E8541E"/>
    <w:rsid w:val="00E854CF"/>
    <w:rsid w:val="00E85B2E"/>
    <w:rsid w:val="00E85C37"/>
    <w:rsid w:val="00E85D35"/>
    <w:rsid w:val="00E85F74"/>
    <w:rsid w:val="00E86520"/>
    <w:rsid w:val="00E86989"/>
    <w:rsid w:val="00E875BC"/>
    <w:rsid w:val="00E879E0"/>
    <w:rsid w:val="00E879FD"/>
    <w:rsid w:val="00E87E9E"/>
    <w:rsid w:val="00E902B3"/>
    <w:rsid w:val="00E902BB"/>
    <w:rsid w:val="00E90681"/>
    <w:rsid w:val="00E91B04"/>
    <w:rsid w:val="00E91B4B"/>
    <w:rsid w:val="00E92023"/>
    <w:rsid w:val="00E92125"/>
    <w:rsid w:val="00E92248"/>
    <w:rsid w:val="00E92439"/>
    <w:rsid w:val="00E925F6"/>
    <w:rsid w:val="00E9270F"/>
    <w:rsid w:val="00E92907"/>
    <w:rsid w:val="00E9341C"/>
    <w:rsid w:val="00E9426F"/>
    <w:rsid w:val="00E94294"/>
    <w:rsid w:val="00E945FB"/>
    <w:rsid w:val="00E94F48"/>
    <w:rsid w:val="00E9532E"/>
    <w:rsid w:val="00E9584A"/>
    <w:rsid w:val="00E95E8D"/>
    <w:rsid w:val="00E9680B"/>
    <w:rsid w:val="00E968CB"/>
    <w:rsid w:val="00E96A3D"/>
    <w:rsid w:val="00E970B8"/>
    <w:rsid w:val="00E973C8"/>
    <w:rsid w:val="00E974B3"/>
    <w:rsid w:val="00E97538"/>
    <w:rsid w:val="00E978AB"/>
    <w:rsid w:val="00E97998"/>
    <w:rsid w:val="00E97D35"/>
    <w:rsid w:val="00EA0BBC"/>
    <w:rsid w:val="00EA113F"/>
    <w:rsid w:val="00EA16D6"/>
    <w:rsid w:val="00EA2642"/>
    <w:rsid w:val="00EA29A9"/>
    <w:rsid w:val="00EA2AE3"/>
    <w:rsid w:val="00EA34E4"/>
    <w:rsid w:val="00EA3963"/>
    <w:rsid w:val="00EA3981"/>
    <w:rsid w:val="00EA3D30"/>
    <w:rsid w:val="00EA3FE0"/>
    <w:rsid w:val="00EA4072"/>
    <w:rsid w:val="00EA4B33"/>
    <w:rsid w:val="00EA507F"/>
    <w:rsid w:val="00EA60CE"/>
    <w:rsid w:val="00EA63E9"/>
    <w:rsid w:val="00EA67B1"/>
    <w:rsid w:val="00EA6944"/>
    <w:rsid w:val="00EA69A1"/>
    <w:rsid w:val="00EA7096"/>
    <w:rsid w:val="00EA7260"/>
    <w:rsid w:val="00EA74BF"/>
    <w:rsid w:val="00EA751B"/>
    <w:rsid w:val="00EA7C06"/>
    <w:rsid w:val="00EB0A62"/>
    <w:rsid w:val="00EB0AA1"/>
    <w:rsid w:val="00EB1FE9"/>
    <w:rsid w:val="00EB27D1"/>
    <w:rsid w:val="00EB2A9F"/>
    <w:rsid w:val="00EB2D45"/>
    <w:rsid w:val="00EB2FC8"/>
    <w:rsid w:val="00EB4112"/>
    <w:rsid w:val="00EB454F"/>
    <w:rsid w:val="00EB4DB8"/>
    <w:rsid w:val="00EB521C"/>
    <w:rsid w:val="00EB578C"/>
    <w:rsid w:val="00EB5A3F"/>
    <w:rsid w:val="00EB5EAC"/>
    <w:rsid w:val="00EB6940"/>
    <w:rsid w:val="00EB6B7F"/>
    <w:rsid w:val="00EB6BA2"/>
    <w:rsid w:val="00EB6C1A"/>
    <w:rsid w:val="00EB6C8B"/>
    <w:rsid w:val="00EB7A20"/>
    <w:rsid w:val="00EB7C70"/>
    <w:rsid w:val="00EB7F79"/>
    <w:rsid w:val="00EC0414"/>
    <w:rsid w:val="00EC06E9"/>
    <w:rsid w:val="00EC078E"/>
    <w:rsid w:val="00EC0BE7"/>
    <w:rsid w:val="00EC0CFD"/>
    <w:rsid w:val="00EC17BC"/>
    <w:rsid w:val="00EC1FC4"/>
    <w:rsid w:val="00EC2991"/>
    <w:rsid w:val="00EC2F49"/>
    <w:rsid w:val="00EC3539"/>
    <w:rsid w:val="00EC4135"/>
    <w:rsid w:val="00EC46A4"/>
    <w:rsid w:val="00EC46FF"/>
    <w:rsid w:val="00EC503F"/>
    <w:rsid w:val="00EC572A"/>
    <w:rsid w:val="00EC580A"/>
    <w:rsid w:val="00EC60FC"/>
    <w:rsid w:val="00EC6110"/>
    <w:rsid w:val="00EC6685"/>
    <w:rsid w:val="00EC6CC0"/>
    <w:rsid w:val="00EC7141"/>
    <w:rsid w:val="00EC71AE"/>
    <w:rsid w:val="00EC741D"/>
    <w:rsid w:val="00EC74D8"/>
    <w:rsid w:val="00EC7D8E"/>
    <w:rsid w:val="00EC7DD8"/>
    <w:rsid w:val="00EC7DF0"/>
    <w:rsid w:val="00ED0107"/>
    <w:rsid w:val="00ED0ABB"/>
    <w:rsid w:val="00ED0E82"/>
    <w:rsid w:val="00ED12FF"/>
    <w:rsid w:val="00ED197C"/>
    <w:rsid w:val="00ED1A83"/>
    <w:rsid w:val="00ED1AD0"/>
    <w:rsid w:val="00ED1CE2"/>
    <w:rsid w:val="00ED2107"/>
    <w:rsid w:val="00ED219C"/>
    <w:rsid w:val="00ED22E6"/>
    <w:rsid w:val="00ED26D5"/>
    <w:rsid w:val="00ED28C9"/>
    <w:rsid w:val="00ED2B5A"/>
    <w:rsid w:val="00ED2D36"/>
    <w:rsid w:val="00ED37F1"/>
    <w:rsid w:val="00ED3BBB"/>
    <w:rsid w:val="00ED3E4F"/>
    <w:rsid w:val="00ED41EA"/>
    <w:rsid w:val="00ED5153"/>
    <w:rsid w:val="00ED5B31"/>
    <w:rsid w:val="00ED5CB6"/>
    <w:rsid w:val="00ED5CBB"/>
    <w:rsid w:val="00ED622A"/>
    <w:rsid w:val="00ED70ED"/>
    <w:rsid w:val="00ED7332"/>
    <w:rsid w:val="00ED744B"/>
    <w:rsid w:val="00ED765C"/>
    <w:rsid w:val="00ED76B0"/>
    <w:rsid w:val="00EE041D"/>
    <w:rsid w:val="00EE0B96"/>
    <w:rsid w:val="00EE0DAE"/>
    <w:rsid w:val="00EE1A18"/>
    <w:rsid w:val="00EE2A28"/>
    <w:rsid w:val="00EE30AA"/>
    <w:rsid w:val="00EE30C5"/>
    <w:rsid w:val="00EE31A2"/>
    <w:rsid w:val="00EE3241"/>
    <w:rsid w:val="00EE400D"/>
    <w:rsid w:val="00EE4217"/>
    <w:rsid w:val="00EE4425"/>
    <w:rsid w:val="00EE4492"/>
    <w:rsid w:val="00EE4BB5"/>
    <w:rsid w:val="00EE4BBF"/>
    <w:rsid w:val="00EE4CCF"/>
    <w:rsid w:val="00EE5A4C"/>
    <w:rsid w:val="00EE5B8D"/>
    <w:rsid w:val="00EE6139"/>
    <w:rsid w:val="00EE633F"/>
    <w:rsid w:val="00EE6C68"/>
    <w:rsid w:val="00EE6F8B"/>
    <w:rsid w:val="00EE7010"/>
    <w:rsid w:val="00EE72CA"/>
    <w:rsid w:val="00EF03C1"/>
    <w:rsid w:val="00EF10CA"/>
    <w:rsid w:val="00EF135D"/>
    <w:rsid w:val="00EF1821"/>
    <w:rsid w:val="00EF1DD5"/>
    <w:rsid w:val="00EF1E7D"/>
    <w:rsid w:val="00EF1EC6"/>
    <w:rsid w:val="00EF1ED5"/>
    <w:rsid w:val="00EF2145"/>
    <w:rsid w:val="00EF23D3"/>
    <w:rsid w:val="00EF2967"/>
    <w:rsid w:val="00EF29C6"/>
    <w:rsid w:val="00EF2E2A"/>
    <w:rsid w:val="00EF34C1"/>
    <w:rsid w:val="00EF35A2"/>
    <w:rsid w:val="00EF400A"/>
    <w:rsid w:val="00EF4171"/>
    <w:rsid w:val="00EF46DA"/>
    <w:rsid w:val="00EF4B57"/>
    <w:rsid w:val="00EF4E17"/>
    <w:rsid w:val="00EF5615"/>
    <w:rsid w:val="00EF5DE7"/>
    <w:rsid w:val="00EF6164"/>
    <w:rsid w:val="00EF6872"/>
    <w:rsid w:val="00EF6C5A"/>
    <w:rsid w:val="00EF74B2"/>
    <w:rsid w:val="00EF74C4"/>
    <w:rsid w:val="00EF7A6B"/>
    <w:rsid w:val="00EF7D90"/>
    <w:rsid w:val="00EF7E53"/>
    <w:rsid w:val="00F00FE6"/>
    <w:rsid w:val="00F011BF"/>
    <w:rsid w:val="00F011E5"/>
    <w:rsid w:val="00F01BC6"/>
    <w:rsid w:val="00F01F53"/>
    <w:rsid w:val="00F0253C"/>
    <w:rsid w:val="00F02CD5"/>
    <w:rsid w:val="00F03C1B"/>
    <w:rsid w:val="00F03CF2"/>
    <w:rsid w:val="00F03FCC"/>
    <w:rsid w:val="00F05B3C"/>
    <w:rsid w:val="00F05CB5"/>
    <w:rsid w:val="00F06E86"/>
    <w:rsid w:val="00F0710A"/>
    <w:rsid w:val="00F0752D"/>
    <w:rsid w:val="00F075FA"/>
    <w:rsid w:val="00F07B03"/>
    <w:rsid w:val="00F10007"/>
    <w:rsid w:val="00F10273"/>
    <w:rsid w:val="00F106A0"/>
    <w:rsid w:val="00F107DB"/>
    <w:rsid w:val="00F10CCF"/>
    <w:rsid w:val="00F10E3A"/>
    <w:rsid w:val="00F1121F"/>
    <w:rsid w:val="00F11830"/>
    <w:rsid w:val="00F119F9"/>
    <w:rsid w:val="00F12266"/>
    <w:rsid w:val="00F1268E"/>
    <w:rsid w:val="00F12A66"/>
    <w:rsid w:val="00F12F98"/>
    <w:rsid w:val="00F12FC5"/>
    <w:rsid w:val="00F13103"/>
    <w:rsid w:val="00F13669"/>
    <w:rsid w:val="00F1385C"/>
    <w:rsid w:val="00F1454A"/>
    <w:rsid w:val="00F14A84"/>
    <w:rsid w:val="00F159AD"/>
    <w:rsid w:val="00F15C44"/>
    <w:rsid w:val="00F16939"/>
    <w:rsid w:val="00F16E3B"/>
    <w:rsid w:val="00F17550"/>
    <w:rsid w:val="00F175C8"/>
    <w:rsid w:val="00F17B8A"/>
    <w:rsid w:val="00F17DBA"/>
    <w:rsid w:val="00F201FE"/>
    <w:rsid w:val="00F2046D"/>
    <w:rsid w:val="00F20541"/>
    <w:rsid w:val="00F20627"/>
    <w:rsid w:val="00F209F1"/>
    <w:rsid w:val="00F20FE5"/>
    <w:rsid w:val="00F212D4"/>
    <w:rsid w:val="00F227DC"/>
    <w:rsid w:val="00F22A1D"/>
    <w:rsid w:val="00F22E86"/>
    <w:rsid w:val="00F2419F"/>
    <w:rsid w:val="00F24FD9"/>
    <w:rsid w:val="00F254B9"/>
    <w:rsid w:val="00F268F5"/>
    <w:rsid w:val="00F26F89"/>
    <w:rsid w:val="00F271F3"/>
    <w:rsid w:val="00F3007F"/>
    <w:rsid w:val="00F3010D"/>
    <w:rsid w:val="00F307AE"/>
    <w:rsid w:val="00F30BD1"/>
    <w:rsid w:val="00F31944"/>
    <w:rsid w:val="00F31AA3"/>
    <w:rsid w:val="00F31E48"/>
    <w:rsid w:val="00F32394"/>
    <w:rsid w:val="00F32774"/>
    <w:rsid w:val="00F3287E"/>
    <w:rsid w:val="00F32F51"/>
    <w:rsid w:val="00F33012"/>
    <w:rsid w:val="00F3302E"/>
    <w:rsid w:val="00F33D8D"/>
    <w:rsid w:val="00F33E3D"/>
    <w:rsid w:val="00F342CC"/>
    <w:rsid w:val="00F34AFC"/>
    <w:rsid w:val="00F34BEE"/>
    <w:rsid w:val="00F35BD1"/>
    <w:rsid w:val="00F35E80"/>
    <w:rsid w:val="00F3641F"/>
    <w:rsid w:val="00F367E9"/>
    <w:rsid w:val="00F368F2"/>
    <w:rsid w:val="00F36979"/>
    <w:rsid w:val="00F3727B"/>
    <w:rsid w:val="00F3783C"/>
    <w:rsid w:val="00F37D1A"/>
    <w:rsid w:val="00F408F1"/>
    <w:rsid w:val="00F40D82"/>
    <w:rsid w:val="00F41862"/>
    <w:rsid w:val="00F41DEF"/>
    <w:rsid w:val="00F425D1"/>
    <w:rsid w:val="00F4299B"/>
    <w:rsid w:val="00F42A84"/>
    <w:rsid w:val="00F42BB3"/>
    <w:rsid w:val="00F436C8"/>
    <w:rsid w:val="00F43939"/>
    <w:rsid w:val="00F43C7E"/>
    <w:rsid w:val="00F43DEA"/>
    <w:rsid w:val="00F443FB"/>
    <w:rsid w:val="00F44562"/>
    <w:rsid w:val="00F45252"/>
    <w:rsid w:val="00F454BE"/>
    <w:rsid w:val="00F455B3"/>
    <w:rsid w:val="00F45F6E"/>
    <w:rsid w:val="00F461F6"/>
    <w:rsid w:val="00F463C4"/>
    <w:rsid w:val="00F46416"/>
    <w:rsid w:val="00F46495"/>
    <w:rsid w:val="00F47756"/>
    <w:rsid w:val="00F47EC2"/>
    <w:rsid w:val="00F50166"/>
    <w:rsid w:val="00F51097"/>
    <w:rsid w:val="00F522EA"/>
    <w:rsid w:val="00F537A5"/>
    <w:rsid w:val="00F53937"/>
    <w:rsid w:val="00F53DA2"/>
    <w:rsid w:val="00F5414F"/>
    <w:rsid w:val="00F54810"/>
    <w:rsid w:val="00F556B8"/>
    <w:rsid w:val="00F55A76"/>
    <w:rsid w:val="00F55BB9"/>
    <w:rsid w:val="00F55F99"/>
    <w:rsid w:val="00F568A8"/>
    <w:rsid w:val="00F56B8D"/>
    <w:rsid w:val="00F56F01"/>
    <w:rsid w:val="00F5714D"/>
    <w:rsid w:val="00F5731B"/>
    <w:rsid w:val="00F57512"/>
    <w:rsid w:val="00F57B6F"/>
    <w:rsid w:val="00F57C6D"/>
    <w:rsid w:val="00F57F6A"/>
    <w:rsid w:val="00F60027"/>
    <w:rsid w:val="00F60B50"/>
    <w:rsid w:val="00F615F5"/>
    <w:rsid w:val="00F617CC"/>
    <w:rsid w:val="00F61845"/>
    <w:rsid w:val="00F62099"/>
    <w:rsid w:val="00F6281A"/>
    <w:rsid w:val="00F62E45"/>
    <w:rsid w:val="00F62E8B"/>
    <w:rsid w:val="00F63273"/>
    <w:rsid w:val="00F6343E"/>
    <w:rsid w:val="00F63512"/>
    <w:rsid w:val="00F639EE"/>
    <w:rsid w:val="00F63B09"/>
    <w:rsid w:val="00F64330"/>
    <w:rsid w:val="00F64669"/>
    <w:rsid w:val="00F6476A"/>
    <w:rsid w:val="00F6477E"/>
    <w:rsid w:val="00F64A94"/>
    <w:rsid w:val="00F64BE2"/>
    <w:rsid w:val="00F64CAE"/>
    <w:rsid w:val="00F65CAC"/>
    <w:rsid w:val="00F65F26"/>
    <w:rsid w:val="00F65F3B"/>
    <w:rsid w:val="00F664F8"/>
    <w:rsid w:val="00F66505"/>
    <w:rsid w:val="00F66872"/>
    <w:rsid w:val="00F66FA8"/>
    <w:rsid w:val="00F6729D"/>
    <w:rsid w:val="00F675E1"/>
    <w:rsid w:val="00F67787"/>
    <w:rsid w:val="00F678D1"/>
    <w:rsid w:val="00F70000"/>
    <w:rsid w:val="00F70B25"/>
    <w:rsid w:val="00F70E9D"/>
    <w:rsid w:val="00F71143"/>
    <w:rsid w:val="00F7127D"/>
    <w:rsid w:val="00F71619"/>
    <w:rsid w:val="00F71C2E"/>
    <w:rsid w:val="00F72FAF"/>
    <w:rsid w:val="00F731FC"/>
    <w:rsid w:val="00F733B0"/>
    <w:rsid w:val="00F73526"/>
    <w:rsid w:val="00F739CE"/>
    <w:rsid w:val="00F73C49"/>
    <w:rsid w:val="00F743EF"/>
    <w:rsid w:val="00F74B5B"/>
    <w:rsid w:val="00F74B79"/>
    <w:rsid w:val="00F74EEA"/>
    <w:rsid w:val="00F751CE"/>
    <w:rsid w:val="00F7588C"/>
    <w:rsid w:val="00F75A5D"/>
    <w:rsid w:val="00F765CE"/>
    <w:rsid w:val="00F769CF"/>
    <w:rsid w:val="00F76C51"/>
    <w:rsid w:val="00F77547"/>
    <w:rsid w:val="00F77A5E"/>
    <w:rsid w:val="00F77F1A"/>
    <w:rsid w:val="00F8026F"/>
    <w:rsid w:val="00F81BCF"/>
    <w:rsid w:val="00F820AD"/>
    <w:rsid w:val="00F8225E"/>
    <w:rsid w:val="00F82853"/>
    <w:rsid w:val="00F82D27"/>
    <w:rsid w:val="00F8370A"/>
    <w:rsid w:val="00F83BCC"/>
    <w:rsid w:val="00F84733"/>
    <w:rsid w:val="00F84A74"/>
    <w:rsid w:val="00F84C0C"/>
    <w:rsid w:val="00F84C57"/>
    <w:rsid w:val="00F84D9D"/>
    <w:rsid w:val="00F84E64"/>
    <w:rsid w:val="00F84FDB"/>
    <w:rsid w:val="00F85096"/>
    <w:rsid w:val="00F8558F"/>
    <w:rsid w:val="00F85CEA"/>
    <w:rsid w:val="00F86499"/>
    <w:rsid w:val="00F86CAB"/>
    <w:rsid w:val="00F86F8A"/>
    <w:rsid w:val="00F87702"/>
    <w:rsid w:val="00F8778F"/>
    <w:rsid w:val="00F87A3E"/>
    <w:rsid w:val="00F9134E"/>
    <w:rsid w:val="00F9154F"/>
    <w:rsid w:val="00F92468"/>
    <w:rsid w:val="00F9350A"/>
    <w:rsid w:val="00F936E3"/>
    <w:rsid w:val="00F93895"/>
    <w:rsid w:val="00F938EC"/>
    <w:rsid w:val="00F93F4B"/>
    <w:rsid w:val="00F94150"/>
    <w:rsid w:val="00F943DE"/>
    <w:rsid w:val="00F94878"/>
    <w:rsid w:val="00F95714"/>
    <w:rsid w:val="00F964B9"/>
    <w:rsid w:val="00F97D41"/>
    <w:rsid w:val="00F97DFE"/>
    <w:rsid w:val="00F97E31"/>
    <w:rsid w:val="00F97ED2"/>
    <w:rsid w:val="00FA031E"/>
    <w:rsid w:val="00FA0483"/>
    <w:rsid w:val="00FA0859"/>
    <w:rsid w:val="00FA0993"/>
    <w:rsid w:val="00FA105B"/>
    <w:rsid w:val="00FA10EE"/>
    <w:rsid w:val="00FA1364"/>
    <w:rsid w:val="00FA1CE0"/>
    <w:rsid w:val="00FA2053"/>
    <w:rsid w:val="00FA20A7"/>
    <w:rsid w:val="00FA26F7"/>
    <w:rsid w:val="00FA2B52"/>
    <w:rsid w:val="00FA2BA5"/>
    <w:rsid w:val="00FA31ED"/>
    <w:rsid w:val="00FA344D"/>
    <w:rsid w:val="00FA3465"/>
    <w:rsid w:val="00FA36D9"/>
    <w:rsid w:val="00FA3A0B"/>
    <w:rsid w:val="00FA512E"/>
    <w:rsid w:val="00FA558D"/>
    <w:rsid w:val="00FA5AF6"/>
    <w:rsid w:val="00FA5D0A"/>
    <w:rsid w:val="00FA5F55"/>
    <w:rsid w:val="00FA65A3"/>
    <w:rsid w:val="00FA6FCA"/>
    <w:rsid w:val="00FA77E2"/>
    <w:rsid w:val="00FA781E"/>
    <w:rsid w:val="00FA7D30"/>
    <w:rsid w:val="00FA7EC1"/>
    <w:rsid w:val="00FB0F3B"/>
    <w:rsid w:val="00FB15FF"/>
    <w:rsid w:val="00FB1C05"/>
    <w:rsid w:val="00FB1C12"/>
    <w:rsid w:val="00FB1D96"/>
    <w:rsid w:val="00FB1DCD"/>
    <w:rsid w:val="00FB2159"/>
    <w:rsid w:val="00FB22DA"/>
    <w:rsid w:val="00FB2394"/>
    <w:rsid w:val="00FB2510"/>
    <w:rsid w:val="00FB32D0"/>
    <w:rsid w:val="00FB34F3"/>
    <w:rsid w:val="00FB34FE"/>
    <w:rsid w:val="00FB3D13"/>
    <w:rsid w:val="00FB4A56"/>
    <w:rsid w:val="00FB4B19"/>
    <w:rsid w:val="00FB5FED"/>
    <w:rsid w:val="00FB6AB1"/>
    <w:rsid w:val="00FB6DF4"/>
    <w:rsid w:val="00FB6FB8"/>
    <w:rsid w:val="00FB71F9"/>
    <w:rsid w:val="00FB7685"/>
    <w:rsid w:val="00FC0411"/>
    <w:rsid w:val="00FC0450"/>
    <w:rsid w:val="00FC0718"/>
    <w:rsid w:val="00FC0848"/>
    <w:rsid w:val="00FC08BF"/>
    <w:rsid w:val="00FC0D73"/>
    <w:rsid w:val="00FC100D"/>
    <w:rsid w:val="00FC1022"/>
    <w:rsid w:val="00FC13D4"/>
    <w:rsid w:val="00FC1444"/>
    <w:rsid w:val="00FC2133"/>
    <w:rsid w:val="00FC22A8"/>
    <w:rsid w:val="00FC26B6"/>
    <w:rsid w:val="00FC27AE"/>
    <w:rsid w:val="00FC2DC2"/>
    <w:rsid w:val="00FC2E18"/>
    <w:rsid w:val="00FC32CB"/>
    <w:rsid w:val="00FC3D94"/>
    <w:rsid w:val="00FC42B8"/>
    <w:rsid w:val="00FC4E4C"/>
    <w:rsid w:val="00FC4F7D"/>
    <w:rsid w:val="00FC5730"/>
    <w:rsid w:val="00FC5E34"/>
    <w:rsid w:val="00FC66A7"/>
    <w:rsid w:val="00FC6E84"/>
    <w:rsid w:val="00FD0254"/>
    <w:rsid w:val="00FD0530"/>
    <w:rsid w:val="00FD0E4F"/>
    <w:rsid w:val="00FD1688"/>
    <w:rsid w:val="00FD2218"/>
    <w:rsid w:val="00FD22CC"/>
    <w:rsid w:val="00FD2BE1"/>
    <w:rsid w:val="00FD30F8"/>
    <w:rsid w:val="00FD3481"/>
    <w:rsid w:val="00FD3F00"/>
    <w:rsid w:val="00FD404F"/>
    <w:rsid w:val="00FD40BD"/>
    <w:rsid w:val="00FD4598"/>
    <w:rsid w:val="00FD486B"/>
    <w:rsid w:val="00FD4B94"/>
    <w:rsid w:val="00FD5791"/>
    <w:rsid w:val="00FD5DEE"/>
    <w:rsid w:val="00FD5E2E"/>
    <w:rsid w:val="00FD605B"/>
    <w:rsid w:val="00FD6061"/>
    <w:rsid w:val="00FD625A"/>
    <w:rsid w:val="00FD65B8"/>
    <w:rsid w:val="00FD6673"/>
    <w:rsid w:val="00FD7A33"/>
    <w:rsid w:val="00FD7A8C"/>
    <w:rsid w:val="00FD7B99"/>
    <w:rsid w:val="00FE0771"/>
    <w:rsid w:val="00FE0794"/>
    <w:rsid w:val="00FE091C"/>
    <w:rsid w:val="00FE0925"/>
    <w:rsid w:val="00FE0A58"/>
    <w:rsid w:val="00FE0F94"/>
    <w:rsid w:val="00FE1469"/>
    <w:rsid w:val="00FE2042"/>
    <w:rsid w:val="00FE2419"/>
    <w:rsid w:val="00FE2B27"/>
    <w:rsid w:val="00FE2E1E"/>
    <w:rsid w:val="00FE30EC"/>
    <w:rsid w:val="00FE30F2"/>
    <w:rsid w:val="00FE3407"/>
    <w:rsid w:val="00FE373B"/>
    <w:rsid w:val="00FE3952"/>
    <w:rsid w:val="00FE3D9F"/>
    <w:rsid w:val="00FE4110"/>
    <w:rsid w:val="00FE41EE"/>
    <w:rsid w:val="00FE4581"/>
    <w:rsid w:val="00FE45EE"/>
    <w:rsid w:val="00FE562B"/>
    <w:rsid w:val="00FE5C04"/>
    <w:rsid w:val="00FE5C2E"/>
    <w:rsid w:val="00FE69DA"/>
    <w:rsid w:val="00FE6B2F"/>
    <w:rsid w:val="00FE6CF4"/>
    <w:rsid w:val="00FE73E8"/>
    <w:rsid w:val="00FE78C0"/>
    <w:rsid w:val="00FE7A81"/>
    <w:rsid w:val="00FE7E48"/>
    <w:rsid w:val="00FF0482"/>
    <w:rsid w:val="00FF0548"/>
    <w:rsid w:val="00FF0A4C"/>
    <w:rsid w:val="00FF1AC2"/>
    <w:rsid w:val="00FF1CEA"/>
    <w:rsid w:val="00FF1F4B"/>
    <w:rsid w:val="00FF2895"/>
    <w:rsid w:val="00FF2D68"/>
    <w:rsid w:val="00FF3025"/>
    <w:rsid w:val="00FF32D3"/>
    <w:rsid w:val="00FF367D"/>
    <w:rsid w:val="00FF36A5"/>
    <w:rsid w:val="00FF3EF9"/>
    <w:rsid w:val="00FF43C5"/>
    <w:rsid w:val="00FF50B0"/>
    <w:rsid w:val="00FF5908"/>
    <w:rsid w:val="00FF67D4"/>
    <w:rsid w:val="00FF6882"/>
    <w:rsid w:val="00FF711B"/>
    <w:rsid w:val="00FF7650"/>
    <w:rsid w:val="00FF76B0"/>
    <w:rsid w:val="00FF79F3"/>
    <w:rsid w:val="00FF7BCB"/>
    <w:rsid w:val="00FF7E8F"/>
    <w:rsid w:val="00FF7E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32DBE"/>
  <w15:chartTrackingRefBased/>
  <w15:docId w15:val="{4C9170FB-F561-4D34-8184-8EEC8360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C0C"/>
    <w:pPr>
      <w:spacing w:after="200" w:line="276" w:lineRule="auto"/>
    </w:pPr>
    <w:rPr>
      <w:sz w:val="22"/>
      <w:szCs w:val="22"/>
    </w:rPr>
  </w:style>
  <w:style w:type="paragraph" w:styleId="Naslov1">
    <w:name w:val="heading 1"/>
    <w:basedOn w:val="Normal"/>
    <w:link w:val="Naslov1Char"/>
    <w:uiPriority w:val="9"/>
    <w:qFormat/>
    <w:rsid w:val="00082B26"/>
    <w:pPr>
      <w:spacing w:before="100" w:beforeAutospacing="1" w:after="100" w:afterAutospacing="1" w:line="240" w:lineRule="auto"/>
      <w:outlineLvl w:val="0"/>
    </w:pPr>
    <w:rPr>
      <w:rFonts w:ascii="Times New Roman" w:hAnsi="Times New Roman"/>
      <w:b/>
      <w:bCs/>
      <w:kern w:val="36"/>
      <w:sz w:val="48"/>
      <w:szCs w:val="48"/>
      <w:lang w:val="x-none"/>
    </w:rPr>
  </w:style>
  <w:style w:type="paragraph" w:styleId="Naslov2">
    <w:name w:val="heading 2"/>
    <w:basedOn w:val="Normal"/>
    <w:next w:val="Normal"/>
    <w:link w:val="Naslov2Char"/>
    <w:uiPriority w:val="9"/>
    <w:unhideWhenUsed/>
    <w:qFormat/>
    <w:rsid w:val="0027764B"/>
    <w:pPr>
      <w:keepNext/>
      <w:keepLines/>
      <w:spacing w:before="200" w:after="0"/>
      <w:outlineLvl w:val="1"/>
    </w:pPr>
    <w:rPr>
      <w:rFonts w:ascii="Cambria" w:hAnsi="Cambria"/>
      <w:b/>
      <w:bCs/>
      <w:color w:val="4F81BD"/>
      <w:sz w:val="26"/>
      <w:szCs w:val="26"/>
      <w:lang w:val="x-none" w:eastAsia="x-none"/>
    </w:rPr>
  </w:style>
  <w:style w:type="paragraph" w:styleId="Naslov3">
    <w:name w:val="heading 3"/>
    <w:basedOn w:val="Normal"/>
    <w:next w:val="Normal"/>
    <w:link w:val="Naslov3Char"/>
    <w:uiPriority w:val="9"/>
    <w:unhideWhenUsed/>
    <w:qFormat/>
    <w:rsid w:val="00CF1FE0"/>
    <w:pPr>
      <w:keepNext/>
      <w:keepLines/>
      <w:spacing w:before="200" w:after="0"/>
      <w:outlineLvl w:val="2"/>
    </w:pPr>
    <w:rPr>
      <w:rFonts w:ascii="Cambria" w:hAnsi="Cambria"/>
      <w:b/>
      <w:bCs/>
      <w:color w:val="4F81BD"/>
      <w:sz w:val="20"/>
      <w:szCs w:val="20"/>
      <w:lang w:val="x-none" w:eastAsia="x-none"/>
    </w:rPr>
  </w:style>
  <w:style w:type="paragraph" w:styleId="Naslov4">
    <w:name w:val="heading 4"/>
    <w:basedOn w:val="Normal"/>
    <w:next w:val="Normal"/>
    <w:link w:val="Naslov4Char"/>
    <w:uiPriority w:val="9"/>
    <w:unhideWhenUsed/>
    <w:qFormat/>
    <w:rsid w:val="00AD6940"/>
    <w:pPr>
      <w:keepNext/>
      <w:keepLines/>
      <w:spacing w:before="200" w:after="0"/>
      <w:outlineLvl w:val="3"/>
    </w:pPr>
    <w:rPr>
      <w:rFonts w:ascii="Cambria" w:hAnsi="Cambria"/>
      <w:b/>
      <w:bCs/>
      <w:i/>
      <w:iCs/>
      <w:color w:val="4F81BD"/>
      <w:sz w:val="20"/>
      <w:szCs w:val="20"/>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10-9-kurz-s">
    <w:name w:val="t-10-9-kurz-s"/>
    <w:basedOn w:val="Normal"/>
    <w:rsid w:val="006602AD"/>
    <w:pPr>
      <w:spacing w:before="100" w:beforeAutospacing="1" w:after="100" w:afterAutospacing="1" w:line="240" w:lineRule="auto"/>
    </w:pPr>
    <w:rPr>
      <w:rFonts w:ascii="Times New Roman" w:hAnsi="Times New Roman"/>
      <w:sz w:val="24"/>
      <w:szCs w:val="24"/>
    </w:rPr>
  </w:style>
  <w:style w:type="paragraph" w:customStyle="1" w:styleId="clanak">
    <w:name w:val="clanak"/>
    <w:basedOn w:val="Normal"/>
    <w:rsid w:val="006602AD"/>
    <w:pPr>
      <w:spacing w:before="100" w:beforeAutospacing="1" w:after="100" w:afterAutospacing="1" w:line="240" w:lineRule="auto"/>
    </w:pPr>
    <w:rPr>
      <w:rFonts w:ascii="Times New Roman" w:hAnsi="Times New Roman"/>
      <w:sz w:val="24"/>
      <w:szCs w:val="24"/>
    </w:rPr>
  </w:style>
  <w:style w:type="paragraph" w:customStyle="1" w:styleId="t-9-8">
    <w:name w:val="t-9-8"/>
    <w:basedOn w:val="Normal"/>
    <w:rsid w:val="006602AD"/>
    <w:pPr>
      <w:spacing w:before="100" w:beforeAutospacing="1" w:after="100" w:afterAutospacing="1" w:line="240" w:lineRule="auto"/>
    </w:pPr>
    <w:rPr>
      <w:rFonts w:ascii="Times New Roman" w:hAnsi="Times New Roman"/>
      <w:sz w:val="24"/>
      <w:szCs w:val="24"/>
    </w:rPr>
  </w:style>
  <w:style w:type="character" w:styleId="Hiperveza">
    <w:name w:val="Hyperlink"/>
    <w:uiPriority w:val="99"/>
    <w:rsid w:val="00935E5B"/>
    <w:rPr>
      <w:color w:val="0000FF"/>
      <w:u w:val="single"/>
    </w:rPr>
  </w:style>
  <w:style w:type="character" w:styleId="SlijeenaHiperveza">
    <w:name w:val="FollowedHyperlink"/>
    <w:uiPriority w:val="99"/>
    <w:semiHidden/>
    <w:unhideWhenUsed/>
    <w:rsid w:val="009B2EAB"/>
    <w:rPr>
      <w:color w:val="800080"/>
      <w:u w:val="single"/>
    </w:rPr>
  </w:style>
  <w:style w:type="paragraph" w:styleId="Odlomakpopisa">
    <w:name w:val="List Paragraph"/>
    <w:basedOn w:val="Normal"/>
    <w:link w:val="OdlomakpopisaChar"/>
    <w:uiPriority w:val="34"/>
    <w:qFormat/>
    <w:rsid w:val="00214831"/>
    <w:pPr>
      <w:ind w:left="720"/>
      <w:contextualSpacing/>
    </w:pPr>
    <w:rPr>
      <w:lang w:val="x-none" w:eastAsia="x-none"/>
    </w:rPr>
  </w:style>
  <w:style w:type="table" w:styleId="Reetkatablice">
    <w:name w:val="Table Grid"/>
    <w:basedOn w:val="Obinatablica"/>
    <w:uiPriority w:val="59"/>
    <w:rsid w:val="00580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B8699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Zadanifontodlomka"/>
    <w:rsid w:val="00B8699E"/>
  </w:style>
  <w:style w:type="paragraph" w:customStyle="1" w:styleId="tb-na16">
    <w:name w:val="tb-na16"/>
    <w:basedOn w:val="Normal"/>
    <w:rsid w:val="007268A0"/>
    <w:pPr>
      <w:spacing w:before="100" w:beforeAutospacing="1" w:after="100" w:afterAutospacing="1" w:line="240" w:lineRule="auto"/>
    </w:pPr>
    <w:rPr>
      <w:rFonts w:ascii="Times New Roman" w:hAnsi="Times New Roman"/>
      <w:sz w:val="24"/>
      <w:szCs w:val="24"/>
    </w:rPr>
  </w:style>
  <w:style w:type="paragraph" w:customStyle="1" w:styleId="t-12-9-fett-s">
    <w:name w:val="t-12-9-fett-s"/>
    <w:basedOn w:val="Normal"/>
    <w:rsid w:val="007268A0"/>
    <w:pPr>
      <w:spacing w:before="100" w:beforeAutospacing="1" w:after="100" w:afterAutospacing="1" w:line="240" w:lineRule="auto"/>
    </w:pPr>
    <w:rPr>
      <w:rFonts w:ascii="Times New Roman" w:hAnsi="Times New Roman"/>
      <w:sz w:val="24"/>
      <w:szCs w:val="24"/>
    </w:rPr>
  </w:style>
  <w:style w:type="character" w:customStyle="1" w:styleId="Naslov1Char">
    <w:name w:val="Naslov 1 Char"/>
    <w:link w:val="Naslov1"/>
    <w:uiPriority w:val="9"/>
    <w:rsid w:val="00082B26"/>
    <w:rPr>
      <w:rFonts w:ascii="Times New Roman" w:eastAsia="Times New Roman" w:hAnsi="Times New Roman" w:cs="Times New Roman"/>
      <w:b/>
      <w:bCs/>
      <w:kern w:val="36"/>
      <w:sz w:val="48"/>
      <w:szCs w:val="48"/>
      <w:lang w:eastAsia="hr-HR"/>
    </w:rPr>
  </w:style>
  <w:style w:type="paragraph" w:styleId="Tekstbalonia">
    <w:name w:val="Balloon Text"/>
    <w:basedOn w:val="Normal"/>
    <w:link w:val="TekstbaloniaChar"/>
    <w:uiPriority w:val="99"/>
    <w:semiHidden/>
    <w:unhideWhenUsed/>
    <w:rsid w:val="00F70B25"/>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F70B25"/>
    <w:rPr>
      <w:rFonts w:ascii="Tahoma" w:hAnsi="Tahoma" w:cs="Tahoma"/>
      <w:sz w:val="16"/>
      <w:szCs w:val="16"/>
    </w:rPr>
  </w:style>
  <w:style w:type="paragraph" w:styleId="Tijeloteksta3">
    <w:name w:val="Body Text 3"/>
    <w:basedOn w:val="Normal"/>
    <w:link w:val="Tijeloteksta3Char"/>
    <w:rsid w:val="004E5AEC"/>
    <w:pPr>
      <w:spacing w:after="0" w:line="240" w:lineRule="auto"/>
      <w:jc w:val="both"/>
    </w:pPr>
    <w:rPr>
      <w:rFonts w:ascii="Tahoma" w:hAnsi="Tahoma"/>
      <w:sz w:val="20"/>
      <w:szCs w:val="20"/>
      <w:lang w:val="x-none"/>
    </w:rPr>
  </w:style>
  <w:style w:type="character" w:customStyle="1" w:styleId="Tijeloteksta3Char">
    <w:name w:val="Tijelo teksta 3 Char"/>
    <w:link w:val="Tijeloteksta3"/>
    <w:rsid w:val="004E5AEC"/>
    <w:rPr>
      <w:rFonts w:ascii="Tahoma" w:eastAsia="Times New Roman" w:hAnsi="Tahoma" w:cs="Times New Roman"/>
      <w:szCs w:val="20"/>
      <w:lang w:eastAsia="hr-HR"/>
    </w:rPr>
  </w:style>
  <w:style w:type="paragraph" w:styleId="Zaglavlje">
    <w:name w:val="header"/>
    <w:basedOn w:val="Normal"/>
    <w:link w:val="ZaglavljeChar"/>
    <w:uiPriority w:val="99"/>
    <w:unhideWhenUsed/>
    <w:rsid w:val="00E119E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119EE"/>
  </w:style>
  <w:style w:type="paragraph" w:styleId="Podnoje">
    <w:name w:val="footer"/>
    <w:basedOn w:val="Normal"/>
    <w:link w:val="PodnojeChar"/>
    <w:uiPriority w:val="99"/>
    <w:unhideWhenUsed/>
    <w:rsid w:val="00E119E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119EE"/>
  </w:style>
  <w:style w:type="character" w:customStyle="1" w:styleId="Naslov2Char">
    <w:name w:val="Naslov 2 Char"/>
    <w:link w:val="Naslov2"/>
    <w:uiPriority w:val="9"/>
    <w:rsid w:val="0027764B"/>
    <w:rPr>
      <w:rFonts w:ascii="Cambria" w:eastAsia="Times New Roman" w:hAnsi="Cambria" w:cs="Times New Roman"/>
      <w:b/>
      <w:bCs/>
      <w:color w:val="4F81BD"/>
      <w:sz w:val="26"/>
      <w:szCs w:val="26"/>
    </w:rPr>
  </w:style>
  <w:style w:type="character" w:customStyle="1" w:styleId="Naslov3Char">
    <w:name w:val="Naslov 3 Char"/>
    <w:link w:val="Naslov3"/>
    <w:uiPriority w:val="9"/>
    <w:rsid w:val="00CF1FE0"/>
    <w:rPr>
      <w:rFonts w:ascii="Cambria" w:eastAsia="Times New Roman" w:hAnsi="Cambria" w:cs="Times New Roman"/>
      <w:b/>
      <w:bCs/>
      <w:color w:val="4F81BD"/>
    </w:rPr>
  </w:style>
  <w:style w:type="character" w:styleId="Naglaeno">
    <w:name w:val="Strong"/>
    <w:uiPriority w:val="22"/>
    <w:qFormat/>
    <w:rsid w:val="00BA7701"/>
    <w:rPr>
      <w:b/>
      <w:bCs/>
    </w:rPr>
  </w:style>
  <w:style w:type="character" w:customStyle="1" w:styleId="Naslov4Char">
    <w:name w:val="Naslov 4 Char"/>
    <w:link w:val="Naslov4"/>
    <w:uiPriority w:val="9"/>
    <w:rsid w:val="00AD6940"/>
    <w:rPr>
      <w:rFonts w:ascii="Cambria" w:eastAsia="Times New Roman" w:hAnsi="Cambria" w:cs="Times New Roman"/>
      <w:b/>
      <w:bCs/>
      <w:i/>
      <w:iCs/>
      <w:color w:val="4F81BD"/>
    </w:rPr>
  </w:style>
  <w:style w:type="character" w:styleId="Istaknuto">
    <w:name w:val="Emphasis"/>
    <w:uiPriority w:val="20"/>
    <w:qFormat/>
    <w:rsid w:val="00F943DE"/>
    <w:rPr>
      <w:i/>
      <w:iCs/>
    </w:rPr>
  </w:style>
  <w:style w:type="character" w:customStyle="1" w:styleId="TijelotekstaChar">
    <w:name w:val="Tijelo teksta Char"/>
    <w:link w:val="Tijeloteksta1"/>
    <w:locked/>
    <w:rsid w:val="00C3794A"/>
    <w:rPr>
      <w:rFonts w:ascii="Arial" w:hAnsi="Arial" w:cs="Arial"/>
    </w:rPr>
  </w:style>
  <w:style w:type="paragraph" w:customStyle="1" w:styleId="Tijeloteksta1">
    <w:name w:val="Tijelo teksta1"/>
    <w:aliases w:val="uvlaka 3"/>
    <w:basedOn w:val="Normal"/>
    <w:link w:val="TijelotekstaChar"/>
    <w:rsid w:val="00C3794A"/>
    <w:pPr>
      <w:spacing w:after="0" w:line="240" w:lineRule="auto"/>
      <w:jc w:val="both"/>
    </w:pPr>
    <w:rPr>
      <w:rFonts w:ascii="Arial" w:hAnsi="Arial"/>
      <w:sz w:val="20"/>
      <w:szCs w:val="20"/>
      <w:lang w:val="x-none" w:eastAsia="x-none"/>
    </w:rPr>
  </w:style>
  <w:style w:type="paragraph" w:styleId="Sadraj1">
    <w:name w:val="toc 1"/>
    <w:basedOn w:val="Normal"/>
    <w:next w:val="Normal"/>
    <w:autoRedefine/>
    <w:uiPriority w:val="39"/>
    <w:unhideWhenUsed/>
    <w:rsid w:val="000C5A9F"/>
    <w:pPr>
      <w:tabs>
        <w:tab w:val="right" w:leader="underscore" w:pos="9062"/>
      </w:tabs>
      <w:spacing w:before="120" w:after="0"/>
      <w:jc w:val="both"/>
    </w:pPr>
    <w:rPr>
      <w:b/>
      <w:bCs/>
      <w:i/>
      <w:iCs/>
      <w:sz w:val="24"/>
      <w:szCs w:val="24"/>
    </w:rPr>
  </w:style>
  <w:style w:type="paragraph" w:styleId="Sadraj2">
    <w:name w:val="toc 2"/>
    <w:basedOn w:val="Normal"/>
    <w:next w:val="Normal"/>
    <w:autoRedefine/>
    <w:uiPriority w:val="39"/>
    <w:unhideWhenUsed/>
    <w:rsid w:val="00ED219C"/>
    <w:pPr>
      <w:tabs>
        <w:tab w:val="left" w:pos="0"/>
        <w:tab w:val="left" w:pos="284"/>
        <w:tab w:val="right" w:leader="underscore" w:pos="9062"/>
      </w:tabs>
      <w:spacing w:after="0"/>
      <w:jc w:val="both"/>
    </w:pPr>
    <w:rPr>
      <w:rFonts w:ascii="Cambria" w:hAnsi="Cambria"/>
      <w:b/>
      <w:bCs/>
      <w:i/>
      <w:sz w:val="24"/>
      <w:szCs w:val="24"/>
    </w:rPr>
  </w:style>
  <w:style w:type="paragraph" w:styleId="Sadraj3">
    <w:name w:val="toc 3"/>
    <w:basedOn w:val="Normal"/>
    <w:next w:val="Normal"/>
    <w:autoRedefine/>
    <w:uiPriority w:val="39"/>
    <w:unhideWhenUsed/>
    <w:rsid w:val="000216B6"/>
    <w:pPr>
      <w:tabs>
        <w:tab w:val="left" w:pos="567"/>
        <w:tab w:val="right" w:leader="underscore" w:pos="9062"/>
      </w:tabs>
      <w:spacing w:after="0"/>
      <w:ind w:left="992" w:hanging="425"/>
      <w:jc w:val="both"/>
    </w:pPr>
    <w:rPr>
      <w:sz w:val="20"/>
      <w:szCs w:val="20"/>
    </w:rPr>
  </w:style>
  <w:style w:type="paragraph" w:styleId="TOCNaslov">
    <w:name w:val="TOC Heading"/>
    <w:basedOn w:val="Naslov1"/>
    <w:next w:val="Normal"/>
    <w:uiPriority w:val="39"/>
    <w:unhideWhenUsed/>
    <w:qFormat/>
    <w:rsid w:val="000C5A9F"/>
    <w:pPr>
      <w:keepNext/>
      <w:keepLines/>
      <w:spacing w:before="480" w:beforeAutospacing="0" w:after="0" w:afterAutospacing="0" w:line="276" w:lineRule="auto"/>
      <w:outlineLvl w:val="9"/>
    </w:pPr>
    <w:rPr>
      <w:rFonts w:ascii="Cambria" w:hAnsi="Cambria"/>
      <w:color w:val="365F91"/>
      <w:kern w:val="0"/>
      <w:sz w:val="28"/>
      <w:szCs w:val="28"/>
    </w:rPr>
  </w:style>
  <w:style w:type="paragraph" w:styleId="Sadraj4">
    <w:name w:val="toc 4"/>
    <w:basedOn w:val="Normal"/>
    <w:next w:val="Normal"/>
    <w:autoRedefine/>
    <w:uiPriority w:val="39"/>
    <w:unhideWhenUsed/>
    <w:rsid w:val="000C5A9F"/>
    <w:pPr>
      <w:spacing w:after="0"/>
      <w:ind w:left="660"/>
    </w:pPr>
    <w:rPr>
      <w:sz w:val="20"/>
      <w:szCs w:val="20"/>
    </w:rPr>
  </w:style>
  <w:style w:type="paragraph" w:styleId="Sadraj5">
    <w:name w:val="toc 5"/>
    <w:basedOn w:val="Normal"/>
    <w:next w:val="Normal"/>
    <w:autoRedefine/>
    <w:uiPriority w:val="39"/>
    <w:unhideWhenUsed/>
    <w:rsid w:val="000C5A9F"/>
    <w:pPr>
      <w:spacing w:after="0"/>
      <w:ind w:left="880"/>
    </w:pPr>
    <w:rPr>
      <w:sz w:val="20"/>
      <w:szCs w:val="20"/>
    </w:rPr>
  </w:style>
  <w:style w:type="paragraph" w:styleId="Sadraj6">
    <w:name w:val="toc 6"/>
    <w:basedOn w:val="Normal"/>
    <w:next w:val="Normal"/>
    <w:autoRedefine/>
    <w:uiPriority w:val="39"/>
    <w:unhideWhenUsed/>
    <w:rsid w:val="000C5A9F"/>
    <w:pPr>
      <w:spacing w:after="0"/>
      <w:ind w:left="1100"/>
    </w:pPr>
    <w:rPr>
      <w:sz w:val="20"/>
      <w:szCs w:val="20"/>
    </w:rPr>
  </w:style>
  <w:style w:type="paragraph" w:styleId="Sadraj7">
    <w:name w:val="toc 7"/>
    <w:basedOn w:val="Normal"/>
    <w:next w:val="Normal"/>
    <w:autoRedefine/>
    <w:uiPriority w:val="39"/>
    <w:unhideWhenUsed/>
    <w:rsid w:val="000C5A9F"/>
    <w:pPr>
      <w:spacing w:after="0"/>
      <w:ind w:left="1320"/>
    </w:pPr>
    <w:rPr>
      <w:sz w:val="20"/>
      <w:szCs w:val="20"/>
    </w:rPr>
  </w:style>
  <w:style w:type="paragraph" w:styleId="Sadraj8">
    <w:name w:val="toc 8"/>
    <w:basedOn w:val="Normal"/>
    <w:next w:val="Normal"/>
    <w:autoRedefine/>
    <w:uiPriority w:val="39"/>
    <w:unhideWhenUsed/>
    <w:rsid w:val="000C5A9F"/>
    <w:pPr>
      <w:spacing w:after="0"/>
      <w:ind w:left="1540"/>
    </w:pPr>
    <w:rPr>
      <w:sz w:val="20"/>
      <w:szCs w:val="20"/>
    </w:rPr>
  </w:style>
  <w:style w:type="paragraph" w:styleId="Sadraj9">
    <w:name w:val="toc 9"/>
    <w:basedOn w:val="Normal"/>
    <w:next w:val="Normal"/>
    <w:autoRedefine/>
    <w:uiPriority w:val="39"/>
    <w:unhideWhenUsed/>
    <w:rsid w:val="000C5A9F"/>
    <w:pPr>
      <w:spacing w:after="0"/>
      <w:ind w:left="1760"/>
    </w:pPr>
    <w:rPr>
      <w:sz w:val="20"/>
      <w:szCs w:val="20"/>
    </w:rPr>
  </w:style>
  <w:style w:type="paragraph" w:styleId="Citat">
    <w:name w:val="Quote"/>
    <w:basedOn w:val="Normal"/>
    <w:next w:val="Normal"/>
    <w:link w:val="CitatChar"/>
    <w:uiPriority w:val="99"/>
    <w:qFormat/>
    <w:rsid w:val="00BD0710"/>
    <w:pPr>
      <w:spacing w:after="60" w:line="280" w:lineRule="atLeast"/>
      <w:jc w:val="both"/>
    </w:pPr>
    <w:rPr>
      <w:rFonts w:ascii="Cambria" w:eastAsia="Calibri" w:hAnsi="Cambria"/>
      <w:i/>
      <w:iCs/>
      <w:color w:val="000000"/>
      <w:sz w:val="20"/>
      <w:szCs w:val="20"/>
      <w:lang w:val="x-none" w:eastAsia="x-none"/>
    </w:rPr>
  </w:style>
  <w:style w:type="character" w:customStyle="1" w:styleId="CitatChar">
    <w:name w:val="Citat Char"/>
    <w:link w:val="Citat"/>
    <w:uiPriority w:val="99"/>
    <w:rsid w:val="00BD0710"/>
    <w:rPr>
      <w:rFonts w:ascii="Cambria" w:eastAsia="Calibri" w:hAnsi="Cambria" w:cs="Times New Roman"/>
      <w:i/>
      <w:iCs/>
      <w:color w:val="000000"/>
    </w:rPr>
  </w:style>
  <w:style w:type="character" w:customStyle="1" w:styleId="kurziv">
    <w:name w:val="kurziv"/>
    <w:basedOn w:val="Zadanifontodlomka"/>
    <w:rsid w:val="002247E5"/>
  </w:style>
  <w:style w:type="paragraph" w:styleId="Bezproreda">
    <w:name w:val="No Spacing"/>
    <w:link w:val="BezproredaChar"/>
    <w:uiPriority w:val="1"/>
    <w:qFormat/>
    <w:rsid w:val="00FB1C12"/>
  </w:style>
  <w:style w:type="character" w:customStyle="1" w:styleId="BezproredaChar">
    <w:name w:val="Bez proreda Char"/>
    <w:link w:val="Bezproreda"/>
    <w:uiPriority w:val="1"/>
    <w:rsid w:val="00FB1C12"/>
    <w:rPr>
      <w:lang w:eastAsia="hr-HR" w:bidi="ar-SA"/>
    </w:rPr>
  </w:style>
  <w:style w:type="paragraph" w:styleId="Opisslike">
    <w:name w:val="caption"/>
    <w:aliases w:val="Opis tablice"/>
    <w:basedOn w:val="Normal"/>
    <w:next w:val="Normal"/>
    <w:link w:val="OpisslikeChar"/>
    <w:uiPriority w:val="35"/>
    <w:unhideWhenUsed/>
    <w:qFormat/>
    <w:rsid w:val="00483904"/>
    <w:pPr>
      <w:spacing w:line="240" w:lineRule="auto"/>
    </w:pPr>
    <w:rPr>
      <w:b/>
      <w:bCs/>
      <w:color w:val="4F81BD"/>
      <w:sz w:val="18"/>
      <w:szCs w:val="18"/>
    </w:rPr>
  </w:style>
  <w:style w:type="paragraph" w:styleId="Tablicaslika">
    <w:name w:val="table of figures"/>
    <w:basedOn w:val="Normal"/>
    <w:next w:val="Normal"/>
    <w:uiPriority w:val="99"/>
    <w:unhideWhenUsed/>
    <w:rsid w:val="00B94D79"/>
    <w:pPr>
      <w:spacing w:after="0"/>
    </w:pPr>
  </w:style>
  <w:style w:type="table" w:styleId="Srednjipopis2-Isticanje5">
    <w:name w:val="Medium List 2 Accent 5"/>
    <w:basedOn w:val="Obinatablica"/>
    <w:uiPriority w:val="66"/>
    <w:rsid w:val="002B2B53"/>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Srednjareetka3-Isticanje5">
    <w:name w:val="Medium Grid 3 Accent 5"/>
    <w:basedOn w:val="Obinatablica"/>
    <w:uiPriority w:val="69"/>
    <w:rsid w:val="002B2B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Standard">
    <w:name w:val="Standard"/>
    <w:rsid w:val="00F1268E"/>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styleId="Referencakomentara">
    <w:name w:val="annotation reference"/>
    <w:uiPriority w:val="99"/>
    <w:semiHidden/>
    <w:unhideWhenUsed/>
    <w:rsid w:val="00D46969"/>
    <w:rPr>
      <w:sz w:val="16"/>
      <w:szCs w:val="16"/>
    </w:rPr>
  </w:style>
  <w:style w:type="paragraph" w:styleId="Tekstkomentara">
    <w:name w:val="annotation text"/>
    <w:basedOn w:val="Normal"/>
    <w:link w:val="TekstkomentaraChar"/>
    <w:uiPriority w:val="99"/>
    <w:unhideWhenUsed/>
    <w:rsid w:val="00D46969"/>
    <w:pPr>
      <w:spacing w:line="240" w:lineRule="auto"/>
    </w:pPr>
    <w:rPr>
      <w:sz w:val="20"/>
      <w:szCs w:val="20"/>
      <w:lang w:val="x-none" w:eastAsia="x-none"/>
    </w:rPr>
  </w:style>
  <w:style w:type="character" w:customStyle="1" w:styleId="TekstkomentaraChar">
    <w:name w:val="Tekst komentara Char"/>
    <w:link w:val="Tekstkomentara"/>
    <w:uiPriority w:val="99"/>
    <w:rsid w:val="00D46969"/>
    <w:rPr>
      <w:sz w:val="20"/>
      <w:szCs w:val="20"/>
    </w:rPr>
  </w:style>
  <w:style w:type="paragraph" w:styleId="Predmetkomentara">
    <w:name w:val="annotation subject"/>
    <w:basedOn w:val="Tekstkomentara"/>
    <w:next w:val="Tekstkomentara"/>
    <w:link w:val="PredmetkomentaraChar"/>
    <w:uiPriority w:val="99"/>
    <w:semiHidden/>
    <w:unhideWhenUsed/>
    <w:rsid w:val="00D46969"/>
    <w:rPr>
      <w:b/>
      <w:bCs/>
    </w:rPr>
  </w:style>
  <w:style w:type="character" w:customStyle="1" w:styleId="PredmetkomentaraChar">
    <w:name w:val="Predmet komentara Char"/>
    <w:link w:val="Predmetkomentara"/>
    <w:uiPriority w:val="99"/>
    <w:semiHidden/>
    <w:rsid w:val="00D46969"/>
    <w:rPr>
      <w:b/>
      <w:bCs/>
      <w:sz w:val="20"/>
      <w:szCs w:val="20"/>
    </w:rPr>
  </w:style>
  <w:style w:type="table" w:customStyle="1" w:styleId="Reetkatablice1">
    <w:name w:val="Rešetka tablice1"/>
    <w:basedOn w:val="Obinatablica"/>
    <w:next w:val="Reetkatablice"/>
    <w:uiPriority w:val="59"/>
    <w:rsid w:val="000E436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B3366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CD363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59"/>
    <w:rsid w:val="00F6327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59"/>
    <w:rsid w:val="0053492C"/>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59"/>
    <w:rsid w:val="00BA498D"/>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59"/>
    <w:rsid w:val="004A3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7104">
    <w:name w:val="box_457104"/>
    <w:basedOn w:val="Normal"/>
    <w:rsid w:val="008B6BE8"/>
    <w:pPr>
      <w:spacing w:before="100" w:beforeAutospacing="1" w:after="100" w:afterAutospacing="1" w:line="240" w:lineRule="auto"/>
    </w:pPr>
    <w:rPr>
      <w:rFonts w:ascii="Times New Roman" w:hAnsi="Times New Roman"/>
      <w:sz w:val="24"/>
      <w:szCs w:val="24"/>
    </w:rPr>
  </w:style>
  <w:style w:type="table" w:customStyle="1" w:styleId="Reetkatablice16">
    <w:name w:val="Rešetka tablice16"/>
    <w:basedOn w:val="Obinatablica"/>
    <w:next w:val="Reetkatablice"/>
    <w:uiPriority w:val="59"/>
    <w:rsid w:val="000F702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A2076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DC7D4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7773">
    <w:name w:val="box_457773"/>
    <w:basedOn w:val="Normal"/>
    <w:rsid w:val="00FF32D3"/>
    <w:pPr>
      <w:spacing w:before="100" w:beforeAutospacing="1" w:after="100" w:afterAutospacing="1" w:line="240" w:lineRule="auto"/>
    </w:pPr>
    <w:rPr>
      <w:rFonts w:ascii="Times New Roman" w:hAnsi="Times New Roman"/>
      <w:sz w:val="24"/>
      <w:szCs w:val="24"/>
    </w:rPr>
  </w:style>
  <w:style w:type="paragraph" w:customStyle="1" w:styleId="box458673">
    <w:name w:val="box_458673"/>
    <w:basedOn w:val="Normal"/>
    <w:rsid w:val="00E02F94"/>
    <w:pPr>
      <w:spacing w:before="100" w:beforeAutospacing="1" w:after="100" w:afterAutospacing="1" w:line="240" w:lineRule="auto"/>
    </w:pPr>
    <w:rPr>
      <w:rFonts w:ascii="Times New Roman" w:hAnsi="Times New Roman"/>
      <w:sz w:val="24"/>
      <w:szCs w:val="24"/>
    </w:rPr>
  </w:style>
  <w:style w:type="paragraph" w:customStyle="1" w:styleId="box458671">
    <w:name w:val="box_458671"/>
    <w:basedOn w:val="Normal"/>
    <w:rsid w:val="00E02F94"/>
    <w:pPr>
      <w:spacing w:before="100" w:beforeAutospacing="1" w:after="100" w:afterAutospacing="1" w:line="240" w:lineRule="auto"/>
    </w:pPr>
    <w:rPr>
      <w:rFonts w:ascii="Times New Roman" w:hAnsi="Times New Roman"/>
      <w:sz w:val="24"/>
      <w:szCs w:val="24"/>
    </w:rPr>
  </w:style>
  <w:style w:type="paragraph" w:styleId="Tekstfusnote">
    <w:name w:val="footnote text"/>
    <w:basedOn w:val="Normal"/>
    <w:link w:val="TekstfusnoteChar"/>
    <w:uiPriority w:val="99"/>
    <w:semiHidden/>
    <w:unhideWhenUsed/>
    <w:rsid w:val="00FD30F8"/>
    <w:pPr>
      <w:spacing w:after="0" w:line="240" w:lineRule="auto"/>
    </w:pPr>
    <w:rPr>
      <w:rFonts w:eastAsia="Calibri"/>
      <w:sz w:val="20"/>
      <w:szCs w:val="20"/>
      <w:lang w:val="x-none" w:eastAsia="en-US"/>
    </w:rPr>
  </w:style>
  <w:style w:type="character" w:customStyle="1" w:styleId="TekstfusnoteChar">
    <w:name w:val="Tekst fusnote Char"/>
    <w:link w:val="Tekstfusnote"/>
    <w:uiPriority w:val="99"/>
    <w:semiHidden/>
    <w:rsid w:val="00FD30F8"/>
    <w:rPr>
      <w:rFonts w:ascii="Calibri" w:eastAsia="Calibri" w:hAnsi="Calibri" w:cs="Times New Roman"/>
      <w:lang w:eastAsia="en-US"/>
    </w:rPr>
  </w:style>
  <w:style w:type="character" w:styleId="Referencafusnote">
    <w:name w:val="footnote reference"/>
    <w:uiPriority w:val="99"/>
    <w:semiHidden/>
    <w:unhideWhenUsed/>
    <w:rsid w:val="00FD30F8"/>
    <w:rPr>
      <w:vertAlign w:val="superscript"/>
    </w:rPr>
  </w:style>
  <w:style w:type="character" w:customStyle="1" w:styleId="highlight">
    <w:name w:val="highlight"/>
    <w:basedOn w:val="Zadanifontodlomka"/>
    <w:rsid w:val="009962F7"/>
  </w:style>
  <w:style w:type="character" w:customStyle="1" w:styleId="OdlomakpopisaChar">
    <w:name w:val="Odlomak popisa Char"/>
    <w:link w:val="Odlomakpopisa"/>
    <w:uiPriority w:val="34"/>
    <w:locked/>
    <w:rsid w:val="004B2ED7"/>
    <w:rPr>
      <w:sz w:val="22"/>
      <w:szCs w:val="22"/>
    </w:rPr>
  </w:style>
  <w:style w:type="paragraph" w:customStyle="1" w:styleId="box459040">
    <w:name w:val="box_459040"/>
    <w:basedOn w:val="Normal"/>
    <w:rsid w:val="0064451D"/>
    <w:pPr>
      <w:spacing w:before="100" w:beforeAutospacing="1" w:after="100" w:afterAutospacing="1" w:line="240" w:lineRule="auto"/>
    </w:pPr>
    <w:rPr>
      <w:rFonts w:ascii="Times New Roman" w:hAnsi="Times New Roman"/>
      <w:sz w:val="24"/>
      <w:szCs w:val="24"/>
    </w:rPr>
  </w:style>
  <w:style w:type="character" w:styleId="Nerijeenospominjanje">
    <w:name w:val="Unresolved Mention"/>
    <w:uiPriority w:val="99"/>
    <w:semiHidden/>
    <w:unhideWhenUsed/>
    <w:rsid w:val="007E19C6"/>
    <w:rPr>
      <w:color w:val="605E5C"/>
      <w:shd w:val="clear" w:color="auto" w:fill="E1DFDD"/>
    </w:rPr>
  </w:style>
  <w:style w:type="paragraph" w:styleId="Tekstkrajnjebiljeke">
    <w:name w:val="endnote text"/>
    <w:basedOn w:val="Normal"/>
    <w:link w:val="TekstkrajnjebiljekeChar"/>
    <w:uiPriority w:val="99"/>
    <w:semiHidden/>
    <w:unhideWhenUsed/>
    <w:rsid w:val="00A45C47"/>
    <w:rPr>
      <w:sz w:val="20"/>
      <w:szCs w:val="20"/>
    </w:rPr>
  </w:style>
  <w:style w:type="character" w:customStyle="1" w:styleId="TekstkrajnjebiljekeChar">
    <w:name w:val="Tekst krajnje bilješke Char"/>
    <w:basedOn w:val="Zadanifontodlomka"/>
    <w:link w:val="Tekstkrajnjebiljeke"/>
    <w:uiPriority w:val="99"/>
    <w:semiHidden/>
    <w:rsid w:val="00A45C47"/>
  </w:style>
  <w:style w:type="character" w:styleId="Referencakrajnjebiljeke">
    <w:name w:val="endnote reference"/>
    <w:uiPriority w:val="99"/>
    <w:semiHidden/>
    <w:unhideWhenUsed/>
    <w:rsid w:val="00A45C47"/>
    <w:rPr>
      <w:vertAlign w:val="superscript"/>
    </w:rPr>
  </w:style>
  <w:style w:type="character" w:customStyle="1" w:styleId="wwT11">
    <w:name w:val="wwT11"/>
    <w:rsid w:val="005A5401"/>
    <w:rPr>
      <w:b w:val="0"/>
      <w:bCs w:val="0"/>
    </w:rPr>
  </w:style>
  <w:style w:type="character" w:customStyle="1" w:styleId="wwT35">
    <w:name w:val="wwT35"/>
    <w:rsid w:val="00B32EAD"/>
    <w:rPr>
      <w:b w:val="0"/>
      <w:bCs w:val="0"/>
    </w:rPr>
  </w:style>
  <w:style w:type="character" w:customStyle="1" w:styleId="wwT14">
    <w:name w:val="wwT14"/>
    <w:rsid w:val="00B32EAD"/>
    <w:rPr>
      <w:b w:val="0"/>
      <w:bCs w:val="0"/>
    </w:rPr>
  </w:style>
  <w:style w:type="paragraph" w:customStyle="1" w:styleId="TableParagraph">
    <w:name w:val="Table Paragraph"/>
    <w:basedOn w:val="Normal"/>
    <w:uiPriority w:val="1"/>
    <w:qFormat/>
    <w:rsid w:val="000E7E78"/>
    <w:pPr>
      <w:widowControl w:val="0"/>
      <w:autoSpaceDE w:val="0"/>
      <w:autoSpaceDN w:val="0"/>
      <w:spacing w:after="0" w:line="240" w:lineRule="auto"/>
    </w:pPr>
    <w:rPr>
      <w:rFonts w:ascii="Georgia" w:eastAsia="Georgia" w:hAnsi="Georgia" w:cs="Georgia"/>
      <w:lang w:bidi="hr-HR"/>
    </w:rPr>
  </w:style>
  <w:style w:type="character" w:customStyle="1" w:styleId="OpisslikeChar">
    <w:name w:val="Opis slike Char"/>
    <w:aliases w:val="Opis tablice Char"/>
    <w:link w:val="Opisslike"/>
    <w:uiPriority w:val="35"/>
    <w:rsid w:val="005D29E7"/>
    <w:rPr>
      <w:b/>
      <w:bCs/>
      <w:color w:val="4F81BD"/>
      <w:sz w:val="18"/>
      <w:szCs w:val="18"/>
    </w:rPr>
  </w:style>
  <w:style w:type="paragraph" w:styleId="Revizija">
    <w:name w:val="Revision"/>
    <w:hidden/>
    <w:uiPriority w:val="99"/>
    <w:semiHidden/>
    <w:rsid w:val="00FC3D94"/>
    <w:rPr>
      <w:sz w:val="22"/>
      <w:szCs w:val="22"/>
    </w:rPr>
  </w:style>
  <w:style w:type="paragraph" w:customStyle="1" w:styleId="Default">
    <w:name w:val="Default"/>
    <w:rsid w:val="00851B71"/>
    <w:pPr>
      <w:autoSpaceDE w:val="0"/>
      <w:autoSpaceDN w:val="0"/>
      <w:adjustRightInd w:val="0"/>
    </w:pPr>
    <w:rPr>
      <w:rFonts w:ascii="Arial" w:hAnsi="Arial" w:cs="Arial"/>
      <w:color w:val="000000"/>
      <w:sz w:val="24"/>
      <w:szCs w:val="24"/>
    </w:rPr>
  </w:style>
  <w:style w:type="paragraph" w:styleId="Uvuenotijeloteksta">
    <w:name w:val="Body Text Indent"/>
    <w:basedOn w:val="Normal"/>
    <w:link w:val="UvuenotijelotekstaChar"/>
    <w:uiPriority w:val="99"/>
    <w:semiHidden/>
    <w:unhideWhenUsed/>
    <w:rsid w:val="00253362"/>
    <w:pPr>
      <w:spacing w:after="120"/>
      <w:ind w:left="283"/>
    </w:pPr>
    <w:rPr>
      <w:rFonts w:asciiTheme="minorHAnsi" w:eastAsiaTheme="minorEastAsia" w:hAnsiTheme="minorHAnsi" w:cstheme="minorBidi"/>
    </w:rPr>
  </w:style>
  <w:style w:type="character" w:customStyle="1" w:styleId="UvuenotijelotekstaChar">
    <w:name w:val="Uvučeno tijelo teksta Char"/>
    <w:basedOn w:val="Zadanifontodlomka"/>
    <w:link w:val="Uvuenotijeloteksta"/>
    <w:uiPriority w:val="99"/>
    <w:semiHidden/>
    <w:rsid w:val="00253362"/>
    <w:rPr>
      <w:rFonts w:asciiTheme="minorHAnsi" w:eastAsiaTheme="minorEastAsia" w:hAnsiTheme="minorHAnsi" w:cstheme="minorBidi"/>
      <w:sz w:val="22"/>
      <w:szCs w:val="22"/>
    </w:rPr>
  </w:style>
  <w:style w:type="table" w:customStyle="1" w:styleId="Reetkatablice5">
    <w:name w:val="Rešetka tablice5"/>
    <w:basedOn w:val="Obinatablica"/>
    <w:next w:val="Reetkatablice"/>
    <w:uiPriority w:val="59"/>
    <w:rsid w:val="0025034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areetkatablice">
    <w:name w:val="Grid Table Light"/>
    <w:basedOn w:val="Obinatablica"/>
    <w:uiPriority w:val="40"/>
    <w:rsid w:val="00DF028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upadljivoisticanje">
    <w:name w:val="Subtle Emphasis"/>
    <w:basedOn w:val="Zadanifontodlomka"/>
    <w:uiPriority w:val="19"/>
    <w:qFormat/>
    <w:rsid w:val="005C040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0898">
      <w:bodyDiv w:val="1"/>
      <w:marLeft w:val="0"/>
      <w:marRight w:val="0"/>
      <w:marTop w:val="0"/>
      <w:marBottom w:val="0"/>
      <w:divBdr>
        <w:top w:val="none" w:sz="0" w:space="0" w:color="auto"/>
        <w:left w:val="none" w:sz="0" w:space="0" w:color="auto"/>
        <w:bottom w:val="none" w:sz="0" w:space="0" w:color="auto"/>
        <w:right w:val="none" w:sz="0" w:space="0" w:color="auto"/>
      </w:divBdr>
    </w:div>
    <w:div w:id="15008295">
      <w:bodyDiv w:val="1"/>
      <w:marLeft w:val="0"/>
      <w:marRight w:val="0"/>
      <w:marTop w:val="0"/>
      <w:marBottom w:val="0"/>
      <w:divBdr>
        <w:top w:val="none" w:sz="0" w:space="0" w:color="auto"/>
        <w:left w:val="none" w:sz="0" w:space="0" w:color="auto"/>
        <w:bottom w:val="none" w:sz="0" w:space="0" w:color="auto"/>
        <w:right w:val="none" w:sz="0" w:space="0" w:color="auto"/>
      </w:divBdr>
    </w:div>
    <w:div w:id="19554043">
      <w:bodyDiv w:val="1"/>
      <w:marLeft w:val="0"/>
      <w:marRight w:val="0"/>
      <w:marTop w:val="0"/>
      <w:marBottom w:val="0"/>
      <w:divBdr>
        <w:top w:val="none" w:sz="0" w:space="0" w:color="auto"/>
        <w:left w:val="none" w:sz="0" w:space="0" w:color="auto"/>
        <w:bottom w:val="none" w:sz="0" w:space="0" w:color="auto"/>
        <w:right w:val="none" w:sz="0" w:space="0" w:color="auto"/>
      </w:divBdr>
      <w:divsChild>
        <w:div w:id="659119404">
          <w:marLeft w:val="0"/>
          <w:marRight w:val="0"/>
          <w:marTop w:val="0"/>
          <w:marBottom w:val="0"/>
          <w:divBdr>
            <w:top w:val="none" w:sz="0" w:space="0" w:color="auto"/>
            <w:left w:val="none" w:sz="0" w:space="0" w:color="auto"/>
            <w:bottom w:val="none" w:sz="0" w:space="0" w:color="auto"/>
            <w:right w:val="none" w:sz="0" w:space="0" w:color="auto"/>
          </w:divBdr>
        </w:div>
        <w:div w:id="1927763575">
          <w:marLeft w:val="0"/>
          <w:marRight w:val="0"/>
          <w:marTop w:val="0"/>
          <w:marBottom w:val="0"/>
          <w:divBdr>
            <w:top w:val="none" w:sz="0" w:space="0" w:color="auto"/>
            <w:left w:val="none" w:sz="0" w:space="0" w:color="auto"/>
            <w:bottom w:val="none" w:sz="0" w:space="0" w:color="auto"/>
            <w:right w:val="none" w:sz="0" w:space="0" w:color="auto"/>
          </w:divBdr>
        </w:div>
      </w:divsChild>
    </w:div>
    <w:div w:id="22093449">
      <w:bodyDiv w:val="1"/>
      <w:marLeft w:val="0"/>
      <w:marRight w:val="0"/>
      <w:marTop w:val="0"/>
      <w:marBottom w:val="0"/>
      <w:divBdr>
        <w:top w:val="none" w:sz="0" w:space="0" w:color="auto"/>
        <w:left w:val="none" w:sz="0" w:space="0" w:color="auto"/>
        <w:bottom w:val="none" w:sz="0" w:space="0" w:color="auto"/>
        <w:right w:val="none" w:sz="0" w:space="0" w:color="auto"/>
      </w:divBdr>
      <w:divsChild>
        <w:div w:id="855773635">
          <w:marLeft w:val="547"/>
          <w:marRight w:val="0"/>
          <w:marTop w:val="0"/>
          <w:marBottom w:val="0"/>
          <w:divBdr>
            <w:top w:val="none" w:sz="0" w:space="0" w:color="auto"/>
            <w:left w:val="none" w:sz="0" w:space="0" w:color="auto"/>
            <w:bottom w:val="none" w:sz="0" w:space="0" w:color="auto"/>
            <w:right w:val="none" w:sz="0" w:space="0" w:color="auto"/>
          </w:divBdr>
        </w:div>
      </w:divsChild>
    </w:div>
    <w:div w:id="26293123">
      <w:bodyDiv w:val="1"/>
      <w:marLeft w:val="0"/>
      <w:marRight w:val="0"/>
      <w:marTop w:val="0"/>
      <w:marBottom w:val="0"/>
      <w:divBdr>
        <w:top w:val="none" w:sz="0" w:space="0" w:color="auto"/>
        <w:left w:val="none" w:sz="0" w:space="0" w:color="auto"/>
        <w:bottom w:val="none" w:sz="0" w:space="0" w:color="auto"/>
        <w:right w:val="none" w:sz="0" w:space="0" w:color="auto"/>
      </w:divBdr>
      <w:divsChild>
        <w:div w:id="252200748">
          <w:marLeft w:val="547"/>
          <w:marRight w:val="0"/>
          <w:marTop w:val="0"/>
          <w:marBottom w:val="0"/>
          <w:divBdr>
            <w:top w:val="none" w:sz="0" w:space="0" w:color="auto"/>
            <w:left w:val="none" w:sz="0" w:space="0" w:color="auto"/>
            <w:bottom w:val="none" w:sz="0" w:space="0" w:color="auto"/>
            <w:right w:val="none" w:sz="0" w:space="0" w:color="auto"/>
          </w:divBdr>
        </w:div>
      </w:divsChild>
    </w:div>
    <w:div w:id="26764662">
      <w:bodyDiv w:val="1"/>
      <w:marLeft w:val="0"/>
      <w:marRight w:val="0"/>
      <w:marTop w:val="0"/>
      <w:marBottom w:val="0"/>
      <w:divBdr>
        <w:top w:val="none" w:sz="0" w:space="0" w:color="auto"/>
        <w:left w:val="none" w:sz="0" w:space="0" w:color="auto"/>
        <w:bottom w:val="none" w:sz="0" w:space="0" w:color="auto"/>
        <w:right w:val="none" w:sz="0" w:space="0" w:color="auto"/>
      </w:divBdr>
    </w:div>
    <w:div w:id="55319388">
      <w:bodyDiv w:val="1"/>
      <w:marLeft w:val="0"/>
      <w:marRight w:val="0"/>
      <w:marTop w:val="0"/>
      <w:marBottom w:val="0"/>
      <w:divBdr>
        <w:top w:val="none" w:sz="0" w:space="0" w:color="auto"/>
        <w:left w:val="none" w:sz="0" w:space="0" w:color="auto"/>
        <w:bottom w:val="none" w:sz="0" w:space="0" w:color="auto"/>
        <w:right w:val="none" w:sz="0" w:space="0" w:color="auto"/>
      </w:divBdr>
      <w:divsChild>
        <w:div w:id="1825200691">
          <w:marLeft w:val="0"/>
          <w:marRight w:val="0"/>
          <w:marTop w:val="0"/>
          <w:marBottom w:val="0"/>
          <w:divBdr>
            <w:top w:val="none" w:sz="0" w:space="0" w:color="auto"/>
            <w:left w:val="none" w:sz="0" w:space="0" w:color="auto"/>
            <w:bottom w:val="none" w:sz="0" w:space="0" w:color="auto"/>
            <w:right w:val="none" w:sz="0" w:space="0" w:color="auto"/>
          </w:divBdr>
        </w:div>
        <w:div w:id="2033724486">
          <w:marLeft w:val="0"/>
          <w:marRight w:val="0"/>
          <w:marTop w:val="0"/>
          <w:marBottom w:val="0"/>
          <w:divBdr>
            <w:top w:val="none" w:sz="0" w:space="0" w:color="auto"/>
            <w:left w:val="none" w:sz="0" w:space="0" w:color="auto"/>
            <w:bottom w:val="none" w:sz="0" w:space="0" w:color="auto"/>
            <w:right w:val="none" w:sz="0" w:space="0" w:color="auto"/>
          </w:divBdr>
        </w:div>
      </w:divsChild>
    </w:div>
    <w:div w:id="59257401">
      <w:bodyDiv w:val="1"/>
      <w:marLeft w:val="0"/>
      <w:marRight w:val="0"/>
      <w:marTop w:val="0"/>
      <w:marBottom w:val="0"/>
      <w:divBdr>
        <w:top w:val="none" w:sz="0" w:space="0" w:color="auto"/>
        <w:left w:val="none" w:sz="0" w:space="0" w:color="auto"/>
        <w:bottom w:val="none" w:sz="0" w:space="0" w:color="auto"/>
        <w:right w:val="none" w:sz="0" w:space="0" w:color="auto"/>
      </w:divBdr>
      <w:divsChild>
        <w:div w:id="21371736">
          <w:marLeft w:val="547"/>
          <w:marRight w:val="0"/>
          <w:marTop w:val="0"/>
          <w:marBottom w:val="0"/>
          <w:divBdr>
            <w:top w:val="none" w:sz="0" w:space="0" w:color="auto"/>
            <w:left w:val="none" w:sz="0" w:space="0" w:color="auto"/>
            <w:bottom w:val="none" w:sz="0" w:space="0" w:color="auto"/>
            <w:right w:val="none" w:sz="0" w:space="0" w:color="auto"/>
          </w:divBdr>
        </w:div>
      </w:divsChild>
    </w:div>
    <w:div w:id="83109450">
      <w:bodyDiv w:val="1"/>
      <w:marLeft w:val="0"/>
      <w:marRight w:val="0"/>
      <w:marTop w:val="0"/>
      <w:marBottom w:val="0"/>
      <w:divBdr>
        <w:top w:val="none" w:sz="0" w:space="0" w:color="auto"/>
        <w:left w:val="none" w:sz="0" w:space="0" w:color="auto"/>
        <w:bottom w:val="none" w:sz="0" w:space="0" w:color="auto"/>
        <w:right w:val="none" w:sz="0" w:space="0" w:color="auto"/>
      </w:divBdr>
    </w:div>
    <w:div w:id="85421168">
      <w:bodyDiv w:val="1"/>
      <w:marLeft w:val="0"/>
      <w:marRight w:val="0"/>
      <w:marTop w:val="0"/>
      <w:marBottom w:val="0"/>
      <w:divBdr>
        <w:top w:val="none" w:sz="0" w:space="0" w:color="auto"/>
        <w:left w:val="none" w:sz="0" w:space="0" w:color="auto"/>
        <w:bottom w:val="none" w:sz="0" w:space="0" w:color="auto"/>
        <w:right w:val="none" w:sz="0" w:space="0" w:color="auto"/>
      </w:divBdr>
    </w:div>
    <w:div w:id="93093798">
      <w:bodyDiv w:val="1"/>
      <w:marLeft w:val="0"/>
      <w:marRight w:val="0"/>
      <w:marTop w:val="0"/>
      <w:marBottom w:val="0"/>
      <w:divBdr>
        <w:top w:val="none" w:sz="0" w:space="0" w:color="auto"/>
        <w:left w:val="none" w:sz="0" w:space="0" w:color="auto"/>
        <w:bottom w:val="none" w:sz="0" w:space="0" w:color="auto"/>
        <w:right w:val="none" w:sz="0" w:space="0" w:color="auto"/>
      </w:divBdr>
      <w:divsChild>
        <w:div w:id="1761946750">
          <w:marLeft w:val="547"/>
          <w:marRight w:val="0"/>
          <w:marTop w:val="0"/>
          <w:marBottom w:val="0"/>
          <w:divBdr>
            <w:top w:val="none" w:sz="0" w:space="0" w:color="auto"/>
            <w:left w:val="none" w:sz="0" w:space="0" w:color="auto"/>
            <w:bottom w:val="none" w:sz="0" w:space="0" w:color="auto"/>
            <w:right w:val="none" w:sz="0" w:space="0" w:color="auto"/>
          </w:divBdr>
        </w:div>
      </w:divsChild>
    </w:div>
    <w:div w:id="102843088">
      <w:bodyDiv w:val="1"/>
      <w:marLeft w:val="0"/>
      <w:marRight w:val="0"/>
      <w:marTop w:val="0"/>
      <w:marBottom w:val="0"/>
      <w:divBdr>
        <w:top w:val="none" w:sz="0" w:space="0" w:color="auto"/>
        <w:left w:val="none" w:sz="0" w:space="0" w:color="auto"/>
        <w:bottom w:val="none" w:sz="0" w:space="0" w:color="auto"/>
        <w:right w:val="none" w:sz="0" w:space="0" w:color="auto"/>
      </w:divBdr>
      <w:divsChild>
        <w:div w:id="113210706">
          <w:marLeft w:val="547"/>
          <w:marRight w:val="0"/>
          <w:marTop w:val="0"/>
          <w:marBottom w:val="0"/>
          <w:divBdr>
            <w:top w:val="none" w:sz="0" w:space="0" w:color="auto"/>
            <w:left w:val="none" w:sz="0" w:space="0" w:color="auto"/>
            <w:bottom w:val="none" w:sz="0" w:space="0" w:color="auto"/>
            <w:right w:val="none" w:sz="0" w:space="0" w:color="auto"/>
          </w:divBdr>
        </w:div>
      </w:divsChild>
    </w:div>
    <w:div w:id="140780832">
      <w:bodyDiv w:val="1"/>
      <w:marLeft w:val="0"/>
      <w:marRight w:val="0"/>
      <w:marTop w:val="0"/>
      <w:marBottom w:val="0"/>
      <w:divBdr>
        <w:top w:val="none" w:sz="0" w:space="0" w:color="auto"/>
        <w:left w:val="none" w:sz="0" w:space="0" w:color="auto"/>
        <w:bottom w:val="none" w:sz="0" w:space="0" w:color="auto"/>
        <w:right w:val="none" w:sz="0" w:space="0" w:color="auto"/>
      </w:divBdr>
    </w:div>
    <w:div w:id="163281128">
      <w:bodyDiv w:val="1"/>
      <w:marLeft w:val="0"/>
      <w:marRight w:val="0"/>
      <w:marTop w:val="0"/>
      <w:marBottom w:val="0"/>
      <w:divBdr>
        <w:top w:val="none" w:sz="0" w:space="0" w:color="auto"/>
        <w:left w:val="none" w:sz="0" w:space="0" w:color="auto"/>
        <w:bottom w:val="none" w:sz="0" w:space="0" w:color="auto"/>
        <w:right w:val="none" w:sz="0" w:space="0" w:color="auto"/>
      </w:divBdr>
    </w:div>
    <w:div w:id="185994581">
      <w:bodyDiv w:val="1"/>
      <w:marLeft w:val="0"/>
      <w:marRight w:val="0"/>
      <w:marTop w:val="0"/>
      <w:marBottom w:val="0"/>
      <w:divBdr>
        <w:top w:val="none" w:sz="0" w:space="0" w:color="auto"/>
        <w:left w:val="none" w:sz="0" w:space="0" w:color="auto"/>
        <w:bottom w:val="none" w:sz="0" w:space="0" w:color="auto"/>
        <w:right w:val="none" w:sz="0" w:space="0" w:color="auto"/>
      </w:divBdr>
      <w:divsChild>
        <w:div w:id="1219508811">
          <w:marLeft w:val="0"/>
          <w:marRight w:val="0"/>
          <w:marTop w:val="0"/>
          <w:marBottom w:val="0"/>
          <w:divBdr>
            <w:top w:val="none" w:sz="0" w:space="0" w:color="auto"/>
            <w:left w:val="none" w:sz="0" w:space="0" w:color="auto"/>
            <w:bottom w:val="none" w:sz="0" w:space="0" w:color="auto"/>
            <w:right w:val="none" w:sz="0" w:space="0" w:color="auto"/>
          </w:divBdr>
        </w:div>
        <w:div w:id="1862621320">
          <w:marLeft w:val="0"/>
          <w:marRight w:val="0"/>
          <w:marTop w:val="0"/>
          <w:marBottom w:val="0"/>
          <w:divBdr>
            <w:top w:val="none" w:sz="0" w:space="0" w:color="auto"/>
            <w:left w:val="none" w:sz="0" w:space="0" w:color="auto"/>
            <w:bottom w:val="none" w:sz="0" w:space="0" w:color="auto"/>
            <w:right w:val="none" w:sz="0" w:space="0" w:color="auto"/>
          </w:divBdr>
        </w:div>
      </w:divsChild>
    </w:div>
    <w:div w:id="188834324">
      <w:bodyDiv w:val="1"/>
      <w:marLeft w:val="0"/>
      <w:marRight w:val="0"/>
      <w:marTop w:val="0"/>
      <w:marBottom w:val="0"/>
      <w:divBdr>
        <w:top w:val="none" w:sz="0" w:space="0" w:color="auto"/>
        <w:left w:val="none" w:sz="0" w:space="0" w:color="auto"/>
        <w:bottom w:val="none" w:sz="0" w:space="0" w:color="auto"/>
        <w:right w:val="none" w:sz="0" w:space="0" w:color="auto"/>
      </w:divBdr>
    </w:div>
    <w:div w:id="208108216">
      <w:bodyDiv w:val="1"/>
      <w:marLeft w:val="0"/>
      <w:marRight w:val="0"/>
      <w:marTop w:val="0"/>
      <w:marBottom w:val="0"/>
      <w:divBdr>
        <w:top w:val="none" w:sz="0" w:space="0" w:color="auto"/>
        <w:left w:val="none" w:sz="0" w:space="0" w:color="auto"/>
        <w:bottom w:val="none" w:sz="0" w:space="0" w:color="auto"/>
        <w:right w:val="none" w:sz="0" w:space="0" w:color="auto"/>
      </w:divBdr>
    </w:div>
    <w:div w:id="251546400">
      <w:bodyDiv w:val="1"/>
      <w:marLeft w:val="0"/>
      <w:marRight w:val="0"/>
      <w:marTop w:val="0"/>
      <w:marBottom w:val="0"/>
      <w:divBdr>
        <w:top w:val="none" w:sz="0" w:space="0" w:color="auto"/>
        <w:left w:val="none" w:sz="0" w:space="0" w:color="auto"/>
        <w:bottom w:val="none" w:sz="0" w:space="0" w:color="auto"/>
        <w:right w:val="none" w:sz="0" w:space="0" w:color="auto"/>
      </w:divBdr>
    </w:div>
    <w:div w:id="251816553">
      <w:bodyDiv w:val="1"/>
      <w:marLeft w:val="0"/>
      <w:marRight w:val="0"/>
      <w:marTop w:val="0"/>
      <w:marBottom w:val="0"/>
      <w:divBdr>
        <w:top w:val="none" w:sz="0" w:space="0" w:color="auto"/>
        <w:left w:val="none" w:sz="0" w:space="0" w:color="auto"/>
        <w:bottom w:val="none" w:sz="0" w:space="0" w:color="auto"/>
        <w:right w:val="none" w:sz="0" w:space="0" w:color="auto"/>
      </w:divBdr>
    </w:div>
    <w:div w:id="265114489">
      <w:bodyDiv w:val="1"/>
      <w:marLeft w:val="0"/>
      <w:marRight w:val="0"/>
      <w:marTop w:val="0"/>
      <w:marBottom w:val="0"/>
      <w:divBdr>
        <w:top w:val="none" w:sz="0" w:space="0" w:color="auto"/>
        <w:left w:val="none" w:sz="0" w:space="0" w:color="auto"/>
        <w:bottom w:val="none" w:sz="0" w:space="0" w:color="auto"/>
        <w:right w:val="none" w:sz="0" w:space="0" w:color="auto"/>
      </w:divBdr>
    </w:div>
    <w:div w:id="273682825">
      <w:bodyDiv w:val="1"/>
      <w:marLeft w:val="0"/>
      <w:marRight w:val="0"/>
      <w:marTop w:val="0"/>
      <w:marBottom w:val="0"/>
      <w:divBdr>
        <w:top w:val="none" w:sz="0" w:space="0" w:color="auto"/>
        <w:left w:val="none" w:sz="0" w:space="0" w:color="auto"/>
        <w:bottom w:val="none" w:sz="0" w:space="0" w:color="auto"/>
        <w:right w:val="none" w:sz="0" w:space="0" w:color="auto"/>
      </w:divBdr>
    </w:div>
    <w:div w:id="289289159">
      <w:bodyDiv w:val="1"/>
      <w:marLeft w:val="0"/>
      <w:marRight w:val="0"/>
      <w:marTop w:val="0"/>
      <w:marBottom w:val="0"/>
      <w:divBdr>
        <w:top w:val="none" w:sz="0" w:space="0" w:color="auto"/>
        <w:left w:val="none" w:sz="0" w:space="0" w:color="auto"/>
        <w:bottom w:val="none" w:sz="0" w:space="0" w:color="auto"/>
        <w:right w:val="none" w:sz="0" w:space="0" w:color="auto"/>
      </w:divBdr>
    </w:div>
    <w:div w:id="294142849">
      <w:bodyDiv w:val="1"/>
      <w:marLeft w:val="0"/>
      <w:marRight w:val="0"/>
      <w:marTop w:val="0"/>
      <w:marBottom w:val="0"/>
      <w:divBdr>
        <w:top w:val="none" w:sz="0" w:space="0" w:color="auto"/>
        <w:left w:val="none" w:sz="0" w:space="0" w:color="auto"/>
        <w:bottom w:val="none" w:sz="0" w:space="0" w:color="auto"/>
        <w:right w:val="none" w:sz="0" w:space="0" w:color="auto"/>
      </w:divBdr>
    </w:div>
    <w:div w:id="295987427">
      <w:bodyDiv w:val="1"/>
      <w:marLeft w:val="0"/>
      <w:marRight w:val="0"/>
      <w:marTop w:val="0"/>
      <w:marBottom w:val="0"/>
      <w:divBdr>
        <w:top w:val="none" w:sz="0" w:space="0" w:color="auto"/>
        <w:left w:val="none" w:sz="0" w:space="0" w:color="auto"/>
        <w:bottom w:val="none" w:sz="0" w:space="0" w:color="auto"/>
        <w:right w:val="none" w:sz="0" w:space="0" w:color="auto"/>
      </w:divBdr>
    </w:div>
    <w:div w:id="296376792">
      <w:bodyDiv w:val="1"/>
      <w:marLeft w:val="0"/>
      <w:marRight w:val="0"/>
      <w:marTop w:val="0"/>
      <w:marBottom w:val="0"/>
      <w:divBdr>
        <w:top w:val="none" w:sz="0" w:space="0" w:color="auto"/>
        <w:left w:val="none" w:sz="0" w:space="0" w:color="auto"/>
        <w:bottom w:val="none" w:sz="0" w:space="0" w:color="auto"/>
        <w:right w:val="none" w:sz="0" w:space="0" w:color="auto"/>
      </w:divBdr>
    </w:div>
    <w:div w:id="308367180">
      <w:bodyDiv w:val="1"/>
      <w:marLeft w:val="0"/>
      <w:marRight w:val="0"/>
      <w:marTop w:val="0"/>
      <w:marBottom w:val="0"/>
      <w:divBdr>
        <w:top w:val="none" w:sz="0" w:space="0" w:color="auto"/>
        <w:left w:val="none" w:sz="0" w:space="0" w:color="auto"/>
        <w:bottom w:val="none" w:sz="0" w:space="0" w:color="auto"/>
        <w:right w:val="none" w:sz="0" w:space="0" w:color="auto"/>
      </w:divBdr>
    </w:div>
    <w:div w:id="324667161">
      <w:bodyDiv w:val="1"/>
      <w:marLeft w:val="0"/>
      <w:marRight w:val="0"/>
      <w:marTop w:val="0"/>
      <w:marBottom w:val="0"/>
      <w:divBdr>
        <w:top w:val="none" w:sz="0" w:space="0" w:color="auto"/>
        <w:left w:val="none" w:sz="0" w:space="0" w:color="auto"/>
        <w:bottom w:val="none" w:sz="0" w:space="0" w:color="auto"/>
        <w:right w:val="none" w:sz="0" w:space="0" w:color="auto"/>
      </w:divBdr>
    </w:div>
    <w:div w:id="342242891">
      <w:bodyDiv w:val="1"/>
      <w:marLeft w:val="0"/>
      <w:marRight w:val="0"/>
      <w:marTop w:val="0"/>
      <w:marBottom w:val="0"/>
      <w:divBdr>
        <w:top w:val="none" w:sz="0" w:space="0" w:color="auto"/>
        <w:left w:val="none" w:sz="0" w:space="0" w:color="auto"/>
        <w:bottom w:val="none" w:sz="0" w:space="0" w:color="auto"/>
        <w:right w:val="none" w:sz="0" w:space="0" w:color="auto"/>
      </w:divBdr>
      <w:divsChild>
        <w:div w:id="464130672">
          <w:marLeft w:val="0"/>
          <w:marRight w:val="0"/>
          <w:marTop w:val="0"/>
          <w:marBottom w:val="0"/>
          <w:divBdr>
            <w:top w:val="none" w:sz="0" w:space="0" w:color="auto"/>
            <w:left w:val="none" w:sz="0" w:space="0" w:color="auto"/>
            <w:bottom w:val="none" w:sz="0" w:space="0" w:color="auto"/>
            <w:right w:val="none" w:sz="0" w:space="0" w:color="auto"/>
          </w:divBdr>
        </w:div>
        <w:div w:id="1470711997">
          <w:marLeft w:val="0"/>
          <w:marRight w:val="0"/>
          <w:marTop w:val="0"/>
          <w:marBottom w:val="0"/>
          <w:divBdr>
            <w:top w:val="none" w:sz="0" w:space="0" w:color="auto"/>
            <w:left w:val="none" w:sz="0" w:space="0" w:color="auto"/>
            <w:bottom w:val="none" w:sz="0" w:space="0" w:color="auto"/>
            <w:right w:val="none" w:sz="0" w:space="0" w:color="auto"/>
          </w:divBdr>
        </w:div>
      </w:divsChild>
    </w:div>
    <w:div w:id="375394310">
      <w:bodyDiv w:val="1"/>
      <w:marLeft w:val="0"/>
      <w:marRight w:val="0"/>
      <w:marTop w:val="0"/>
      <w:marBottom w:val="0"/>
      <w:divBdr>
        <w:top w:val="none" w:sz="0" w:space="0" w:color="auto"/>
        <w:left w:val="none" w:sz="0" w:space="0" w:color="auto"/>
        <w:bottom w:val="none" w:sz="0" w:space="0" w:color="auto"/>
        <w:right w:val="none" w:sz="0" w:space="0" w:color="auto"/>
      </w:divBdr>
    </w:div>
    <w:div w:id="382561304">
      <w:bodyDiv w:val="1"/>
      <w:marLeft w:val="0"/>
      <w:marRight w:val="0"/>
      <w:marTop w:val="0"/>
      <w:marBottom w:val="0"/>
      <w:divBdr>
        <w:top w:val="none" w:sz="0" w:space="0" w:color="auto"/>
        <w:left w:val="none" w:sz="0" w:space="0" w:color="auto"/>
        <w:bottom w:val="none" w:sz="0" w:space="0" w:color="auto"/>
        <w:right w:val="none" w:sz="0" w:space="0" w:color="auto"/>
      </w:divBdr>
      <w:divsChild>
        <w:div w:id="952711886">
          <w:marLeft w:val="0"/>
          <w:marRight w:val="0"/>
          <w:marTop w:val="0"/>
          <w:marBottom w:val="0"/>
          <w:divBdr>
            <w:top w:val="none" w:sz="0" w:space="0" w:color="auto"/>
            <w:left w:val="none" w:sz="0" w:space="0" w:color="auto"/>
            <w:bottom w:val="none" w:sz="0" w:space="0" w:color="auto"/>
            <w:right w:val="none" w:sz="0" w:space="0" w:color="auto"/>
          </w:divBdr>
        </w:div>
        <w:div w:id="1161892650">
          <w:marLeft w:val="0"/>
          <w:marRight w:val="0"/>
          <w:marTop w:val="0"/>
          <w:marBottom w:val="0"/>
          <w:divBdr>
            <w:top w:val="none" w:sz="0" w:space="0" w:color="auto"/>
            <w:left w:val="none" w:sz="0" w:space="0" w:color="auto"/>
            <w:bottom w:val="none" w:sz="0" w:space="0" w:color="auto"/>
            <w:right w:val="none" w:sz="0" w:space="0" w:color="auto"/>
          </w:divBdr>
        </w:div>
        <w:div w:id="1448693871">
          <w:marLeft w:val="0"/>
          <w:marRight w:val="0"/>
          <w:marTop w:val="0"/>
          <w:marBottom w:val="0"/>
          <w:divBdr>
            <w:top w:val="none" w:sz="0" w:space="0" w:color="auto"/>
            <w:left w:val="none" w:sz="0" w:space="0" w:color="auto"/>
            <w:bottom w:val="none" w:sz="0" w:space="0" w:color="auto"/>
            <w:right w:val="none" w:sz="0" w:space="0" w:color="auto"/>
          </w:divBdr>
        </w:div>
      </w:divsChild>
    </w:div>
    <w:div w:id="382564170">
      <w:bodyDiv w:val="1"/>
      <w:marLeft w:val="0"/>
      <w:marRight w:val="0"/>
      <w:marTop w:val="0"/>
      <w:marBottom w:val="0"/>
      <w:divBdr>
        <w:top w:val="none" w:sz="0" w:space="0" w:color="auto"/>
        <w:left w:val="none" w:sz="0" w:space="0" w:color="auto"/>
        <w:bottom w:val="none" w:sz="0" w:space="0" w:color="auto"/>
        <w:right w:val="none" w:sz="0" w:space="0" w:color="auto"/>
      </w:divBdr>
    </w:div>
    <w:div w:id="420415067">
      <w:bodyDiv w:val="1"/>
      <w:marLeft w:val="0"/>
      <w:marRight w:val="0"/>
      <w:marTop w:val="0"/>
      <w:marBottom w:val="0"/>
      <w:divBdr>
        <w:top w:val="none" w:sz="0" w:space="0" w:color="auto"/>
        <w:left w:val="none" w:sz="0" w:space="0" w:color="auto"/>
        <w:bottom w:val="none" w:sz="0" w:space="0" w:color="auto"/>
        <w:right w:val="none" w:sz="0" w:space="0" w:color="auto"/>
      </w:divBdr>
    </w:div>
    <w:div w:id="423190912">
      <w:bodyDiv w:val="1"/>
      <w:marLeft w:val="0"/>
      <w:marRight w:val="0"/>
      <w:marTop w:val="0"/>
      <w:marBottom w:val="0"/>
      <w:divBdr>
        <w:top w:val="none" w:sz="0" w:space="0" w:color="auto"/>
        <w:left w:val="none" w:sz="0" w:space="0" w:color="auto"/>
        <w:bottom w:val="none" w:sz="0" w:space="0" w:color="auto"/>
        <w:right w:val="none" w:sz="0" w:space="0" w:color="auto"/>
      </w:divBdr>
    </w:div>
    <w:div w:id="447818448">
      <w:bodyDiv w:val="1"/>
      <w:marLeft w:val="0"/>
      <w:marRight w:val="0"/>
      <w:marTop w:val="0"/>
      <w:marBottom w:val="0"/>
      <w:divBdr>
        <w:top w:val="none" w:sz="0" w:space="0" w:color="auto"/>
        <w:left w:val="none" w:sz="0" w:space="0" w:color="auto"/>
        <w:bottom w:val="none" w:sz="0" w:space="0" w:color="auto"/>
        <w:right w:val="none" w:sz="0" w:space="0" w:color="auto"/>
      </w:divBdr>
    </w:div>
    <w:div w:id="449589788">
      <w:bodyDiv w:val="1"/>
      <w:marLeft w:val="0"/>
      <w:marRight w:val="0"/>
      <w:marTop w:val="0"/>
      <w:marBottom w:val="0"/>
      <w:divBdr>
        <w:top w:val="none" w:sz="0" w:space="0" w:color="auto"/>
        <w:left w:val="none" w:sz="0" w:space="0" w:color="auto"/>
        <w:bottom w:val="none" w:sz="0" w:space="0" w:color="auto"/>
        <w:right w:val="none" w:sz="0" w:space="0" w:color="auto"/>
      </w:divBdr>
    </w:div>
    <w:div w:id="458647207">
      <w:bodyDiv w:val="1"/>
      <w:marLeft w:val="0"/>
      <w:marRight w:val="0"/>
      <w:marTop w:val="0"/>
      <w:marBottom w:val="0"/>
      <w:divBdr>
        <w:top w:val="none" w:sz="0" w:space="0" w:color="auto"/>
        <w:left w:val="none" w:sz="0" w:space="0" w:color="auto"/>
        <w:bottom w:val="none" w:sz="0" w:space="0" w:color="auto"/>
        <w:right w:val="none" w:sz="0" w:space="0" w:color="auto"/>
      </w:divBdr>
      <w:divsChild>
        <w:div w:id="364525456">
          <w:marLeft w:val="0"/>
          <w:marRight w:val="0"/>
          <w:marTop w:val="0"/>
          <w:marBottom w:val="0"/>
          <w:divBdr>
            <w:top w:val="none" w:sz="0" w:space="0" w:color="auto"/>
            <w:left w:val="none" w:sz="0" w:space="0" w:color="auto"/>
            <w:bottom w:val="none" w:sz="0" w:space="0" w:color="auto"/>
            <w:right w:val="none" w:sz="0" w:space="0" w:color="auto"/>
          </w:divBdr>
        </w:div>
        <w:div w:id="867139100">
          <w:marLeft w:val="0"/>
          <w:marRight w:val="0"/>
          <w:marTop w:val="0"/>
          <w:marBottom w:val="0"/>
          <w:divBdr>
            <w:top w:val="none" w:sz="0" w:space="0" w:color="auto"/>
            <w:left w:val="none" w:sz="0" w:space="0" w:color="auto"/>
            <w:bottom w:val="none" w:sz="0" w:space="0" w:color="auto"/>
            <w:right w:val="none" w:sz="0" w:space="0" w:color="auto"/>
          </w:divBdr>
        </w:div>
      </w:divsChild>
    </w:div>
    <w:div w:id="467019975">
      <w:bodyDiv w:val="1"/>
      <w:marLeft w:val="0"/>
      <w:marRight w:val="0"/>
      <w:marTop w:val="0"/>
      <w:marBottom w:val="0"/>
      <w:divBdr>
        <w:top w:val="none" w:sz="0" w:space="0" w:color="auto"/>
        <w:left w:val="none" w:sz="0" w:space="0" w:color="auto"/>
        <w:bottom w:val="none" w:sz="0" w:space="0" w:color="auto"/>
        <w:right w:val="none" w:sz="0" w:space="0" w:color="auto"/>
      </w:divBdr>
    </w:div>
    <w:div w:id="488253849">
      <w:bodyDiv w:val="1"/>
      <w:marLeft w:val="0"/>
      <w:marRight w:val="0"/>
      <w:marTop w:val="0"/>
      <w:marBottom w:val="0"/>
      <w:divBdr>
        <w:top w:val="none" w:sz="0" w:space="0" w:color="auto"/>
        <w:left w:val="none" w:sz="0" w:space="0" w:color="auto"/>
        <w:bottom w:val="none" w:sz="0" w:space="0" w:color="auto"/>
        <w:right w:val="none" w:sz="0" w:space="0" w:color="auto"/>
      </w:divBdr>
    </w:div>
    <w:div w:id="512302366">
      <w:bodyDiv w:val="1"/>
      <w:marLeft w:val="0"/>
      <w:marRight w:val="0"/>
      <w:marTop w:val="0"/>
      <w:marBottom w:val="0"/>
      <w:divBdr>
        <w:top w:val="none" w:sz="0" w:space="0" w:color="auto"/>
        <w:left w:val="none" w:sz="0" w:space="0" w:color="auto"/>
        <w:bottom w:val="none" w:sz="0" w:space="0" w:color="auto"/>
        <w:right w:val="none" w:sz="0" w:space="0" w:color="auto"/>
      </w:divBdr>
    </w:div>
    <w:div w:id="540675728">
      <w:bodyDiv w:val="1"/>
      <w:marLeft w:val="0"/>
      <w:marRight w:val="0"/>
      <w:marTop w:val="0"/>
      <w:marBottom w:val="0"/>
      <w:divBdr>
        <w:top w:val="none" w:sz="0" w:space="0" w:color="auto"/>
        <w:left w:val="none" w:sz="0" w:space="0" w:color="auto"/>
        <w:bottom w:val="none" w:sz="0" w:space="0" w:color="auto"/>
        <w:right w:val="none" w:sz="0" w:space="0" w:color="auto"/>
      </w:divBdr>
    </w:div>
    <w:div w:id="546186318">
      <w:bodyDiv w:val="1"/>
      <w:marLeft w:val="0"/>
      <w:marRight w:val="0"/>
      <w:marTop w:val="0"/>
      <w:marBottom w:val="0"/>
      <w:divBdr>
        <w:top w:val="none" w:sz="0" w:space="0" w:color="auto"/>
        <w:left w:val="none" w:sz="0" w:space="0" w:color="auto"/>
        <w:bottom w:val="none" w:sz="0" w:space="0" w:color="auto"/>
        <w:right w:val="none" w:sz="0" w:space="0" w:color="auto"/>
      </w:divBdr>
      <w:divsChild>
        <w:div w:id="2043705082">
          <w:marLeft w:val="0"/>
          <w:marRight w:val="0"/>
          <w:marTop w:val="0"/>
          <w:marBottom w:val="0"/>
          <w:divBdr>
            <w:top w:val="none" w:sz="0" w:space="0" w:color="auto"/>
            <w:left w:val="none" w:sz="0" w:space="0" w:color="auto"/>
            <w:bottom w:val="none" w:sz="0" w:space="0" w:color="auto"/>
            <w:right w:val="none" w:sz="0" w:space="0" w:color="auto"/>
          </w:divBdr>
        </w:div>
        <w:div w:id="2108189411">
          <w:marLeft w:val="0"/>
          <w:marRight w:val="0"/>
          <w:marTop w:val="0"/>
          <w:marBottom w:val="0"/>
          <w:divBdr>
            <w:top w:val="none" w:sz="0" w:space="0" w:color="auto"/>
            <w:left w:val="none" w:sz="0" w:space="0" w:color="auto"/>
            <w:bottom w:val="none" w:sz="0" w:space="0" w:color="auto"/>
            <w:right w:val="none" w:sz="0" w:space="0" w:color="auto"/>
          </w:divBdr>
        </w:div>
      </w:divsChild>
    </w:div>
    <w:div w:id="549536356">
      <w:bodyDiv w:val="1"/>
      <w:marLeft w:val="0"/>
      <w:marRight w:val="0"/>
      <w:marTop w:val="0"/>
      <w:marBottom w:val="0"/>
      <w:divBdr>
        <w:top w:val="none" w:sz="0" w:space="0" w:color="auto"/>
        <w:left w:val="none" w:sz="0" w:space="0" w:color="auto"/>
        <w:bottom w:val="none" w:sz="0" w:space="0" w:color="auto"/>
        <w:right w:val="none" w:sz="0" w:space="0" w:color="auto"/>
      </w:divBdr>
    </w:div>
    <w:div w:id="550728576">
      <w:bodyDiv w:val="1"/>
      <w:marLeft w:val="0"/>
      <w:marRight w:val="0"/>
      <w:marTop w:val="0"/>
      <w:marBottom w:val="0"/>
      <w:divBdr>
        <w:top w:val="none" w:sz="0" w:space="0" w:color="auto"/>
        <w:left w:val="none" w:sz="0" w:space="0" w:color="auto"/>
        <w:bottom w:val="none" w:sz="0" w:space="0" w:color="auto"/>
        <w:right w:val="none" w:sz="0" w:space="0" w:color="auto"/>
      </w:divBdr>
      <w:divsChild>
        <w:div w:id="79066923">
          <w:marLeft w:val="0"/>
          <w:marRight w:val="0"/>
          <w:marTop w:val="0"/>
          <w:marBottom w:val="0"/>
          <w:divBdr>
            <w:top w:val="none" w:sz="0" w:space="0" w:color="auto"/>
            <w:left w:val="none" w:sz="0" w:space="0" w:color="auto"/>
            <w:bottom w:val="none" w:sz="0" w:space="0" w:color="auto"/>
            <w:right w:val="none" w:sz="0" w:space="0" w:color="auto"/>
          </w:divBdr>
        </w:div>
        <w:div w:id="1308511044">
          <w:marLeft w:val="0"/>
          <w:marRight w:val="0"/>
          <w:marTop w:val="0"/>
          <w:marBottom w:val="0"/>
          <w:divBdr>
            <w:top w:val="none" w:sz="0" w:space="0" w:color="auto"/>
            <w:left w:val="none" w:sz="0" w:space="0" w:color="auto"/>
            <w:bottom w:val="none" w:sz="0" w:space="0" w:color="auto"/>
            <w:right w:val="none" w:sz="0" w:space="0" w:color="auto"/>
          </w:divBdr>
        </w:div>
      </w:divsChild>
    </w:div>
    <w:div w:id="552697683">
      <w:bodyDiv w:val="1"/>
      <w:marLeft w:val="0"/>
      <w:marRight w:val="0"/>
      <w:marTop w:val="0"/>
      <w:marBottom w:val="0"/>
      <w:divBdr>
        <w:top w:val="none" w:sz="0" w:space="0" w:color="auto"/>
        <w:left w:val="none" w:sz="0" w:space="0" w:color="auto"/>
        <w:bottom w:val="none" w:sz="0" w:space="0" w:color="auto"/>
        <w:right w:val="none" w:sz="0" w:space="0" w:color="auto"/>
      </w:divBdr>
      <w:divsChild>
        <w:div w:id="851147162">
          <w:marLeft w:val="0"/>
          <w:marRight w:val="0"/>
          <w:marTop w:val="0"/>
          <w:marBottom w:val="0"/>
          <w:divBdr>
            <w:top w:val="none" w:sz="0" w:space="0" w:color="auto"/>
            <w:left w:val="none" w:sz="0" w:space="0" w:color="auto"/>
            <w:bottom w:val="none" w:sz="0" w:space="0" w:color="auto"/>
            <w:right w:val="none" w:sz="0" w:space="0" w:color="auto"/>
          </w:divBdr>
        </w:div>
        <w:div w:id="948977005">
          <w:marLeft w:val="0"/>
          <w:marRight w:val="0"/>
          <w:marTop w:val="0"/>
          <w:marBottom w:val="0"/>
          <w:divBdr>
            <w:top w:val="none" w:sz="0" w:space="0" w:color="auto"/>
            <w:left w:val="none" w:sz="0" w:space="0" w:color="auto"/>
            <w:bottom w:val="none" w:sz="0" w:space="0" w:color="auto"/>
            <w:right w:val="none" w:sz="0" w:space="0" w:color="auto"/>
          </w:divBdr>
        </w:div>
        <w:div w:id="1060321046">
          <w:marLeft w:val="0"/>
          <w:marRight w:val="0"/>
          <w:marTop w:val="0"/>
          <w:marBottom w:val="0"/>
          <w:divBdr>
            <w:top w:val="none" w:sz="0" w:space="0" w:color="auto"/>
            <w:left w:val="none" w:sz="0" w:space="0" w:color="auto"/>
            <w:bottom w:val="none" w:sz="0" w:space="0" w:color="auto"/>
            <w:right w:val="none" w:sz="0" w:space="0" w:color="auto"/>
          </w:divBdr>
        </w:div>
        <w:div w:id="1345323261">
          <w:marLeft w:val="0"/>
          <w:marRight w:val="0"/>
          <w:marTop w:val="0"/>
          <w:marBottom w:val="0"/>
          <w:divBdr>
            <w:top w:val="none" w:sz="0" w:space="0" w:color="auto"/>
            <w:left w:val="none" w:sz="0" w:space="0" w:color="auto"/>
            <w:bottom w:val="none" w:sz="0" w:space="0" w:color="auto"/>
            <w:right w:val="none" w:sz="0" w:space="0" w:color="auto"/>
          </w:divBdr>
        </w:div>
        <w:div w:id="1346593520">
          <w:marLeft w:val="0"/>
          <w:marRight w:val="0"/>
          <w:marTop w:val="0"/>
          <w:marBottom w:val="0"/>
          <w:divBdr>
            <w:top w:val="none" w:sz="0" w:space="0" w:color="auto"/>
            <w:left w:val="none" w:sz="0" w:space="0" w:color="auto"/>
            <w:bottom w:val="none" w:sz="0" w:space="0" w:color="auto"/>
            <w:right w:val="none" w:sz="0" w:space="0" w:color="auto"/>
          </w:divBdr>
        </w:div>
        <w:div w:id="1520701876">
          <w:marLeft w:val="0"/>
          <w:marRight w:val="0"/>
          <w:marTop w:val="0"/>
          <w:marBottom w:val="0"/>
          <w:divBdr>
            <w:top w:val="none" w:sz="0" w:space="0" w:color="auto"/>
            <w:left w:val="none" w:sz="0" w:space="0" w:color="auto"/>
            <w:bottom w:val="none" w:sz="0" w:space="0" w:color="auto"/>
            <w:right w:val="none" w:sz="0" w:space="0" w:color="auto"/>
          </w:divBdr>
        </w:div>
        <w:div w:id="1610121174">
          <w:marLeft w:val="0"/>
          <w:marRight w:val="0"/>
          <w:marTop w:val="0"/>
          <w:marBottom w:val="0"/>
          <w:divBdr>
            <w:top w:val="none" w:sz="0" w:space="0" w:color="auto"/>
            <w:left w:val="none" w:sz="0" w:space="0" w:color="auto"/>
            <w:bottom w:val="none" w:sz="0" w:space="0" w:color="auto"/>
            <w:right w:val="none" w:sz="0" w:space="0" w:color="auto"/>
          </w:divBdr>
        </w:div>
      </w:divsChild>
    </w:div>
    <w:div w:id="578827339">
      <w:bodyDiv w:val="1"/>
      <w:marLeft w:val="0"/>
      <w:marRight w:val="0"/>
      <w:marTop w:val="0"/>
      <w:marBottom w:val="0"/>
      <w:divBdr>
        <w:top w:val="none" w:sz="0" w:space="0" w:color="auto"/>
        <w:left w:val="none" w:sz="0" w:space="0" w:color="auto"/>
        <w:bottom w:val="none" w:sz="0" w:space="0" w:color="auto"/>
        <w:right w:val="none" w:sz="0" w:space="0" w:color="auto"/>
      </w:divBdr>
    </w:div>
    <w:div w:id="595284820">
      <w:bodyDiv w:val="1"/>
      <w:marLeft w:val="0"/>
      <w:marRight w:val="0"/>
      <w:marTop w:val="0"/>
      <w:marBottom w:val="0"/>
      <w:divBdr>
        <w:top w:val="none" w:sz="0" w:space="0" w:color="auto"/>
        <w:left w:val="none" w:sz="0" w:space="0" w:color="auto"/>
        <w:bottom w:val="none" w:sz="0" w:space="0" w:color="auto"/>
        <w:right w:val="none" w:sz="0" w:space="0" w:color="auto"/>
      </w:divBdr>
      <w:divsChild>
        <w:div w:id="382599342">
          <w:marLeft w:val="0"/>
          <w:marRight w:val="0"/>
          <w:marTop w:val="0"/>
          <w:marBottom w:val="0"/>
          <w:divBdr>
            <w:top w:val="none" w:sz="0" w:space="0" w:color="auto"/>
            <w:left w:val="none" w:sz="0" w:space="0" w:color="auto"/>
            <w:bottom w:val="none" w:sz="0" w:space="0" w:color="auto"/>
            <w:right w:val="none" w:sz="0" w:space="0" w:color="auto"/>
          </w:divBdr>
        </w:div>
        <w:div w:id="700979526">
          <w:marLeft w:val="0"/>
          <w:marRight w:val="0"/>
          <w:marTop w:val="0"/>
          <w:marBottom w:val="0"/>
          <w:divBdr>
            <w:top w:val="none" w:sz="0" w:space="0" w:color="auto"/>
            <w:left w:val="none" w:sz="0" w:space="0" w:color="auto"/>
            <w:bottom w:val="none" w:sz="0" w:space="0" w:color="auto"/>
            <w:right w:val="none" w:sz="0" w:space="0" w:color="auto"/>
          </w:divBdr>
        </w:div>
      </w:divsChild>
    </w:div>
    <w:div w:id="602304543">
      <w:bodyDiv w:val="1"/>
      <w:marLeft w:val="0"/>
      <w:marRight w:val="0"/>
      <w:marTop w:val="0"/>
      <w:marBottom w:val="0"/>
      <w:divBdr>
        <w:top w:val="none" w:sz="0" w:space="0" w:color="auto"/>
        <w:left w:val="none" w:sz="0" w:space="0" w:color="auto"/>
        <w:bottom w:val="none" w:sz="0" w:space="0" w:color="auto"/>
        <w:right w:val="none" w:sz="0" w:space="0" w:color="auto"/>
      </w:divBdr>
      <w:divsChild>
        <w:div w:id="169687445">
          <w:marLeft w:val="0"/>
          <w:marRight w:val="0"/>
          <w:marTop w:val="0"/>
          <w:marBottom w:val="0"/>
          <w:divBdr>
            <w:top w:val="none" w:sz="0" w:space="0" w:color="auto"/>
            <w:left w:val="none" w:sz="0" w:space="0" w:color="auto"/>
            <w:bottom w:val="none" w:sz="0" w:space="0" w:color="auto"/>
            <w:right w:val="none" w:sz="0" w:space="0" w:color="auto"/>
          </w:divBdr>
        </w:div>
        <w:div w:id="731391452">
          <w:marLeft w:val="0"/>
          <w:marRight w:val="0"/>
          <w:marTop w:val="0"/>
          <w:marBottom w:val="0"/>
          <w:divBdr>
            <w:top w:val="none" w:sz="0" w:space="0" w:color="auto"/>
            <w:left w:val="none" w:sz="0" w:space="0" w:color="auto"/>
            <w:bottom w:val="none" w:sz="0" w:space="0" w:color="auto"/>
            <w:right w:val="none" w:sz="0" w:space="0" w:color="auto"/>
          </w:divBdr>
        </w:div>
        <w:div w:id="834609794">
          <w:marLeft w:val="0"/>
          <w:marRight w:val="0"/>
          <w:marTop w:val="0"/>
          <w:marBottom w:val="0"/>
          <w:divBdr>
            <w:top w:val="none" w:sz="0" w:space="0" w:color="auto"/>
            <w:left w:val="none" w:sz="0" w:space="0" w:color="auto"/>
            <w:bottom w:val="none" w:sz="0" w:space="0" w:color="auto"/>
            <w:right w:val="none" w:sz="0" w:space="0" w:color="auto"/>
          </w:divBdr>
        </w:div>
        <w:div w:id="1489977196">
          <w:marLeft w:val="0"/>
          <w:marRight w:val="0"/>
          <w:marTop w:val="0"/>
          <w:marBottom w:val="0"/>
          <w:divBdr>
            <w:top w:val="none" w:sz="0" w:space="0" w:color="auto"/>
            <w:left w:val="none" w:sz="0" w:space="0" w:color="auto"/>
            <w:bottom w:val="none" w:sz="0" w:space="0" w:color="auto"/>
            <w:right w:val="none" w:sz="0" w:space="0" w:color="auto"/>
          </w:divBdr>
        </w:div>
      </w:divsChild>
    </w:div>
    <w:div w:id="609048330">
      <w:bodyDiv w:val="1"/>
      <w:marLeft w:val="0"/>
      <w:marRight w:val="0"/>
      <w:marTop w:val="0"/>
      <w:marBottom w:val="0"/>
      <w:divBdr>
        <w:top w:val="none" w:sz="0" w:space="0" w:color="auto"/>
        <w:left w:val="none" w:sz="0" w:space="0" w:color="auto"/>
        <w:bottom w:val="none" w:sz="0" w:space="0" w:color="auto"/>
        <w:right w:val="none" w:sz="0" w:space="0" w:color="auto"/>
      </w:divBdr>
      <w:divsChild>
        <w:div w:id="1834492498">
          <w:marLeft w:val="547"/>
          <w:marRight w:val="0"/>
          <w:marTop w:val="0"/>
          <w:marBottom w:val="0"/>
          <w:divBdr>
            <w:top w:val="none" w:sz="0" w:space="0" w:color="auto"/>
            <w:left w:val="none" w:sz="0" w:space="0" w:color="auto"/>
            <w:bottom w:val="none" w:sz="0" w:space="0" w:color="auto"/>
            <w:right w:val="none" w:sz="0" w:space="0" w:color="auto"/>
          </w:divBdr>
        </w:div>
      </w:divsChild>
    </w:div>
    <w:div w:id="611665331">
      <w:bodyDiv w:val="1"/>
      <w:marLeft w:val="0"/>
      <w:marRight w:val="0"/>
      <w:marTop w:val="0"/>
      <w:marBottom w:val="0"/>
      <w:divBdr>
        <w:top w:val="none" w:sz="0" w:space="0" w:color="auto"/>
        <w:left w:val="none" w:sz="0" w:space="0" w:color="auto"/>
        <w:bottom w:val="none" w:sz="0" w:space="0" w:color="auto"/>
        <w:right w:val="none" w:sz="0" w:space="0" w:color="auto"/>
      </w:divBdr>
      <w:divsChild>
        <w:div w:id="1368948369">
          <w:marLeft w:val="0"/>
          <w:marRight w:val="0"/>
          <w:marTop w:val="0"/>
          <w:marBottom w:val="0"/>
          <w:divBdr>
            <w:top w:val="none" w:sz="0" w:space="0" w:color="auto"/>
            <w:left w:val="none" w:sz="0" w:space="0" w:color="auto"/>
            <w:bottom w:val="none" w:sz="0" w:space="0" w:color="auto"/>
            <w:right w:val="none" w:sz="0" w:space="0" w:color="auto"/>
          </w:divBdr>
        </w:div>
      </w:divsChild>
    </w:div>
    <w:div w:id="612594227">
      <w:bodyDiv w:val="1"/>
      <w:marLeft w:val="0"/>
      <w:marRight w:val="0"/>
      <w:marTop w:val="0"/>
      <w:marBottom w:val="0"/>
      <w:divBdr>
        <w:top w:val="none" w:sz="0" w:space="0" w:color="auto"/>
        <w:left w:val="none" w:sz="0" w:space="0" w:color="auto"/>
        <w:bottom w:val="none" w:sz="0" w:space="0" w:color="auto"/>
        <w:right w:val="none" w:sz="0" w:space="0" w:color="auto"/>
      </w:divBdr>
    </w:div>
    <w:div w:id="614022057">
      <w:bodyDiv w:val="1"/>
      <w:marLeft w:val="0"/>
      <w:marRight w:val="0"/>
      <w:marTop w:val="0"/>
      <w:marBottom w:val="0"/>
      <w:divBdr>
        <w:top w:val="none" w:sz="0" w:space="0" w:color="auto"/>
        <w:left w:val="none" w:sz="0" w:space="0" w:color="auto"/>
        <w:bottom w:val="none" w:sz="0" w:space="0" w:color="auto"/>
        <w:right w:val="none" w:sz="0" w:space="0" w:color="auto"/>
      </w:divBdr>
      <w:divsChild>
        <w:div w:id="541477399">
          <w:marLeft w:val="0"/>
          <w:marRight w:val="0"/>
          <w:marTop w:val="0"/>
          <w:marBottom w:val="0"/>
          <w:divBdr>
            <w:top w:val="none" w:sz="0" w:space="0" w:color="auto"/>
            <w:left w:val="none" w:sz="0" w:space="0" w:color="auto"/>
            <w:bottom w:val="none" w:sz="0" w:space="0" w:color="auto"/>
            <w:right w:val="none" w:sz="0" w:space="0" w:color="auto"/>
          </w:divBdr>
        </w:div>
        <w:div w:id="1731154477">
          <w:marLeft w:val="0"/>
          <w:marRight w:val="0"/>
          <w:marTop w:val="0"/>
          <w:marBottom w:val="0"/>
          <w:divBdr>
            <w:top w:val="none" w:sz="0" w:space="0" w:color="auto"/>
            <w:left w:val="none" w:sz="0" w:space="0" w:color="auto"/>
            <w:bottom w:val="none" w:sz="0" w:space="0" w:color="auto"/>
            <w:right w:val="none" w:sz="0" w:space="0" w:color="auto"/>
          </w:divBdr>
        </w:div>
      </w:divsChild>
    </w:div>
    <w:div w:id="622615896">
      <w:bodyDiv w:val="1"/>
      <w:marLeft w:val="0"/>
      <w:marRight w:val="0"/>
      <w:marTop w:val="0"/>
      <w:marBottom w:val="0"/>
      <w:divBdr>
        <w:top w:val="none" w:sz="0" w:space="0" w:color="auto"/>
        <w:left w:val="none" w:sz="0" w:space="0" w:color="auto"/>
        <w:bottom w:val="none" w:sz="0" w:space="0" w:color="auto"/>
        <w:right w:val="none" w:sz="0" w:space="0" w:color="auto"/>
      </w:divBdr>
      <w:divsChild>
        <w:div w:id="147866031">
          <w:marLeft w:val="0"/>
          <w:marRight w:val="0"/>
          <w:marTop w:val="0"/>
          <w:marBottom w:val="0"/>
          <w:divBdr>
            <w:top w:val="none" w:sz="0" w:space="0" w:color="auto"/>
            <w:left w:val="none" w:sz="0" w:space="0" w:color="auto"/>
            <w:bottom w:val="none" w:sz="0" w:space="0" w:color="auto"/>
            <w:right w:val="none" w:sz="0" w:space="0" w:color="auto"/>
          </w:divBdr>
        </w:div>
        <w:div w:id="783379760">
          <w:marLeft w:val="0"/>
          <w:marRight w:val="0"/>
          <w:marTop w:val="0"/>
          <w:marBottom w:val="0"/>
          <w:divBdr>
            <w:top w:val="none" w:sz="0" w:space="0" w:color="auto"/>
            <w:left w:val="none" w:sz="0" w:space="0" w:color="auto"/>
            <w:bottom w:val="none" w:sz="0" w:space="0" w:color="auto"/>
            <w:right w:val="none" w:sz="0" w:space="0" w:color="auto"/>
          </w:divBdr>
        </w:div>
        <w:div w:id="785349603">
          <w:marLeft w:val="0"/>
          <w:marRight w:val="0"/>
          <w:marTop w:val="0"/>
          <w:marBottom w:val="0"/>
          <w:divBdr>
            <w:top w:val="none" w:sz="0" w:space="0" w:color="auto"/>
            <w:left w:val="none" w:sz="0" w:space="0" w:color="auto"/>
            <w:bottom w:val="none" w:sz="0" w:space="0" w:color="auto"/>
            <w:right w:val="none" w:sz="0" w:space="0" w:color="auto"/>
          </w:divBdr>
        </w:div>
        <w:div w:id="1140926498">
          <w:marLeft w:val="0"/>
          <w:marRight w:val="0"/>
          <w:marTop w:val="0"/>
          <w:marBottom w:val="0"/>
          <w:divBdr>
            <w:top w:val="none" w:sz="0" w:space="0" w:color="auto"/>
            <w:left w:val="none" w:sz="0" w:space="0" w:color="auto"/>
            <w:bottom w:val="none" w:sz="0" w:space="0" w:color="auto"/>
            <w:right w:val="none" w:sz="0" w:space="0" w:color="auto"/>
          </w:divBdr>
        </w:div>
        <w:div w:id="1688410407">
          <w:marLeft w:val="0"/>
          <w:marRight w:val="0"/>
          <w:marTop w:val="0"/>
          <w:marBottom w:val="0"/>
          <w:divBdr>
            <w:top w:val="none" w:sz="0" w:space="0" w:color="auto"/>
            <w:left w:val="none" w:sz="0" w:space="0" w:color="auto"/>
            <w:bottom w:val="none" w:sz="0" w:space="0" w:color="auto"/>
            <w:right w:val="none" w:sz="0" w:space="0" w:color="auto"/>
          </w:divBdr>
        </w:div>
        <w:div w:id="1818181841">
          <w:marLeft w:val="0"/>
          <w:marRight w:val="0"/>
          <w:marTop w:val="0"/>
          <w:marBottom w:val="0"/>
          <w:divBdr>
            <w:top w:val="none" w:sz="0" w:space="0" w:color="auto"/>
            <w:left w:val="none" w:sz="0" w:space="0" w:color="auto"/>
            <w:bottom w:val="none" w:sz="0" w:space="0" w:color="auto"/>
            <w:right w:val="none" w:sz="0" w:space="0" w:color="auto"/>
          </w:divBdr>
        </w:div>
        <w:div w:id="1924677229">
          <w:marLeft w:val="0"/>
          <w:marRight w:val="0"/>
          <w:marTop w:val="0"/>
          <w:marBottom w:val="0"/>
          <w:divBdr>
            <w:top w:val="none" w:sz="0" w:space="0" w:color="auto"/>
            <w:left w:val="none" w:sz="0" w:space="0" w:color="auto"/>
            <w:bottom w:val="none" w:sz="0" w:space="0" w:color="auto"/>
            <w:right w:val="none" w:sz="0" w:space="0" w:color="auto"/>
          </w:divBdr>
        </w:div>
        <w:div w:id="1974863394">
          <w:marLeft w:val="0"/>
          <w:marRight w:val="0"/>
          <w:marTop w:val="0"/>
          <w:marBottom w:val="0"/>
          <w:divBdr>
            <w:top w:val="none" w:sz="0" w:space="0" w:color="auto"/>
            <w:left w:val="none" w:sz="0" w:space="0" w:color="auto"/>
            <w:bottom w:val="none" w:sz="0" w:space="0" w:color="auto"/>
            <w:right w:val="none" w:sz="0" w:space="0" w:color="auto"/>
          </w:divBdr>
        </w:div>
      </w:divsChild>
    </w:div>
    <w:div w:id="638732558">
      <w:bodyDiv w:val="1"/>
      <w:marLeft w:val="0"/>
      <w:marRight w:val="0"/>
      <w:marTop w:val="0"/>
      <w:marBottom w:val="0"/>
      <w:divBdr>
        <w:top w:val="none" w:sz="0" w:space="0" w:color="auto"/>
        <w:left w:val="none" w:sz="0" w:space="0" w:color="auto"/>
        <w:bottom w:val="none" w:sz="0" w:space="0" w:color="auto"/>
        <w:right w:val="none" w:sz="0" w:space="0" w:color="auto"/>
      </w:divBdr>
    </w:div>
    <w:div w:id="657534840">
      <w:bodyDiv w:val="1"/>
      <w:marLeft w:val="0"/>
      <w:marRight w:val="0"/>
      <w:marTop w:val="0"/>
      <w:marBottom w:val="0"/>
      <w:divBdr>
        <w:top w:val="none" w:sz="0" w:space="0" w:color="auto"/>
        <w:left w:val="none" w:sz="0" w:space="0" w:color="auto"/>
        <w:bottom w:val="none" w:sz="0" w:space="0" w:color="auto"/>
        <w:right w:val="none" w:sz="0" w:space="0" w:color="auto"/>
      </w:divBdr>
      <w:divsChild>
        <w:div w:id="481967833">
          <w:marLeft w:val="0"/>
          <w:marRight w:val="0"/>
          <w:marTop w:val="0"/>
          <w:marBottom w:val="0"/>
          <w:divBdr>
            <w:top w:val="none" w:sz="0" w:space="0" w:color="auto"/>
            <w:left w:val="none" w:sz="0" w:space="0" w:color="auto"/>
            <w:bottom w:val="none" w:sz="0" w:space="0" w:color="auto"/>
            <w:right w:val="none" w:sz="0" w:space="0" w:color="auto"/>
          </w:divBdr>
        </w:div>
        <w:div w:id="664016605">
          <w:marLeft w:val="0"/>
          <w:marRight w:val="0"/>
          <w:marTop w:val="0"/>
          <w:marBottom w:val="0"/>
          <w:divBdr>
            <w:top w:val="none" w:sz="0" w:space="0" w:color="auto"/>
            <w:left w:val="none" w:sz="0" w:space="0" w:color="auto"/>
            <w:bottom w:val="none" w:sz="0" w:space="0" w:color="auto"/>
            <w:right w:val="none" w:sz="0" w:space="0" w:color="auto"/>
          </w:divBdr>
        </w:div>
      </w:divsChild>
    </w:div>
    <w:div w:id="674767958">
      <w:bodyDiv w:val="1"/>
      <w:marLeft w:val="0"/>
      <w:marRight w:val="0"/>
      <w:marTop w:val="0"/>
      <w:marBottom w:val="0"/>
      <w:divBdr>
        <w:top w:val="none" w:sz="0" w:space="0" w:color="auto"/>
        <w:left w:val="none" w:sz="0" w:space="0" w:color="auto"/>
        <w:bottom w:val="none" w:sz="0" w:space="0" w:color="auto"/>
        <w:right w:val="none" w:sz="0" w:space="0" w:color="auto"/>
      </w:divBdr>
    </w:div>
    <w:div w:id="683022715">
      <w:bodyDiv w:val="1"/>
      <w:marLeft w:val="0"/>
      <w:marRight w:val="0"/>
      <w:marTop w:val="0"/>
      <w:marBottom w:val="0"/>
      <w:divBdr>
        <w:top w:val="none" w:sz="0" w:space="0" w:color="auto"/>
        <w:left w:val="none" w:sz="0" w:space="0" w:color="auto"/>
        <w:bottom w:val="none" w:sz="0" w:space="0" w:color="auto"/>
        <w:right w:val="none" w:sz="0" w:space="0" w:color="auto"/>
      </w:divBdr>
    </w:div>
    <w:div w:id="695352701">
      <w:bodyDiv w:val="1"/>
      <w:marLeft w:val="0"/>
      <w:marRight w:val="0"/>
      <w:marTop w:val="0"/>
      <w:marBottom w:val="0"/>
      <w:divBdr>
        <w:top w:val="none" w:sz="0" w:space="0" w:color="auto"/>
        <w:left w:val="none" w:sz="0" w:space="0" w:color="auto"/>
        <w:bottom w:val="none" w:sz="0" w:space="0" w:color="auto"/>
        <w:right w:val="none" w:sz="0" w:space="0" w:color="auto"/>
      </w:divBdr>
    </w:div>
    <w:div w:id="697243572">
      <w:bodyDiv w:val="1"/>
      <w:marLeft w:val="0"/>
      <w:marRight w:val="0"/>
      <w:marTop w:val="0"/>
      <w:marBottom w:val="0"/>
      <w:divBdr>
        <w:top w:val="none" w:sz="0" w:space="0" w:color="auto"/>
        <w:left w:val="none" w:sz="0" w:space="0" w:color="auto"/>
        <w:bottom w:val="none" w:sz="0" w:space="0" w:color="auto"/>
        <w:right w:val="none" w:sz="0" w:space="0" w:color="auto"/>
      </w:divBdr>
    </w:div>
    <w:div w:id="719550745">
      <w:bodyDiv w:val="1"/>
      <w:marLeft w:val="0"/>
      <w:marRight w:val="0"/>
      <w:marTop w:val="0"/>
      <w:marBottom w:val="0"/>
      <w:divBdr>
        <w:top w:val="none" w:sz="0" w:space="0" w:color="auto"/>
        <w:left w:val="none" w:sz="0" w:space="0" w:color="auto"/>
        <w:bottom w:val="none" w:sz="0" w:space="0" w:color="auto"/>
        <w:right w:val="none" w:sz="0" w:space="0" w:color="auto"/>
      </w:divBdr>
    </w:div>
    <w:div w:id="720399983">
      <w:bodyDiv w:val="1"/>
      <w:marLeft w:val="0"/>
      <w:marRight w:val="0"/>
      <w:marTop w:val="0"/>
      <w:marBottom w:val="0"/>
      <w:divBdr>
        <w:top w:val="none" w:sz="0" w:space="0" w:color="auto"/>
        <w:left w:val="none" w:sz="0" w:space="0" w:color="auto"/>
        <w:bottom w:val="none" w:sz="0" w:space="0" w:color="auto"/>
        <w:right w:val="none" w:sz="0" w:space="0" w:color="auto"/>
      </w:divBdr>
      <w:divsChild>
        <w:div w:id="742875302">
          <w:marLeft w:val="0"/>
          <w:marRight w:val="0"/>
          <w:marTop w:val="0"/>
          <w:marBottom w:val="0"/>
          <w:divBdr>
            <w:top w:val="none" w:sz="0" w:space="0" w:color="auto"/>
            <w:left w:val="none" w:sz="0" w:space="0" w:color="auto"/>
            <w:bottom w:val="none" w:sz="0" w:space="0" w:color="auto"/>
            <w:right w:val="none" w:sz="0" w:space="0" w:color="auto"/>
          </w:divBdr>
        </w:div>
        <w:div w:id="1523787540">
          <w:marLeft w:val="0"/>
          <w:marRight w:val="0"/>
          <w:marTop w:val="0"/>
          <w:marBottom w:val="0"/>
          <w:divBdr>
            <w:top w:val="none" w:sz="0" w:space="0" w:color="auto"/>
            <w:left w:val="none" w:sz="0" w:space="0" w:color="auto"/>
            <w:bottom w:val="none" w:sz="0" w:space="0" w:color="auto"/>
            <w:right w:val="none" w:sz="0" w:space="0" w:color="auto"/>
          </w:divBdr>
        </w:div>
        <w:div w:id="1559633229">
          <w:marLeft w:val="0"/>
          <w:marRight w:val="0"/>
          <w:marTop w:val="0"/>
          <w:marBottom w:val="0"/>
          <w:divBdr>
            <w:top w:val="none" w:sz="0" w:space="0" w:color="auto"/>
            <w:left w:val="none" w:sz="0" w:space="0" w:color="auto"/>
            <w:bottom w:val="none" w:sz="0" w:space="0" w:color="auto"/>
            <w:right w:val="none" w:sz="0" w:space="0" w:color="auto"/>
          </w:divBdr>
        </w:div>
      </w:divsChild>
    </w:div>
    <w:div w:id="746222111">
      <w:bodyDiv w:val="1"/>
      <w:marLeft w:val="0"/>
      <w:marRight w:val="0"/>
      <w:marTop w:val="0"/>
      <w:marBottom w:val="0"/>
      <w:divBdr>
        <w:top w:val="none" w:sz="0" w:space="0" w:color="auto"/>
        <w:left w:val="none" w:sz="0" w:space="0" w:color="auto"/>
        <w:bottom w:val="none" w:sz="0" w:space="0" w:color="auto"/>
        <w:right w:val="none" w:sz="0" w:space="0" w:color="auto"/>
      </w:divBdr>
    </w:div>
    <w:div w:id="751312416">
      <w:bodyDiv w:val="1"/>
      <w:marLeft w:val="0"/>
      <w:marRight w:val="0"/>
      <w:marTop w:val="0"/>
      <w:marBottom w:val="0"/>
      <w:divBdr>
        <w:top w:val="none" w:sz="0" w:space="0" w:color="auto"/>
        <w:left w:val="none" w:sz="0" w:space="0" w:color="auto"/>
        <w:bottom w:val="none" w:sz="0" w:space="0" w:color="auto"/>
        <w:right w:val="none" w:sz="0" w:space="0" w:color="auto"/>
      </w:divBdr>
      <w:divsChild>
        <w:div w:id="403837728">
          <w:marLeft w:val="0"/>
          <w:marRight w:val="0"/>
          <w:marTop w:val="0"/>
          <w:marBottom w:val="0"/>
          <w:divBdr>
            <w:top w:val="none" w:sz="0" w:space="0" w:color="auto"/>
            <w:left w:val="none" w:sz="0" w:space="0" w:color="auto"/>
            <w:bottom w:val="none" w:sz="0" w:space="0" w:color="auto"/>
            <w:right w:val="none" w:sz="0" w:space="0" w:color="auto"/>
          </w:divBdr>
        </w:div>
        <w:div w:id="438574590">
          <w:marLeft w:val="0"/>
          <w:marRight w:val="0"/>
          <w:marTop w:val="0"/>
          <w:marBottom w:val="0"/>
          <w:divBdr>
            <w:top w:val="none" w:sz="0" w:space="0" w:color="auto"/>
            <w:left w:val="none" w:sz="0" w:space="0" w:color="auto"/>
            <w:bottom w:val="none" w:sz="0" w:space="0" w:color="auto"/>
            <w:right w:val="none" w:sz="0" w:space="0" w:color="auto"/>
          </w:divBdr>
        </w:div>
        <w:div w:id="1265919970">
          <w:marLeft w:val="0"/>
          <w:marRight w:val="0"/>
          <w:marTop w:val="0"/>
          <w:marBottom w:val="0"/>
          <w:divBdr>
            <w:top w:val="none" w:sz="0" w:space="0" w:color="auto"/>
            <w:left w:val="none" w:sz="0" w:space="0" w:color="auto"/>
            <w:bottom w:val="none" w:sz="0" w:space="0" w:color="auto"/>
            <w:right w:val="none" w:sz="0" w:space="0" w:color="auto"/>
          </w:divBdr>
        </w:div>
        <w:div w:id="1914122267">
          <w:marLeft w:val="0"/>
          <w:marRight w:val="0"/>
          <w:marTop w:val="0"/>
          <w:marBottom w:val="0"/>
          <w:divBdr>
            <w:top w:val="none" w:sz="0" w:space="0" w:color="auto"/>
            <w:left w:val="none" w:sz="0" w:space="0" w:color="auto"/>
            <w:bottom w:val="none" w:sz="0" w:space="0" w:color="auto"/>
            <w:right w:val="none" w:sz="0" w:space="0" w:color="auto"/>
          </w:divBdr>
        </w:div>
      </w:divsChild>
    </w:div>
    <w:div w:id="753747441">
      <w:bodyDiv w:val="1"/>
      <w:marLeft w:val="0"/>
      <w:marRight w:val="0"/>
      <w:marTop w:val="0"/>
      <w:marBottom w:val="0"/>
      <w:divBdr>
        <w:top w:val="none" w:sz="0" w:space="0" w:color="auto"/>
        <w:left w:val="none" w:sz="0" w:space="0" w:color="auto"/>
        <w:bottom w:val="none" w:sz="0" w:space="0" w:color="auto"/>
        <w:right w:val="none" w:sz="0" w:space="0" w:color="auto"/>
      </w:divBdr>
    </w:div>
    <w:div w:id="758406694">
      <w:bodyDiv w:val="1"/>
      <w:marLeft w:val="0"/>
      <w:marRight w:val="0"/>
      <w:marTop w:val="0"/>
      <w:marBottom w:val="0"/>
      <w:divBdr>
        <w:top w:val="none" w:sz="0" w:space="0" w:color="auto"/>
        <w:left w:val="none" w:sz="0" w:space="0" w:color="auto"/>
        <w:bottom w:val="none" w:sz="0" w:space="0" w:color="auto"/>
        <w:right w:val="none" w:sz="0" w:space="0" w:color="auto"/>
      </w:divBdr>
      <w:divsChild>
        <w:div w:id="334920861">
          <w:marLeft w:val="0"/>
          <w:marRight w:val="0"/>
          <w:marTop w:val="0"/>
          <w:marBottom w:val="0"/>
          <w:divBdr>
            <w:top w:val="none" w:sz="0" w:space="0" w:color="auto"/>
            <w:left w:val="none" w:sz="0" w:space="0" w:color="auto"/>
            <w:bottom w:val="none" w:sz="0" w:space="0" w:color="auto"/>
            <w:right w:val="none" w:sz="0" w:space="0" w:color="auto"/>
          </w:divBdr>
        </w:div>
        <w:div w:id="942997971">
          <w:marLeft w:val="0"/>
          <w:marRight w:val="0"/>
          <w:marTop w:val="0"/>
          <w:marBottom w:val="0"/>
          <w:divBdr>
            <w:top w:val="none" w:sz="0" w:space="0" w:color="auto"/>
            <w:left w:val="none" w:sz="0" w:space="0" w:color="auto"/>
            <w:bottom w:val="none" w:sz="0" w:space="0" w:color="auto"/>
            <w:right w:val="none" w:sz="0" w:space="0" w:color="auto"/>
          </w:divBdr>
        </w:div>
        <w:div w:id="2144761825">
          <w:marLeft w:val="0"/>
          <w:marRight w:val="0"/>
          <w:marTop w:val="0"/>
          <w:marBottom w:val="0"/>
          <w:divBdr>
            <w:top w:val="none" w:sz="0" w:space="0" w:color="auto"/>
            <w:left w:val="none" w:sz="0" w:space="0" w:color="auto"/>
            <w:bottom w:val="none" w:sz="0" w:space="0" w:color="auto"/>
            <w:right w:val="none" w:sz="0" w:space="0" w:color="auto"/>
          </w:divBdr>
        </w:div>
      </w:divsChild>
    </w:div>
    <w:div w:id="758986775">
      <w:bodyDiv w:val="1"/>
      <w:marLeft w:val="0"/>
      <w:marRight w:val="0"/>
      <w:marTop w:val="0"/>
      <w:marBottom w:val="0"/>
      <w:divBdr>
        <w:top w:val="none" w:sz="0" w:space="0" w:color="auto"/>
        <w:left w:val="none" w:sz="0" w:space="0" w:color="auto"/>
        <w:bottom w:val="none" w:sz="0" w:space="0" w:color="auto"/>
        <w:right w:val="none" w:sz="0" w:space="0" w:color="auto"/>
      </w:divBdr>
    </w:div>
    <w:div w:id="763765299">
      <w:bodyDiv w:val="1"/>
      <w:marLeft w:val="0"/>
      <w:marRight w:val="0"/>
      <w:marTop w:val="0"/>
      <w:marBottom w:val="0"/>
      <w:divBdr>
        <w:top w:val="none" w:sz="0" w:space="0" w:color="auto"/>
        <w:left w:val="none" w:sz="0" w:space="0" w:color="auto"/>
        <w:bottom w:val="none" w:sz="0" w:space="0" w:color="auto"/>
        <w:right w:val="none" w:sz="0" w:space="0" w:color="auto"/>
      </w:divBdr>
      <w:divsChild>
        <w:div w:id="143014095">
          <w:marLeft w:val="0"/>
          <w:marRight w:val="0"/>
          <w:marTop w:val="0"/>
          <w:marBottom w:val="0"/>
          <w:divBdr>
            <w:top w:val="none" w:sz="0" w:space="0" w:color="auto"/>
            <w:left w:val="none" w:sz="0" w:space="0" w:color="auto"/>
            <w:bottom w:val="none" w:sz="0" w:space="0" w:color="auto"/>
            <w:right w:val="none" w:sz="0" w:space="0" w:color="auto"/>
          </w:divBdr>
        </w:div>
        <w:div w:id="2082556991">
          <w:marLeft w:val="0"/>
          <w:marRight w:val="0"/>
          <w:marTop w:val="0"/>
          <w:marBottom w:val="0"/>
          <w:divBdr>
            <w:top w:val="none" w:sz="0" w:space="0" w:color="auto"/>
            <w:left w:val="none" w:sz="0" w:space="0" w:color="auto"/>
            <w:bottom w:val="none" w:sz="0" w:space="0" w:color="auto"/>
            <w:right w:val="none" w:sz="0" w:space="0" w:color="auto"/>
          </w:divBdr>
        </w:div>
      </w:divsChild>
    </w:div>
    <w:div w:id="776755606">
      <w:bodyDiv w:val="1"/>
      <w:marLeft w:val="0"/>
      <w:marRight w:val="0"/>
      <w:marTop w:val="0"/>
      <w:marBottom w:val="0"/>
      <w:divBdr>
        <w:top w:val="none" w:sz="0" w:space="0" w:color="auto"/>
        <w:left w:val="none" w:sz="0" w:space="0" w:color="auto"/>
        <w:bottom w:val="none" w:sz="0" w:space="0" w:color="auto"/>
        <w:right w:val="none" w:sz="0" w:space="0" w:color="auto"/>
      </w:divBdr>
    </w:div>
    <w:div w:id="805779613">
      <w:bodyDiv w:val="1"/>
      <w:marLeft w:val="0"/>
      <w:marRight w:val="0"/>
      <w:marTop w:val="0"/>
      <w:marBottom w:val="0"/>
      <w:divBdr>
        <w:top w:val="none" w:sz="0" w:space="0" w:color="auto"/>
        <w:left w:val="none" w:sz="0" w:space="0" w:color="auto"/>
        <w:bottom w:val="none" w:sz="0" w:space="0" w:color="auto"/>
        <w:right w:val="none" w:sz="0" w:space="0" w:color="auto"/>
      </w:divBdr>
    </w:div>
    <w:div w:id="827523113">
      <w:bodyDiv w:val="1"/>
      <w:marLeft w:val="0"/>
      <w:marRight w:val="0"/>
      <w:marTop w:val="0"/>
      <w:marBottom w:val="0"/>
      <w:divBdr>
        <w:top w:val="none" w:sz="0" w:space="0" w:color="auto"/>
        <w:left w:val="none" w:sz="0" w:space="0" w:color="auto"/>
        <w:bottom w:val="none" w:sz="0" w:space="0" w:color="auto"/>
        <w:right w:val="none" w:sz="0" w:space="0" w:color="auto"/>
      </w:divBdr>
    </w:div>
    <w:div w:id="828910430">
      <w:bodyDiv w:val="1"/>
      <w:marLeft w:val="0"/>
      <w:marRight w:val="0"/>
      <w:marTop w:val="0"/>
      <w:marBottom w:val="0"/>
      <w:divBdr>
        <w:top w:val="none" w:sz="0" w:space="0" w:color="auto"/>
        <w:left w:val="none" w:sz="0" w:space="0" w:color="auto"/>
        <w:bottom w:val="none" w:sz="0" w:space="0" w:color="auto"/>
        <w:right w:val="none" w:sz="0" w:space="0" w:color="auto"/>
      </w:divBdr>
    </w:div>
    <w:div w:id="829561294">
      <w:bodyDiv w:val="1"/>
      <w:marLeft w:val="0"/>
      <w:marRight w:val="0"/>
      <w:marTop w:val="0"/>
      <w:marBottom w:val="0"/>
      <w:divBdr>
        <w:top w:val="none" w:sz="0" w:space="0" w:color="auto"/>
        <w:left w:val="none" w:sz="0" w:space="0" w:color="auto"/>
        <w:bottom w:val="none" w:sz="0" w:space="0" w:color="auto"/>
        <w:right w:val="none" w:sz="0" w:space="0" w:color="auto"/>
      </w:divBdr>
      <w:divsChild>
        <w:div w:id="532765677">
          <w:marLeft w:val="0"/>
          <w:marRight w:val="0"/>
          <w:marTop w:val="0"/>
          <w:marBottom w:val="0"/>
          <w:divBdr>
            <w:top w:val="none" w:sz="0" w:space="0" w:color="auto"/>
            <w:left w:val="none" w:sz="0" w:space="0" w:color="auto"/>
            <w:bottom w:val="none" w:sz="0" w:space="0" w:color="auto"/>
            <w:right w:val="none" w:sz="0" w:space="0" w:color="auto"/>
          </w:divBdr>
        </w:div>
        <w:div w:id="1459492736">
          <w:marLeft w:val="0"/>
          <w:marRight w:val="0"/>
          <w:marTop w:val="0"/>
          <w:marBottom w:val="0"/>
          <w:divBdr>
            <w:top w:val="none" w:sz="0" w:space="0" w:color="auto"/>
            <w:left w:val="none" w:sz="0" w:space="0" w:color="auto"/>
            <w:bottom w:val="none" w:sz="0" w:space="0" w:color="auto"/>
            <w:right w:val="none" w:sz="0" w:space="0" w:color="auto"/>
          </w:divBdr>
        </w:div>
      </w:divsChild>
    </w:div>
    <w:div w:id="829708947">
      <w:bodyDiv w:val="1"/>
      <w:marLeft w:val="0"/>
      <w:marRight w:val="0"/>
      <w:marTop w:val="0"/>
      <w:marBottom w:val="0"/>
      <w:divBdr>
        <w:top w:val="none" w:sz="0" w:space="0" w:color="auto"/>
        <w:left w:val="none" w:sz="0" w:space="0" w:color="auto"/>
        <w:bottom w:val="none" w:sz="0" w:space="0" w:color="auto"/>
        <w:right w:val="none" w:sz="0" w:space="0" w:color="auto"/>
      </w:divBdr>
    </w:div>
    <w:div w:id="843590440">
      <w:bodyDiv w:val="1"/>
      <w:marLeft w:val="0"/>
      <w:marRight w:val="0"/>
      <w:marTop w:val="0"/>
      <w:marBottom w:val="0"/>
      <w:divBdr>
        <w:top w:val="none" w:sz="0" w:space="0" w:color="auto"/>
        <w:left w:val="none" w:sz="0" w:space="0" w:color="auto"/>
        <w:bottom w:val="none" w:sz="0" w:space="0" w:color="auto"/>
        <w:right w:val="none" w:sz="0" w:space="0" w:color="auto"/>
      </w:divBdr>
    </w:div>
    <w:div w:id="856236799">
      <w:bodyDiv w:val="1"/>
      <w:marLeft w:val="0"/>
      <w:marRight w:val="0"/>
      <w:marTop w:val="0"/>
      <w:marBottom w:val="0"/>
      <w:divBdr>
        <w:top w:val="none" w:sz="0" w:space="0" w:color="auto"/>
        <w:left w:val="none" w:sz="0" w:space="0" w:color="auto"/>
        <w:bottom w:val="none" w:sz="0" w:space="0" w:color="auto"/>
        <w:right w:val="none" w:sz="0" w:space="0" w:color="auto"/>
      </w:divBdr>
    </w:div>
    <w:div w:id="883062396">
      <w:bodyDiv w:val="1"/>
      <w:marLeft w:val="0"/>
      <w:marRight w:val="0"/>
      <w:marTop w:val="0"/>
      <w:marBottom w:val="0"/>
      <w:divBdr>
        <w:top w:val="none" w:sz="0" w:space="0" w:color="auto"/>
        <w:left w:val="none" w:sz="0" w:space="0" w:color="auto"/>
        <w:bottom w:val="none" w:sz="0" w:space="0" w:color="auto"/>
        <w:right w:val="none" w:sz="0" w:space="0" w:color="auto"/>
      </w:divBdr>
    </w:div>
    <w:div w:id="887886248">
      <w:bodyDiv w:val="1"/>
      <w:marLeft w:val="0"/>
      <w:marRight w:val="0"/>
      <w:marTop w:val="0"/>
      <w:marBottom w:val="0"/>
      <w:divBdr>
        <w:top w:val="none" w:sz="0" w:space="0" w:color="auto"/>
        <w:left w:val="none" w:sz="0" w:space="0" w:color="auto"/>
        <w:bottom w:val="none" w:sz="0" w:space="0" w:color="auto"/>
        <w:right w:val="none" w:sz="0" w:space="0" w:color="auto"/>
      </w:divBdr>
    </w:div>
    <w:div w:id="891774178">
      <w:bodyDiv w:val="1"/>
      <w:marLeft w:val="0"/>
      <w:marRight w:val="0"/>
      <w:marTop w:val="0"/>
      <w:marBottom w:val="0"/>
      <w:divBdr>
        <w:top w:val="none" w:sz="0" w:space="0" w:color="auto"/>
        <w:left w:val="none" w:sz="0" w:space="0" w:color="auto"/>
        <w:bottom w:val="none" w:sz="0" w:space="0" w:color="auto"/>
        <w:right w:val="none" w:sz="0" w:space="0" w:color="auto"/>
      </w:divBdr>
    </w:div>
    <w:div w:id="891891052">
      <w:bodyDiv w:val="1"/>
      <w:marLeft w:val="0"/>
      <w:marRight w:val="0"/>
      <w:marTop w:val="0"/>
      <w:marBottom w:val="0"/>
      <w:divBdr>
        <w:top w:val="none" w:sz="0" w:space="0" w:color="auto"/>
        <w:left w:val="none" w:sz="0" w:space="0" w:color="auto"/>
        <w:bottom w:val="none" w:sz="0" w:space="0" w:color="auto"/>
        <w:right w:val="none" w:sz="0" w:space="0" w:color="auto"/>
      </w:divBdr>
    </w:div>
    <w:div w:id="911083843">
      <w:bodyDiv w:val="1"/>
      <w:marLeft w:val="0"/>
      <w:marRight w:val="0"/>
      <w:marTop w:val="0"/>
      <w:marBottom w:val="0"/>
      <w:divBdr>
        <w:top w:val="none" w:sz="0" w:space="0" w:color="auto"/>
        <w:left w:val="none" w:sz="0" w:space="0" w:color="auto"/>
        <w:bottom w:val="none" w:sz="0" w:space="0" w:color="auto"/>
        <w:right w:val="none" w:sz="0" w:space="0" w:color="auto"/>
      </w:divBdr>
    </w:div>
    <w:div w:id="933124284">
      <w:bodyDiv w:val="1"/>
      <w:marLeft w:val="0"/>
      <w:marRight w:val="0"/>
      <w:marTop w:val="0"/>
      <w:marBottom w:val="0"/>
      <w:divBdr>
        <w:top w:val="none" w:sz="0" w:space="0" w:color="auto"/>
        <w:left w:val="none" w:sz="0" w:space="0" w:color="auto"/>
        <w:bottom w:val="none" w:sz="0" w:space="0" w:color="auto"/>
        <w:right w:val="none" w:sz="0" w:space="0" w:color="auto"/>
      </w:divBdr>
    </w:div>
    <w:div w:id="940845381">
      <w:bodyDiv w:val="1"/>
      <w:marLeft w:val="0"/>
      <w:marRight w:val="0"/>
      <w:marTop w:val="0"/>
      <w:marBottom w:val="0"/>
      <w:divBdr>
        <w:top w:val="none" w:sz="0" w:space="0" w:color="auto"/>
        <w:left w:val="none" w:sz="0" w:space="0" w:color="auto"/>
        <w:bottom w:val="none" w:sz="0" w:space="0" w:color="auto"/>
        <w:right w:val="none" w:sz="0" w:space="0" w:color="auto"/>
      </w:divBdr>
    </w:div>
    <w:div w:id="954171163">
      <w:bodyDiv w:val="1"/>
      <w:marLeft w:val="0"/>
      <w:marRight w:val="0"/>
      <w:marTop w:val="0"/>
      <w:marBottom w:val="0"/>
      <w:divBdr>
        <w:top w:val="none" w:sz="0" w:space="0" w:color="auto"/>
        <w:left w:val="none" w:sz="0" w:space="0" w:color="auto"/>
        <w:bottom w:val="none" w:sz="0" w:space="0" w:color="auto"/>
        <w:right w:val="none" w:sz="0" w:space="0" w:color="auto"/>
      </w:divBdr>
      <w:divsChild>
        <w:div w:id="450439776">
          <w:marLeft w:val="0"/>
          <w:marRight w:val="0"/>
          <w:marTop w:val="0"/>
          <w:marBottom w:val="0"/>
          <w:divBdr>
            <w:top w:val="none" w:sz="0" w:space="0" w:color="auto"/>
            <w:left w:val="none" w:sz="0" w:space="0" w:color="auto"/>
            <w:bottom w:val="none" w:sz="0" w:space="0" w:color="auto"/>
            <w:right w:val="none" w:sz="0" w:space="0" w:color="auto"/>
          </w:divBdr>
        </w:div>
        <w:div w:id="596408833">
          <w:marLeft w:val="0"/>
          <w:marRight w:val="0"/>
          <w:marTop w:val="0"/>
          <w:marBottom w:val="0"/>
          <w:divBdr>
            <w:top w:val="none" w:sz="0" w:space="0" w:color="auto"/>
            <w:left w:val="none" w:sz="0" w:space="0" w:color="auto"/>
            <w:bottom w:val="none" w:sz="0" w:space="0" w:color="auto"/>
            <w:right w:val="none" w:sz="0" w:space="0" w:color="auto"/>
          </w:divBdr>
        </w:div>
        <w:div w:id="954601114">
          <w:marLeft w:val="0"/>
          <w:marRight w:val="0"/>
          <w:marTop w:val="0"/>
          <w:marBottom w:val="0"/>
          <w:divBdr>
            <w:top w:val="none" w:sz="0" w:space="0" w:color="auto"/>
            <w:left w:val="none" w:sz="0" w:space="0" w:color="auto"/>
            <w:bottom w:val="none" w:sz="0" w:space="0" w:color="auto"/>
            <w:right w:val="none" w:sz="0" w:space="0" w:color="auto"/>
          </w:divBdr>
        </w:div>
      </w:divsChild>
    </w:div>
    <w:div w:id="959920219">
      <w:bodyDiv w:val="1"/>
      <w:marLeft w:val="0"/>
      <w:marRight w:val="0"/>
      <w:marTop w:val="0"/>
      <w:marBottom w:val="0"/>
      <w:divBdr>
        <w:top w:val="none" w:sz="0" w:space="0" w:color="auto"/>
        <w:left w:val="none" w:sz="0" w:space="0" w:color="auto"/>
        <w:bottom w:val="none" w:sz="0" w:space="0" w:color="auto"/>
        <w:right w:val="none" w:sz="0" w:space="0" w:color="auto"/>
      </w:divBdr>
      <w:divsChild>
        <w:div w:id="2134859857">
          <w:marLeft w:val="0"/>
          <w:marRight w:val="0"/>
          <w:marTop w:val="0"/>
          <w:marBottom w:val="0"/>
          <w:divBdr>
            <w:top w:val="none" w:sz="0" w:space="0" w:color="auto"/>
            <w:left w:val="none" w:sz="0" w:space="0" w:color="auto"/>
            <w:bottom w:val="none" w:sz="0" w:space="0" w:color="auto"/>
            <w:right w:val="none" w:sz="0" w:space="0" w:color="auto"/>
          </w:divBdr>
        </w:div>
      </w:divsChild>
    </w:div>
    <w:div w:id="963075642">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sChild>
        <w:div w:id="788859629">
          <w:marLeft w:val="0"/>
          <w:marRight w:val="0"/>
          <w:marTop w:val="0"/>
          <w:marBottom w:val="0"/>
          <w:divBdr>
            <w:top w:val="none" w:sz="0" w:space="0" w:color="auto"/>
            <w:left w:val="none" w:sz="0" w:space="0" w:color="auto"/>
            <w:bottom w:val="none" w:sz="0" w:space="0" w:color="auto"/>
            <w:right w:val="none" w:sz="0" w:space="0" w:color="auto"/>
          </w:divBdr>
        </w:div>
      </w:divsChild>
    </w:div>
    <w:div w:id="986786238">
      <w:bodyDiv w:val="1"/>
      <w:marLeft w:val="0"/>
      <w:marRight w:val="0"/>
      <w:marTop w:val="0"/>
      <w:marBottom w:val="0"/>
      <w:divBdr>
        <w:top w:val="none" w:sz="0" w:space="0" w:color="auto"/>
        <w:left w:val="none" w:sz="0" w:space="0" w:color="auto"/>
        <w:bottom w:val="none" w:sz="0" w:space="0" w:color="auto"/>
        <w:right w:val="none" w:sz="0" w:space="0" w:color="auto"/>
      </w:divBdr>
    </w:div>
    <w:div w:id="1010572004">
      <w:bodyDiv w:val="1"/>
      <w:marLeft w:val="0"/>
      <w:marRight w:val="0"/>
      <w:marTop w:val="0"/>
      <w:marBottom w:val="0"/>
      <w:divBdr>
        <w:top w:val="none" w:sz="0" w:space="0" w:color="auto"/>
        <w:left w:val="none" w:sz="0" w:space="0" w:color="auto"/>
        <w:bottom w:val="none" w:sz="0" w:space="0" w:color="auto"/>
        <w:right w:val="none" w:sz="0" w:space="0" w:color="auto"/>
      </w:divBdr>
    </w:div>
    <w:div w:id="1018236664">
      <w:bodyDiv w:val="1"/>
      <w:marLeft w:val="0"/>
      <w:marRight w:val="0"/>
      <w:marTop w:val="0"/>
      <w:marBottom w:val="0"/>
      <w:divBdr>
        <w:top w:val="none" w:sz="0" w:space="0" w:color="auto"/>
        <w:left w:val="none" w:sz="0" w:space="0" w:color="auto"/>
        <w:bottom w:val="none" w:sz="0" w:space="0" w:color="auto"/>
        <w:right w:val="none" w:sz="0" w:space="0" w:color="auto"/>
      </w:divBdr>
    </w:div>
    <w:div w:id="1018774123">
      <w:bodyDiv w:val="1"/>
      <w:marLeft w:val="0"/>
      <w:marRight w:val="0"/>
      <w:marTop w:val="0"/>
      <w:marBottom w:val="0"/>
      <w:divBdr>
        <w:top w:val="none" w:sz="0" w:space="0" w:color="auto"/>
        <w:left w:val="none" w:sz="0" w:space="0" w:color="auto"/>
        <w:bottom w:val="none" w:sz="0" w:space="0" w:color="auto"/>
        <w:right w:val="none" w:sz="0" w:space="0" w:color="auto"/>
      </w:divBdr>
    </w:div>
    <w:div w:id="1020200983">
      <w:bodyDiv w:val="1"/>
      <w:marLeft w:val="0"/>
      <w:marRight w:val="0"/>
      <w:marTop w:val="0"/>
      <w:marBottom w:val="0"/>
      <w:divBdr>
        <w:top w:val="none" w:sz="0" w:space="0" w:color="auto"/>
        <w:left w:val="none" w:sz="0" w:space="0" w:color="auto"/>
        <w:bottom w:val="none" w:sz="0" w:space="0" w:color="auto"/>
        <w:right w:val="none" w:sz="0" w:space="0" w:color="auto"/>
      </w:divBdr>
      <w:divsChild>
        <w:div w:id="1406730568">
          <w:marLeft w:val="547"/>
          <w:marRight w:val="0"/>
          <w:marTop w:val="0"/>
          <w:marBottom w:val="0"/>
          <w:divBdr>
            <w:top w:val="none" w:sz="0" w:space="0" w:color="auto"/>
            <w:left w:val="none" w:sz="0" w:space="0" w:color="auto"/>
            <w:bottom w:val="none" w:sz="0" w:space="0" w:color="auto"/>
            <w:right w:val="none" w:sz="0" w:space="0" w:color="auto"/>
          </w:divBdr>
        </w:div>
      </w:divsChild>
    </w:div>
    <w:div w:id="1040668915">
      <w:bodyDiv w:val="1"/>
      <w:marLeft w:val="0"/>
      <w:marRight w:val="0"/>
      <w:marTop w:val="0"/>
      <w:marBottom w:val="0"/>
      <w:divBdr>
        <w:top w:val="none" w:sz="0" w:space="0" w:color="auto"/>
        <w:left w:val="none" w:sz="0" w:space="0" w:color="auto"/>
        <w:bottom w:val="none" w:sz="0" w:space="0" w:color="auto"/>
        <w:right w:val="none" w:sz="0" w:space="0" w:color="auto"/>
      </w:divBdr>
      <w:divsChild>
        <w:div w:id="265845507">
          <w:marLeft w:val="547"/>
          <w:marRight w:val="0"/>
          <w:marTop w:val="0"/>
          <w:marBottom w:val="0"/>
          <w:divBdr>
            <w:top w:val="none" w:sz="0" w:space="0" w:color="auto"/>
            <w:left w:val="none" w:sz="0" w:space="0" w:color="auto"/>
            <w:bottom w:val="none" w:sz="0" w:space="0" w:color="auto"/>
            <w:right w:val="none" w:sz="0" w:space="0" w:color="auto"/>
          </w:divBdr>
        </w:div>
      </w:divsChild>
    </w:div>
    <w:div w:id="1043871840">
      <w:bodyDiv w:val="1"/>
      <w:marLeft w:val="0"/>
      <w:marRight w:val="0"/>
      <w:marTop w:val="0"/>
      <w:marBottom w:val="0"/>
      <w:divBdr>
        <w:top w:val="none" w:sz="0" w:space="0" w:color="auto"/>
        <w:left w:val="none" w:sz="0" w:space="0" w:color="auto"/>
        <w:bottom w:val="none" w:sz="0" w:space="0" w:color="auto"/>
        <w:right w:val="none" w:sz="0" w:space="0" w:color="auto"/>
      </w:divBdr>
    </w:div>
    <w:div w:id="1050417081">
      <w:bodyDiv w:val="1"/>
      <w:marLeft w:val="0"/>
      <w:marRight w:val="0"/>
      <w:marTop w:val="0"/>
      <w:marBottom w:val="0"/>
      <w:divBdr>
        <w:top w:val="none" w:sz="0" w:space="0" w:color="auto"/>
        <w:left w:val="none" w:sz="0" w:space="0" w:color="auto"/>
        <w:bottom w:val="none" w:sz="0" w:space="0" w:color="auto"/>
        <w:right w:val="none" w:sz="0" w:space="0" w:color="auto"/>
      </w:divBdr>
    </w:div>
    <w:div w:id="1066565145">
      <w:bodyDiv w:val="1"/>
      <w:marLeft w:val="0"/>
      <w:marRight w:val="0"/>
      <w:marTop w:val="0"/>
      <w:marBottom w:val="0"/>
      <w:divBdr>
        <w:top w:val="none" w:sz="0" w:space="0" w:color="auto"/>
        <w:left w:val="none" w:sz="0" w:space="0" w:color="auto"/>
        <w:bottom w:val="none" w:sz="0" w:space="0" w:color="auto"/>
        <w:right w:val="none" w:sz="0" w:space="0" w:color="auto"/>
      </w:divBdr>
    </w:div>
    <w:div w:id="1092582737">
      <w:bodyDiv w:val="1"/>
      <w:marLeft w:val="0"/>
      <w:marRight w:val="0"/>
      <w:marTop w:val="0"/>
      <w:marBottom w:val="0"/>
      <w:divBdr>
        <w:top w:val="none" w:sz="0" w:space="0" w:color="auto"/>
        <w:left w:val="none" w:sz="0" w:space="0" w:color="auto"/>
        <w:bottom w:val="none" w:sz="0" w:space="0" w:color="auto"/>
        <w:right w:val="none" w:sz="0" w:space="0" w:color="auto"/>
      </w:divBdr>
    </w:div>
    <w:div w:id="1142692694">
      <w:bodyDiv w:val="1"/>
      <w:marLeft w:val="0"/>
      <w:marRight w:val="0"/>
      <w:marTop w:val="0"/>
      <w:marBottom w:val="0"/>
      <w:divBdr>
        <w:top w:val="none" w:sz="0" w:space="0" w:color="auto"/>
        <w:left w:val="none" w:sz="0" w:space="0" w:color="auto"/>
        <w:bottom w:val="none" w:sz="0" w:space="0" w:color="auto"/>
        <w:right w:val="none" w:sz="0" w:space="0" w:color="auto"/>
      </w:divBdr>
    </w:div>
    <w:div w:id="1188104455">
      <w:bodyDiv w:val="1"/>
      <w:marLeft w:val="0"/>
      <w:marRight w:val="0"/>
      <w:marTop w:val="0"/>
      <w:marBottom w:val="0"/>
      <w:divBdr>
        <w:top w:val="none" w:sz="0" w:space="0" w:color="auto"/>
        <w:left w:val="none" w:sz="0" w:space="0" w:color="auto"/>
        <w:bottom w:val="none" w:sz="0" w:space="0" w:color="auto"/>
        <w:right w:val="none" w:sz="0" w:space="0" w:color="auto"/>
      </w:divBdr>
    </w:div>
    <w:div w:id="1193955878">
      <w:bodyDiv w:val="1"/>
      <w:marLeft w:val="0"/>
      <w:marRight w:val="0"/>
      <w:marTop w:val="0"/>
      <w:marBottom w:val="0"/>
      <w:divBdr>
        <w:top w:val="none" w:sz="0" w:space="0" w:color="auto"/>
        <w:left w:val="none" w:sz="0" w:space="0" w:color="auto"/>
        <w:bottom w:val="none" w:sz="0" w:space="0" w:color="auto"/>
        <w:right w:val="none" w:sz="0" w:space="0" w:color="auto"/>
      </w:divBdr>
    </w:div>
    <w:div w:id="1196311817">
      <w:bodyDiv w:val="1"/>
      <w:marLeft w:val="0"/>
      <w:marRight w:val="0"/>
      <w:marTop w:val="0"/>
      <w:marBottom w:val="0"/>
      <w:divBdr>
        <w:top w:val="none" w:sz="0" w:space="0" w:color="auto"/>
        <w:left w:val="none" w:sz="0" w:space="0" w:color="auto"/>
        <w:bottom w:val="none" w:sz="0" w:space="0" w:color="auto"/>
        <w:right w:val="none" w:sz="0" w:space="0" w:color="auto"/>
      </w:divBdr>
    </w:div>
    <w:div w:id="1203902328">
      <w:bodyDiv w:val="1"/>
      <w:marLeft w:val="0"/>
      <w:marRight w:val="0"/>
      <w:marTop w:val="0"/>
      <w:marBottom w:val="0"/>
      <w:divBdr>
        <w:top w:val="none" w:sz="0" w:space="0" w:color="auto"/>
        <w:left w:val="none" w:sz="0" w:space="0" w:color="auto"/>
        <w:bottom w:val="none" w:sz="0" w:space="0" w:color="auto"/>
        <w:right w:val="none" w:sz="0" w:space="0" w:color="auto"/>
      </w:divBdr>
    </w:div>
    <w:div w:id="1207647240">
      <w:bodyDiv w:val="1"/>
      <w:marLeft w:val="0"/>
      <w:marRight w:val="0"/>
      <w:marTop w:val="0"/>
      <w:marBottom w:val="0"/>
      <w:divBdr>
        <w:top w:val="none" w:sz="0" w:space="0" w:color="auto"/>
        <w:left w:val="none" w:sz="0" w:space="0" w:color="auto"/>
        <w:bottom w:val="none" w:sz="0" w:space="0" w:color="auto"/>
        <w:right w:val="none" w:sz="0" w:space="0" w:color="auto"/>
      </w:divBdr>
    </w:div>
    <w:div w:id="1210731045">
      <w:bodyDiv w:val="1"/>
      <w:marLeft w:val="0"/>
      <w:marRight w:val="0"/>
      <w:marTop w:val="0"/>
      <w:marBottom w:val="0"/>
      <w:divBdr>
        <w:top w:val="none" w:sz="0" w:space="0" w:color="auto"/>
        <w:left w:val="none" w:sz="0" w:space="0" w:color="auto"/>
        <w:bottom w:val="none" w:sz="0" w:space="0" w:color="auto"/>
        <w:right w:val="none" w:sz="0" w:space="0" w:color="auto"/>
      </w:divBdr>
    </w:div>
    <w:div w:id="1216046787">
      <w:bodyDiv w:val="1"/>
      <w:marLeft w:val="0"/>
      <w:marRight w:val="0"/>
      <w:marTop w:val="0"/>
      <w:marBottom w:val="0"/>
      <w:divBdr>
        <w:top w:val="none" w:sz="0" w:space="0" w:color="auto"/>
        <w:left w:val="none" w:sz="0" w:space="0" w:color="auto"/>
        <w:bottom w:val="none" w:sz="0" w:space="0" w:color="auto"/>
        <w:right w:val="none" w:sz="0" w:space="0" w:color="auto"/>
      </w:divBdr>
    </w:div>
    <w:div w:id="1218783029">
      <w:bodyDiv w:val="1"/>
      <w:marLeft w:val="0"/>
      <w:marRight w:val="0"/>
      <w:marTop w:val="0"/>
      <w:marBottom w:val="0"/>
      <w:divBdr>
        <w:top w:val="none" w:sz="0" w:space="0" w:color="auto"/>
        <w:left w:val="none" w:sz="0" w:space="0" w:color="auto"/>
        <w:bottom w:val="none" w:sz="0" w:space="0" w:color="auto"/>
        <w:right w:val="none" w:sz="0" w:space="0" w:color="auto"/>
      </w:divBdr>
    </w:div>
    <w:div w:id="1220019040">
      <w:bodyDiv w:val="1"/>
      <w:marLeft w:val="0"/>
      <w:marRight w:val="0"/>
      <w:marTop w:val="0"/>
      <w:marBottom w:val="0"/>
      <w:divBdr>
        <w:top w:val="none" w:sz="0" w:space="0" w:color="auto"/>
        <w:left w:val="none" w:sz="0" w:space="0" w:color="auto"/>
        <w:bottom w:val="none" w:sz="0" w:space="0" w:color="auto"/>
        <w:right w:val="none" w:sz="0" w:space="0" w:color="auto"/>
      </w:divBdr>
    </w:div>
    <w:div w:id="1244070342">
      <w:bodyDiv w:val="1"/>
      <w:marLeft w:val="0"/>
      <w:marRight w:val="0"/>
      <w:marTop w:val="0"/>
      <w:marBottom w:val="0"/>
      <w:divBdr>
        <w:top w:val="none" w:sz="0" w:space="0" w:color="auto"/>
        <w:left w:val="none" w:sz="0" w:space="0" w:color="auto"/>
        <w:bottom w:val="none" w:sz="0" w:space="0" w:color="auto"/>
        <w:right w:val="none" w:sz="0" w:space="0" w:color="auto"/>
      </w:divBdr>
    </w:div>
    <w:div w:id="1250623789">
      <w:bodyDiv w:val="1"/>
      <w:marLeft w:val="0"/>
      <w:marRight w:val="0"/>
      <w:marTop w:val="0"/>
      <w:marBottom w:val="0"/>
      <w:divBdr>
        <w:top w:val="none" w:sz="0" w:space="0" w:color="auto"/>
        <w:left w:val="none" w:sz="0" w:space="0" w:color="auto"/>
        <w:bottom w:val="none" w:sz="0" w:space="0" w:color="auto"/>
        <w:right w:val="none" w:sz="0" w:space="0" w:color="auto"/>
      </w:divBdr>
    </w:div>
    <w:div w:id="1269705114">
      <w:bodyDiv w:val="1"/>
      <w:marLeft w:val="0"/>
      <w:marRight w:val="0"/>
      <w:marTop w:val="0"/>
      <w:marBottom w:val="0"/>
      <w:divBdr>
        <w:top w:val="none" w:sz="0" w:space="0" w:color="auto"/>
        <w:left w:val="none" w:sz="0" w:space="0" w:color="auto"/>
        <w:bottom w:val="none" w:sz="0" w:space="0" w:color="auto"/>
        <w:right w:val="none" w:sz="0" w:space="0" w:color="auto"/>
      </w:divBdr>
    </w:div>
    <w:div w:id="1275140010">
      <w:bodyDiv w:val="1"/>
      <w:marLeft w:val="0"/>
      <w:marRight w:val="0"/>
      <w:marTop w:val="0"/>
      <w:marBottom w:val="0"/>
      <w:divBdr>
        <w:top w:val="none" w:sz="0" w:space="0" w:color="auto"/>
        <w:left w:val="none" w:sz="0" w:space="0" w:color="auto"/>
        <w:bottom w:val="none" w:sz="0" w:space="0" w:color="auto"/>
        <w:right w:val="none" w:sz="0" w:space="0" w:color="auto"/>
      </w:divBdr>
    </w:div>
    <w:div w:id="1311203505">
      <w:bodyDiv w:val="1"/>
      <w:marLeft w:val="0"/>
      <w:marRight w:val="0"/>
      <w:marTop w:val="0"/>
      <w:marBottom w:val="0"/>
      <w:divBdr>
        <w:top w:val="none" w:sz="0" w:space="0" w:color="auto"/>
        <w:left w:val="none" w:sz="0" w:space="0" w:color="auto"/>
        <w:bottom w:val="none" w:sz="0" w:space="0" w:color="auto"/>
        <w:right w:val="none" w:sz="0" w:space="0" w:color="auto"/>
      </w:divBdr>
      <w:divsChild>
        <w:div w:id="1329021351">
          <w:marLeft w:val="0"/>
          <w:marRight w:val="0"/>
          <w:marTop w:val="0"/>
          <w:marBottom w:val="0"/>
          <w:divBdr>
            <w:top w:val="none" w:sz="0" w:space="0" w:color="auto"/>
            <w:left w:val="none" w:sz="0" w:space="0" w:color="auto"/>
            <w:bottom w:val="none" w:sz="0" w:space="0" w:color="auto"/>
            <w:right w:val="none" w:sz="0" w:space="0" w:color="auto"/>
          </w:divBdr>
        </w:div>
        <w:div w:id="1433010271">
          <w:marLeft w:val="0"/>
          <w:marRight w:val="0"/>
          <w:marTop w:val="0"/>
          <w:marBottom w:val="0"/>
          <w:divBdr>
            <w:top w:val="none" w:sz="0" w:space="0" w:color="auto"/>
            <w:left w:val="none" w:sz="0" w:space="0" w:color="auto"/>
            <w:bottom w:val="none" w:sz="0" w:space="0" w:color="auto"/>
            <w:right w:val="none" w:sz="0" w:space="0" w:color="auto"/>
          </w:divBdr>
        </w:div>
        <w:div w:id="1800799822">
          <w:marLeft w:val="0"/>
          <w:marRight w:val="0"/>
          <w:marTop w:val="0"/>
          <w:marBottom w:val="0"/>
          <w:divBdr>
            <w:top w:val="none" w:sz="0" w:space="0" w:color="auto"/>
            <w:left w:val="none" w:sz="0" w:space="0" w:color="auto"/>
            <w:bottom w:val="none" w:sz="0" w:space="0" w:color="auto"/>
            <w:right w:val="none" w:sz="0" w:space="0" w:color="auto"/>
          </w:divBdr>
        </w:div>
      </w:divsChild>
    </w:div>
    <w:div w:id="1330058199">
      <w:bodyDiv w:val="1"/>
      <w:marLeft w:val="0"/>
      <w:marRight w:val="0"/>
      <w:marTop w:val="0"/>
      <w:marBottom w:val="0"/>
      <w:divBdr>
        <w:top w:val="none" w:sz="0" w:space="0" w:color="auto"/>
        <w:left w:val="none" w:sz="0" w:space="0" w:color="auto"/>
        <w:bottom w:val="none" w:sz="0" w:space="0" w:color="auto"/>
        <w:right w:val="none" w:sz="0" w:space="0" w:color="auto"/>
      </w:divBdr>
    </w:div>
    <w:div w:id="1363441259">
      <w:bodyDiv w:val="1"/>
      <w:marLeft w:val="0"/>
      <w:marRight w:val="0"/>
      <w:marTop w:val="0"/>
      <w:marBottom w:val="0"/>
      <w:divBdr>
        <w:top w:val="none" w:sz="0" w:space="0" w:color="auto"/>
        <w:left w:val="none" w:sz="0" w:space="0" w:color="auto"/>
        <w:bottom w:val="none" w:sz="0" w:space="0" w:color="auto"/>
        <w:right w:val="none" w:sz="0" w:space="0" w:color="auto"/>
      </w:divBdr>
    </w:div>
    <w:div w:id="1375929903">
      <w:bodyDiv w:val="1"/>
      <w:marLeft w:val="0"/>
      <w:marRight w:val="0"/>
      <w:marTop w:val="0"/>
      <w:marBottom w:val="0"/>
      <w:divBdr>
        <w:top w:val="none" w:sz="0" w:space="0" w:color="auto"/>
        <w:left w:val="none" w:sz="0" w:space="0" w:color="auto"/>
        <w:bottom w:val="none" w:sz="0" w:space="0" w:color="auto"/>
        <w:right w:val="none" w:sz="0" w:space="0" w:color="auto"/>
      </w:divBdr>
    </w:div>
    <w:div w:id="1424302007">
      <w:bodyDiv w:val="1"/>
      <w:marLeft w:val="0"/>
      <w:marRight w:val="0"/>
      <w:marTop w:val="0"/>
      <w:marBottom w:val="0"/>
      <w:divBdr>
        <w:top w:val="none" w:sz="0" w:space="0" w:color="auto"/>
        <w:left w:val="none" w:sz="0" w:space="0" w:color="auto"/>
        <w:bottom w:val="none" w:sz="0" w:space="0" w:color="auto"/>
        <w:right w:val="none" w:sz="0" w:space="0" w:color="auto"/>
      </w:divBdr>
    </w:div>
    <w:div w:id="1434088488">
      <w:bodyDiv w:val="1"/>
      <w:marLeft w:val="0"/>
      <w:marRight w:val="0"/>
      <w:marTop w:val="0"/>
      <w:marBottom w:val="0"/>
      <w:divBdr>
        <w:top w:val="none" w:sz="0" w:space="0" w:color="auto"/>
        <w:left w:val="none" w:sz="0" w:space="0" w:color="auto"/>
        <w:bottom w:val="none" w:sz="0" w:space="0" w:color="auto"/>
        <w:right w:val="none" w:sz="0" w:space="0" w:color="auto"/>
      </w:divBdr>
    </w:div>
    <w:div w:id="1444379307">
      <w:bodyDiv w:val="1"/>
      <w:marLeft w:val="0"/>
      <w:marRight w:val="0"/>
      <w:marTop w:val="0"/>
      <w:marBottom w:val="0"/>
      <w:divBdr>
        <w:top w:val="none" w:sz="0" w:space="0" w:color="auto"/>
        <w:left w:val="none" w:sz="0" w:space="0" w:color="auto"/>
        <w:bottom w:val="none" w:sz="0" w:space="0" w:color="auto"/>
        <w:right w:val="none" w:sz="0" w:space="0" w:color="auto"/>
      </w:divBdr>
    </w:div>
    <w:div w:id="1451585914">
      <w:bodyDiv w:val="1"/>
      <w:marLeft w:val="0"/>
      <w:marRight w:val="0"/>
      <w:marTop w:val="0"/>
      <w:marBottom w:val="0"/>
      <w:divBdr>
        <w:top w:val="none" w:sz="0" w:space="0" w:color="auto"/>
        <w:left w:val="none" w:sz="0" w:space="0" w:color="auto"/>
        <w:bottom w:val="none" w:sz="0" w:space="0" w:color="auto"/>
        <w:right w:val="none" w:sz="0" w:space="0" w:color="auto"/>
      </w:divBdr>
    </w:div>
    <w:div w:id="1471635407">
      <w:bodyDiv w:val="1"/>
      <w:marLeft w:val="0"/>
      <w:marRight w:val="0"/>
      <w:marTop w:val="0"/>
      <w:marBottom w:val="0"/>
      <w:divBdr>
        <w:top w:val="none" w:sz="0" w:space="0" w:color="auto"/>
        <w:left w:val="none" w:sz="0" w:space="0" w:color="auto"/>
        <w:bottom w:val="none" w:sz="0" w:space="0" w:color="auto"/>
        <w:right w:val="none" w:sz="0" w:space="0" w:color="auto"/>
      </w:divBdr>
    </w:div>
    <w:div w:id="1482425644">
      <w:bodyDiv w:val="1"/>
      <w:marLeft w:val="0"/>
      <w:marRight w:val="0"/>
      <w:marTop w:val="0"/>
      <w:marBottom w:val="0"/>
      <w:divBdr>
        <w:top w:val="none" w:sz="0" w:space="0" w:color="auto"/>
        <w:left w:val="none" w:sz="0" w:space="0" w:color="auto"/>
        <w:bottom w:val="none" w:sz="0" w:space="0" w:color="auto"/>
        <w:right w:val="none" w:sz="0" w:space="0" w:color="auto"/>
      </w:divBdr>
    </w:div>
    <w:div w:id="1501582486">
      <w:bodyDiv w:val="1"/>
      <w:marLeft w:val="0"/>
      <w:marRight w:val="0"/>
      <w:marTop w:val="0"/>
      <w:marBottom w:val="0"/>
      <w:divBdr>
        <w:top w:val="none" w:sz="0" w:space="0" w:color="auto"/>
        <w:left w:val="none" w:sz="0" w:space="0" w:color="auto"/>
        <w:bottom w:val="none" w:sz="0" w:space="0" w:color="auto"/>
        <w:right w:val="none" w:sz="0" w:space="0" w:color="auto"/>
      </w:divBdr>
    </w:div>
    <w:div w:id="1532450543">
      <w:bodyDiv w:val="1"/>
      <w:marLeft w:val="0"/>
      <w:marRight w:val="0"/>
      <w:marTop w:val="0"/>
      <w:marBottom w:val="0"/>
      <w:divBdr>
        <w:top w:val="none" w:sz="0" w:space="0" w:color="auto"/>
        <w:left w:val="none" w:sz="0" w:space="0" w:color="auto"/>
        <w:bottom w:val="none" w:sz="0" w:space="0" w:color="auto"/>
        <w:right w:val="none" w:sz="0" w:space="0" w:color="auto"/>
      </w:divBdr>
    </w:div>
    <w:div w:id="1537740736">
      <w:bodyDiv w:val="1"/>
      <w:marLeft w:val="0"/>
      <w:marRight w:val="0"/>
      <w:marTop w:val="0"/>
      <w:marBottom w:val="0"/>
      <w:divBdr>
        <w:top w:val="none" w:sz="0" w:space="0" w:color="auto"/>
        <w:left w:val="none" w:sz="0" w:space="0" w:color="auto"/>
        <w:bottom w:val="none" w:sz="0" w:space="0" w:color="auto"/>
        <w:right w:val="none" w:sz="0" w:space="0" w:color="auto"/>
      </w:divBdr>
    </w:div>
    <w:div w:id="1585450670">
      <w:bodyDiv w:val="1"/>
      <w:marLeft w:val="0"/>
      <w:marRight w:val="0"/>
      <w:marTop w:val="0"/>
      <w:marBottom w:val="0"/>
      <w:divBdr>
        <w:top w:val="none" w:sz="0" w:space="0" w:color="auto"/>
        <w:left w:val="none" w:sz="0" w:space="0" w:color="auto"/>
        <w:bottom w:val="none" w:sz="0" w:space="0" w:color="auto"/>
        <w:right w:val="none" w:sz="0" w:space="0" w:color="auto"/>
      </w:divBdr>
    </w:div>
    <w:div w:id="1590236504">
      <w:bodyDiv w:val="1"/>
      <w:marLeft w:val="0"/>
      <w:marRight w:val="0"/>
      <w:marTop w:val="0"/>
      <w:marBottom w:val="0"/>
      <w:divBdr>
        <w:top w:val="none" w:sz="0" w:space="0" w:color="auto"/>
        <w:left w:val="none" w:sz="0" w:space="0" w:color="auto"/>
        <w:bottom w:val="none" w:sz="0" w:space="0" w:color="auto"/>
        <w:right w:val="none" w:sz="0" w:space="0" w:color="auto"/>
      </w:divBdr>
      <w:divsChild>
        <w:div w:id="1824004767">
          <w:marLeft w:val="547"/>
          <w:marRight w:val="0"/>
          <w:marTop w:val="0"/>
          <w:marBottom w:val="0"/>
          <w:divBdr>
            <w:top w:val="none" w:sz="0" w:space="0" w:color="auto"/>
            <w:left w:val="none" w:sz="0" w:space="0" w:color="auto"/>
            <w:bottom w:val="none" w:sz="0" w:space="0" w:color="auto"/>
            <w:right w:val="none" w:sz="0" w:space="0" w:color="auto"/>
          </w:divBdr>
        </w:div>
      </w:divsChild>
    </w:div>
    <w:div w:id="1661273674">
      <w:bodyDiv w:val="1"/>
      <w:marLeft w:val="0"/>
      <w:marRight w:val="0"/>
      <w:marTop w:val="0"/>
      <w:marBottom w:val="0"/>
      <w:divBdr>
        <w:top w:val="none" w:sz="0" w:space="0" w:color="auto"/>
        <w:left w:val="none" w:sz="0" w:space="0" w:color="auto"/>
        <w:bottom w:val="none" w:sz="0" w:space="0" w:color="auto"/>
        <w:right w:val="none" w:sz="0" w:space="0" w:color="auto"/>
      </w:divBdr>
      <w:divsChild>
        <w:div w:id="388115538">
          <w:marLeft w:val="0"/>
          <w:marRight w:val="0"/>
          <w:marTop w:val="0"/>
          <w:marBottom w:val="0"/>
          <w:divBdr>
            <w:top w:val="none" w:sz="0" w:space="0" w:color="auto"/>
            <w:left w:val="none" w:sz="0" w:space="0" w:color="auto"/>
            <w:bottom w:val="none" w:sz="0" w:space="0" w:color="auto"/>
            <w:right w:val="none" w:sz="0" w:space="0" w:color="auto"/>
          </w:divBdr>
        </w:div>
        <w:div w:id="596252344">
          <w:marLeft w:val="0"/>
          <w:marRight w:val="0"/>
          <w:marTop w:val="0"/>
          <w:marBottom w:val="0"/>
          <w:divBdr>
            <w:top w:val="none" w:sz="0" w:space="0" w:color="auto"/>
            <w:left w:val="none" w:sz="0" w:space="0" w:color="auto"/>
            <w:bottom w:val="none" w:sz="0" w:space="0" w:color="auto"/>
            <w:right w:val="none" w:sz="0" w:space="0" w:color="auto"/>
          </w:divBdr>
        </w:div>
      </w:divsChild>
    </w:div>
    <w:div w:id="1664316852">
      <w:bodyDiv w:val="1"/>
      <w:marLeft w:val="0"/>
      <w:marRight w:val="0"/>
      <w:marTop w:val="0"/>
      <w:marBottom w:val="0"/>
      <w:divBdr>
        <w:top w:val="none" w:sz="0" w:space="0" w:color="auto"/>
        <w:left w:val="none" w:sz="0" w:space="0" w:color="auto"/>
        <w:bottom w:val="none" w:sz="0" w:space="0" w:color="auto"/>
        <w:right w:val="none" w:sz="0" w:space="0" w:color="auto"/>
      </w:divBdr>
      <w:divsChild>
        <w:div w:id="993218731">
          <w:marLeft w:val="0"/>
          <w:marRight w:val="0"/>
          <w:marTop w:val="0"/>
          <w:marBottom w:val="0"/>
          <w:divBdr>
            <w:top w:val="none" w:sz="0" w:space="0" w:color="auto"/>
            <w:left w:val="none" w:sz="0" w:space="0" w:color="auto"/>
            <w:bottom w:val="none" w:sz="0" w:space="0" w:color="auto"/>
            <w:right w:val="none" w:sz="0" w:space="0" w:color="auto"/>
          </w:divBdr>
        </w:div>
        <w:div w:id="1082339933">
          <w:marLeft w:val="0"/>
          <w:marRight w:val="0"/>
          <w:marTop w:val="0"/>
          <w:marBottom w:val="0"/>
          <w:divBdr>
            <w:top w:val="none" w:sz="0" w:space="0" w:color="auto"/>
            <w:left w:val="none" w:sz="0" w:space="0" w:color="auto"/>
            <w:bottom w:val="none" w:sz="0" w:space="0" w:color="auto"/>
            <w:right w:val="none" w:sz="0" w:space="0" w:color="auto"/>
          </w:divBdr>
        </w:div>
        <w:div w:id="1106267480">
          <w:marLeft w:val="0"/>
          <w:marRight w:val="0"/>
          <w:marTop w:val="0"/>
          <w:marBottom w:val="0"/>
          <w:divBdr>
            <w:top w:val="none" w:sz="0" w:space="0" w:color="auto"/>
            <w:left w:val="none" w:sz="0" w:space="0" w:color="auto"/>
            <w:bottom w:val="none" w:sz="0" w:space="0" w:color="auto"/>
            <w:right w:val="none" w:sz="0" w:space="0" w:color="auto"/>
          </w:divBdr>
        </w:div>
      </w:divsChild>
    </w:div>
    <w:div w:id="1723555166">
      <w:bodyDiv w:val="1"/>
      <w:marLeft w:val="0"/>
      <w:marRight w:val="0"/>
      <w:marTop w:val="0"/>
      <w:marBottom w:val="0"/>
      <w:divBdr>
        <w:top w:val="none" w:sz="0" w:space="0" w:color="auto"/>
        <w:left w:val="none" w:sz="0" w:space="0" w:color="auto"/>
        <w:bottom w:val="none" w:sz="0" w:space="0" w:color="auto"/>
        <w:right w:val="none" w:sz="0" w:space="0" w:color="auto"/>
      </w:divBdr>
      <w:divsChild>
        <w:div w:id="627315749">
          <w:marLeft w:val="0"/>
          <w:marRight w:val="0"/>
          <w:marTop w:val="0"/>
          <w:marBottom w:val="0"/>
          <w:divBdr>
            <w:top w:val="none" w:sz="0" w:space="0" w:color="auto"/>
            <w:left w:val="none" w:sz="0" w:space="0" w:color="auto"/>
            <w:bottom w:val="none" w:sz="0" w:space="0" w:color="auto"/>
            <w:right w:val="none" w:sz="0" w:space="0" w:color="auto"/>
          </w:divBdr>
        </w:div>
        <w:div w:id="2042239352">
          <w:marLeft w:val="0"/>
          <w:marRight w:val="0"/>
          <w:marTop w:val="0"/>
          <w:marBottom w:val="0"/>
          <w:divBdr>
            <w:top w:val="none" w:sz="0" w:space="0" w:color="auto"/>
            <w:left w:val="none" w:sz="0" w:space="0" w:color="auto"/>
            <w:bottom w:val="none" w:sz="0" w:space="0" w:color="auto"/>
            <w:right w:val="none" w:sz="0" w:space="0" w:color="auto"/>
          </w:divBdr>
        </w:div>
      </w:divsChild>
    </w:div>
    <w:div w:id="1738435050">
      <w:bodyDiv w:val="1"/>
      <w:marLeft w:val="0"/>
      <w:marRight w:val="0"/>
      <w:marTop w:val="0"/>
      <w:marBottom w:val="0"/>
      <w:divBdr>
        <w:top w:val="none" w:sz="0" w:space="0" w:color="auto"/>
        <w:left w:val="none" w:sz="0" w:space="0" w:color="auto"/>
        <w:bottom w:val="none" w:sz="0" w:space="0" w:color="auto"/>
        <w:right w:val="none" w:sz="0" w:space="0" w:color="auto"/>
      </w:divBdr>
    </w:div>
    <w:div w:id="1750957122">
      <w:bodyDiv w:val="1"/>
      <w:marLeft w:val="0"/>
      <w:marRight w:val="0"/>
      <w:marTop w:val="0"/>
      <w:marBottom w:val="0"/>
      <w:divBdr>
        <w:top w:val="none" w:sz="0" w:space="0" w:color="auto"/>
        <w:left w:val="none" w:sz="0" w:space="0" w:color="auto"/>
        <w:bottom w:val="none" w:sz="0" w:space="0" w:color="auto"/>
        <w:right w:val="none" w:sz="0" w:space="0" w:color="auto"/>
      </w:divBdr>
    </w:div>
    <w:div w:id="1782843434">
      <w:bodyDiv w:val="1"/>
      <w:marLeft w:val="0"/>
      <w:marRight w:val="0"/>
      <w:marTop w:val="0"/>
      <w:marBottom w:val="0"/>
      <w:divBdr>
        <w:top w:val="none" w:sz="0" w:space="0" w:color="auto"/>
        <w:left w:val="none" w:sz="0" w:space="0" w:color="auto"/>
        <w:bottom w:val="none" w:sz="0" w:space="0" w:color="auto"/>
        <w:right w:val="none" w:sz="0" w:space="0" w:color="auto"/>
      </w:divBdr>
    </w:div>
    <w:div w:id="1786774403">
      <w:bodyDiv w:val="1"/>
      <w:marLeft w:val="0"/>
      <w:marRight w:val="0"/>
      <w:marTop w:val="0"/>
      <w:marBottom w:val="0"/>
      <w:divBdr>
        <w:top w:val="none" w:sz="0" w:space="0" w:color="auto"/>
        <w:left w:val="none" w:sz="0" w:space="0" w:color="auto"/>
        <w:bottom w:val="none" w:sz="0" w:space="0" w:color="auto"/>
        <w:right w:val="none" w:sz="0" w:space="0" w:color="auto"/>
      </w:divBdr>
    </w:div>
    <w:div w:id="1796680407">
      <w:bodyDiv w:val="1"/>
      <w:marLeft w:val="0"/>
      <w:marRight w:val="0"/>
      <w:marTop w:val="0"/>
      <w:marBottom w:val="0"/>
      <w:divBdr>
        <w:top w:val="none" w:sz="0" w:space="0" w:color="auto"/>
        <w:left w:val="none" w:sz="0" w:space="0" w:color="auto"/>
        <w:bottom w:val="none" w:sz="0" w:space="0" w:color="auto"/>
        <w:right w:val="none" w:sz="0" w:space="0" w:color="auto"/>
      </w:divBdr>
      <w:divsChild>
        <w:div w:id="556404556">
          <w:marLeft w:val="0"/>
          <w:marRight w:val="0"/>
          <w:marTop w:val="0"/>
          <w:marBottom w:val="0"/>
          <w:divBdr>
            <w:top w:val="none" w:sz="0" w:space="0" w:color="auto"/>
            <w:left w:val="none" w:sz="0" w:space="0" w:color="auto"/>
            <w:bottom w:val="none" w:sz="0" w:space="0" w:color="auto"/>
            <w:right w:val="none" w:sz="0" w:space="0" w:color="auto"/>
          </w:divBdr>
        </w:div>
        <w:div w:id="1707752242">
          <w:marLeft w:val="0"/>
          <w:marRight w:val="0"/>
          <w:marTop w:val="0"/>
          <w:marBottom w:val="0"/>
          <w:divBdr>
            <w:top w:val="none" w:sz="0" w:space="0" w:color="auto"/>
            <w:left w:val="none" w:sz="0" w:space="0" w:color="auto"/>
            <w:bottom w:val="none" w:sz="0" w:space="0" w:color="auto"/>
            <w:right w:val="none" w:sz="0" w:space="0" w:color="auto"/>
          </w:divBdr>
        </w:div>
        <w:div w:id="1985229597">
          <w:marLeft w:val="0"/>
          <w:marRight w:val="0"/>
          <w:marTop w:val="0"/>
          <w:marBottom w:val="0"/>
          <w:divBdr>
            <w:top w:val="none" w:sz="0" w:space="0" w:color="auto"/>
            <w:left w:val="none" w:sz="0" w:space="0" w:color="auto"/>
            <w:bottom w:val="none" w:sz="0" w:space="0" w:color="auto"/>
            <w:right w:val="none" w:sz="0" w:space="0" w:color="auto"/>
          </w:divBdr>
        </w:div>
      </w:divsChild>
    </w:div>
    <w:div w:id="1823083501">
      <w:bodyDiv w:val="1"/>
      <w:marLeft w:val="0"/>
      <w:marRight w:val="0"/>
      <w:marTop w:val="0"/>
      <w:marBottom w:val="0"/>
      <w:divBdr>
        <w:top w:val="none" w:sz="0" w:space="0" w:color="auto"/>
        <w:left w:val="none" w:sz="0" w:space="0" w:color="auto"/>
        <w:bottom w:val="none" w:sz="0" w:space="0" w:color="auto"/>
        <w:right w:val="none" w:sz="0" w:space="0" w:color="auto"/>
      </w:divBdr>
    </w:div>
    <w:div w:id="1847474256">
      <w:bodyDiv w:val="1"/>
      <w:marLeft w:val="0"/>
      <w:marRight w:val="0"/>
      <w:marTop w:val="0"/>
      <w:marBottom w:val="0"/>
      <w:divBdr>
        <w:top w:val="none" w:sz="0" w:space="0" w:color="auto"/>
        <w:left w:val="none" w:sz="0" w:space="0" w:color="auto"/>
        <w:bottom w:val="none" w:sz="0" w:space="0" w:color="auto"/>
        <w:right w:val="none" w:sz="0" w:space="0" w:color="auto"/>
      </w:divBdr>
      <w:divsChild>
        <w:div w:id="1795781686">
          <w:marLeft w:val="547"/>
          <w:marRight w:val="0"/>
          <w:marTop w:val="0"/>
          <w:marBottom w:val="0"/>
          <w:divBdr>
            <w:top w:val="none" w:sz="0" w:space="0" w:color="auto"/>
            <w:left w:val="none" w:sz="0" w:space="0" w:color="auto"/>
            <w:bottom w:val="none" w:sz="0" w:space="0" w:color="auto"/>
            <w:right w:val="none" w:sz="0" w:space="0" w:color="auto"/>
          </w:divBdr>
        </w:div>
      </w:divsChild>
    </w:div>
    <w:div w:id="1866138809">
      <w:bodyDiv w:val="1"/>
      <w:marLeft w:val="0"/>
      <w:marRight w:val="0"/>
      <w:marTop w:val="0"/>
      <w:marBottom w:val="0"/>
      <w:divBdr>
        <w:top w:val="none" w:sz="0" w:space="0" w:color="auto"/>
        <w:left w:val="none" w:sz="0" w:space="0" w:color="auto"/>
        <w:bottom w:val="none" w:sz="0" w:space="0" w:color="auto"/>
        <w:right w:val="none" w:sz="0" w:space="0" w:color="auto"/>
      </w:divBdr>
    </w:div>
    <w:div w:id="1917399615">
      <w:bodyDiv w:val="1"/>
      <w:marLeft w:val="0"/>
      <w:marRight w:val="0"/>
      <w:marTop w:val="0"/>
      <w:marBottom w:val="0"/>
      <w:divBdr>
        <w:top w:val="none" w:sz="0" w:space="0" w:color="auto"/>
        <w:left w:val="none" w:sz="0" w:space="0" w:color="auto"/>
        <w:bottom w:val="none" w:sz="0" w:space="0" w:color="auto"/>
        <w:right w:val="none" w:sz="0" w:space="0" w:color="auto"/>
      </w:divBdr>
      <w:divsChild>
        <w:div w:id="1311980128">
          <w:marLeft w:val="0"/>
          <w:marRight w:val="0"/>
          <w:marTop w:val="0"/>
          <w:marBottom w:val="0"/>
          <w:divBdr>
            <w:top w:val="none" w:sz="0" w:space="0" w:color="auto"/>
            <w:left w:val="none" w:sz="0" w:space="0" w:color="auto"/>
            <w:bottom w:val="none" w:sz="0" w:space="0" w:color="auto"/>
            <w:right w:val="none" w:sz="0" w:space="0" w:color="auto"/>
          </w:divBdr>
        </w:div>
        <w:div w:id="1995717935">
          <w:marLeft w:val="0"/>
          <w:marRight w:val="0"/>
          <w:marTop w:val="0"/>
          <w:marBottom w:val="0"/>
          <w:divBdr>
            <w:top w:val="none" w:sz="0" w:space="0" w:color="auto"/>
            <w:left w:val="none" w:sz="0" w:space="0" w:color="auto"/>
            <w:bottom w:val="none" w:sz="0" w:space="0" w:color="auto"/>
            <w:right w:val="none" w:sz="0" w:space="0" w:color="auto"/>
          </w:divBdr>
        </w:div>
        <w:div w:id="2104570896">
          <w:marLeft w:val="0"/>
          <w:marRight w:val="0"/>
          <w:marTop w:val="0"/>
          <w:marBottom w:val="0"/>
          <w:divBdr>
            <w:top w:val="none" w:sz="0" w:space="0" w:color="auto"/>
            <w:left w:val="none" w:sz="0" w:space="0" w:color="auto"/>
            <w:bottom w:val="none" w:sz="0" w:space="0" w:color="auto"/>
            <w:right w:val="none" w:sz="0" w:space="0" w:color="auto"/>
          </w:divBdr>
        </w:div>
      </w:divsChild>
    </w:div>
    <w:div w:id="1935819084">
      <w:bodyDiv w:val="1"/>
      <w:marLeft w:val="0"/>
      <w:marRight w:val="0"/>
      <w:marTop w:val="0"/>
      <w:marBottom w:val="0"/>
      <w:divBdr>
        <w:top w:val="none" w:sz="0" w:space="0" w:color="auto"/>
        <w:left w:val="none" w:sz="0" w:space="0" w:color="auto"/>
        <w:bottom w:val="none" w:sz="0" w:space="0" w:color="auto"/>
        <w:right w:val="none" w:sz="0" w:space="0" w:color="auto"/>
      </w:divBdr>
      <w:divsChild>
        <w:div w:id="1417897183">
          <w:marLeft w:val="547"/>
          <w:marRight w:val="0"/>
          <w:marTop w:val="0"/>
          <w:marBottom w:val="0"/>
          <w:divBdr>
            <w:top w:val="none" w:sz="0" w:space="0" w:color="auto"/>
            <w:left w:val="none" w:sz="0" w:space="0" w:color="auto"/>
            <w:bottom w:val="none" w:sz="0" w:space="0" w:color="auto"/>
            <w:right w:val="none" w:sz="0" w:space="0" w:color="auto"/>
          </w:divBdr>
        </w:div>
      </w:divsChild>
    </w:div>
    <w:div w:id="1947539828">
      <w:bodyDiv w:val="1"/>
      <w:marLeft w:val="0"/>
      <w:marRight w:val="0"/>
      <w:marTop w:val="0"/>
      <w:marBottom w:val="0"/>
      <w:divBdr>
        <w:top w:val="none" w:sz="0" w:space="0" w:color="auto"/>
        <w:left w:val="none" w:sz="0" w:space="0" w:color="auto"/>
        <w:bottom w:val="none" w:sz="0" w:space="0" w:color="auto"/>
        <w:right w:val="none" w:sz="0" w:space="0" w:color="auto"/>
      </w:divBdr>
    </w:div>
    <w:div w:id="1952126348">
      <w:bodyDiv w:val="1"/>
      <w:marLeft w:val="0"/>
      <w:marRight w:val="0"/>
      <w:marTop w:val="0"/>
      <w:marBottom w:val="0"/>
      <w:divBdr>
        <w:top w:val="none" w:sz="0" w:space="0" w:color="auto"/>
        <w:left w:val="none" w:sz="0" w:space="0" w:color="auto"/>
        <w:bottom w:val="none" w:sz="0" w:space="0" w:color="auto"/>
        <w:right w:val="none" w:sz="0" w:space="0" w:color="auto"/>
      </w:divBdr>
    </w:div>
    <w:div w:id="2008090540">
      <w:bodyDiv w:val="1"/>
      <w:marLeft w:val="0"/>
      <w:marRight w:val="0"/>
      <w:marTop w:val="0"/>
      <w:marBottom w:val="0"/>
      <w:divBdr>
        <w:top w:val="none" w:sz="0" w:space="0" w:color="auto"/>
        <w:left w:val="none" w:sz="0" w:space="0" w:color="auto"/>
        <w:bottom w:val="none" w:sz="0" w:space="0" w:color="auto"/>
        <w:right w:val="none" w:sz="0" w:space="0" w:color="auto"/>
      </w:divBdr>
    </w:div>
    <w:div w:id="2018075359">
      <w:bodyDiv w:val="1"/>
      <w:marLeft w:val="0"/>
      <w:marRight w:val="0"/>
      <w:marTop w:val="0"/>
      <w:marBottom w:val="0"/>
      <w:divBdr>
        <w:top w:val="none" w:sz="0" w:space="0" w:color="auto"/>
        <w:left w:val="none" w:sz="0" w:space="0" w:color="auto"/>
        <w:bottom w:val="none" w:sz="0" w:space="0" w:color="auto"/>
        <w:right w:val="none" w:sz="0" w:space="0" w:color="auto"/>
      </w:divBdr>
    </w:div>
    <w:div w:id="2057967890">
      <w:bodyDiv w:val="1"/>
      <w:marLeft w:val="0"/>
      <w:marRight w:val="0"/>
      <w:marTop w:val="0"/>
      <w:marBottom w:val="0"/>
      <w:divBdr>
        <w:top w:val="none" w:sz="0" w:space="0" w:color="auto"/>
        <w:left w:val="none" w:sz="0" w:space="0" w:color="auto"/>
        <w:bottom w:val="none" w:sz="0" w:space="0" w:color="auto"/>
        <w:right w:val="none" w:sz="0" w:space="0" w:color="auto"/>
      </w:divBdr>
    </w:div>
    <w:div w:id="2064522391">
      <w:bodyDiv w:val="1"/>
      <w:marLeft w:val="0"/>
      <w:marRight w:val="0"/>
      <w:marTop w:val="0"/>
      <w:marBottom w:val="0"/>
      <w:divBdr>
        <w:top w:val="none" w:sz="0" w:space="0" w:color="auto"/>
        <w:left w:val="none" w:sz="0" w:space="0" w:color="auto"/>
        <w:bottom w:val="none" w:sz="0" w:space="0" w:color="auto"/>
        <w:right w:val="none" w:sz="0" w:space="0" w:color="auto"/>
      </w:divBdr>
      <w:divsChild>
        <w:div w:id="1023365135">
          <w:marLeft w:val="0"/>
          <w:marRight w:val="0"/>
          <w:marTop w:val="0"/>
          <w:marBottom w:val="0"/>
          <w:divBdr>
            <w:top w:val="none" w:sz="0" w:space="0" w:color="auto"/>
            <w:left w:val="none" w:sz="0" w:space="0" w:color="auto"/>
            <w:bottom w:val="none" w:sz="0" w:space="0" w:color="auto"/>
            <w:right w:val="none" w:sz="0" w:space="0" w:color="auto"/>
          </w:divBdr>
        </w:div>
        <w:div w:id="1492990816">
          <w:marLeft w:val="0"/>
          <w:marRight w:val="0"/>
          <w:marTop w:val="0"/>
          <w:marBottom w:val="0"/>
          <w:divBdr>
            <w:top w:val="none" w:sz="0" w:space="0" w:color="auto"/>
            <w:left w:val="none" w:sz="0" w:space="0" w:color="auto"/>
            <w:bottom w:val="none" w:sz="0" w:space="0" w:color="auto"/>
            <w:right w:val="none" w:sz="0" w:space="0" w:color="auto"/>
          </w:divBdr>
        </w:div>
        <w:div w:id="1971324254">
          <w:marLeft w:val="0"/>
          <w:marRight w:val="0"/>
          <w:marTop w:val="0"/>
          <w:marBottom w:val="0"/>
          <w:divBdr>
            <w:top w:val="none" w:sz="0" w:space="0" w:color="auto"/>
            <w:left w:val="none" w:sz="0" w:space="0" w:color="auto"/>
            <w:bottom w:val="none" w:sz="0" w:space="0" w:color="auto"/>
            <w:right w:val="none" w:sz="0" w:space="0" w:color="auto"/>
          </w:divBdr>
        </w:div>
        <w:div w:id="2035420596">
          <w:marLeft w:val="0"/>
          <w:marRight w:val="0"/>
          <w:marTop w:val="0"/>
          <w:marBottom w:val="0"/>
          <w:divBdr>
            <w:top w:val="none" w:sz="0" w:space="0" w:color="auto"/>
            <w:left w:val="none" w:sz="0" w:space="0" w:color="auto"/>
            <w:bottom w:val="none" w:sz="0" w:space="0" w:color="auto"/>
            <w:right w:val="none" w:sz="0" w:space="0" w:color="auto"/>
          </w:divBdr>
        </w:div>
      </w:divsChild>
    </w:div>
    <w:div w:id="207377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zakon.hr/z/800/Zakon-o-poslovima-i-djelatnostima-prostornog-ure%C4%91enja-i-gradnje" TargetMode="External"/><Relationship Id="rId21" Type="http://schemas.openxmlformats.org/officeDocument/2006/relationships/hyperlink" Target="https://www.zakon.hr/z/319/Zakon-o-komunalnom-gospodarstvu" TargetMode="External"/><Relationship Id="rId42" Type="http://schemas.openxmlformats.org/officeDocument/2006/relationships/hyperlink" Target="https://www.zakon.hr/z/2653/Zakon-o-ustrojstvu-i-djelokrugu-tijela-dr%C5%BEavne-uprave" TargetMode="External"/><Relationship Id="rId47" Type="http://schemas.openxmlformats.org/officeDocument/2006/relationships/hyperlink" Target="https://www.zakon.hr/z/340/Zakon-o-za%C5%A1titi-i-o%C4%8Duvanju-kulturnih-dobara" TargetMode="External"/><Relationship Id="rId63" Type="http://schemas.openxmlformats.org/officeDocument/2006/relationships/hyperlink" Target="https://narodne-novine.nn.hr/clanci/sluzbeni/2020_06_72_1407.html" TargetMode="External"/><Relationship Id="rId68" Type="http://schemas.openxmlformats.org/officeDocument/2006/relationships/hyperlink" Target="https://narodne-novine.nn.hr/clanci/sluzbeni/2020_05_60_1217.html" TargetMode="External"/><Relationship Id="rId84" Type="http://schemas.openxmlformats.org/officeDocument/2006/relationships/hyperlink" Target="https://www.zakon.hr/z/806/Zakon-o-sustavu-unutarnjih-kontrola-u-javnom-sektoru" TargetMode="External"/><Relationship Id="rId89" Type="http://schemas.openxmlformats.org/officeDocument/2006/relationships/hyperlink" Target="https://sredisnjikatalogrh.gov.hr/sredisnji-katalog/pravni-propisi/detalji?query=NN%20112%2F2018&amp;cb=1&amp;page=1&amp;id=2633962" TargetMode="External"/><Relationship Id="rId16" Type="http://schemas.openxmlformats.org/officeDocument/2006/relationships/hyperlink" Target="https://www.zakon.hr/z/371/Zakon-o-dru%C5%A1tveno-poticanoj-stanogradnji" TargetMode="External"/><Relationship Id="rId107" Type="http://schemas.openxmlformats.org/officeDocument/2006/relationships/theme" Target="theme/theme1.xml"/><Relationship Id="rId11" Type="http://schemas.openxmlformats.org/officeDocument/2006/relationships/hyperlink" Target="http://www.zakon.hr/z/132/Zakon-o-lokalnoj-i-podru%C4%8Dnoj-(regionalnoj)-samoupravi" TargetMode="External"/><Relationship Id="rId32" Type="http://schemas.openxmlformats.org/officeDocument/2006/relationships/hyperlink" Target="https://www.zakon.hr/z/656/Zakon-o-istra%C5%BEivanju-i-eksploataciji-ugljikovodika" TargetMode="External"/><Relationship Id="rId37" Type="http://schemas.openxmlformats.org/officeDocument/2006/relationships/hyperlink" Target="https://www.zakon.hr/z/171/Zakon-o-tr%C5%BEi%C5%A1tu-kapitala" TargetMode="External"/><Relationship Id="rId53" Type="http://schemas.openxmlformats.org/officeDocument/2006/relationships/hyperlink" Target="https://narodne-novine.nn.hr/clanci/sluzbeni/2014_05_56_1060.html" TargetMode="External"/><Relationship Id="rId58" Type="http://schemas.openxmlformats.org/officeDocument/2006/relationships/hyperlink" Target="https://narodne-novine.nn.hr/clanci/sluzbeni/2007_08_84_2625.html" TargetMode="External"/><Relationship Id="rId74" Type="http://schemas.openxmlformats.org/officeDocument/2006/relationships/hyperlink" Target="https://narodne-novine.nn.hr/clanci/sluzbeni/2002_05_53_998.html" TargetMode="External"/><Relationship Id="rId79" Type="http://schemas.openxmlformats.org/officeDocument/2006/relationships/hyperlink" Target="https://narodne-novine.nn.hr/clanci/sluzbeni/2013_10_127_2761.html" TargetMode="External"/><Relationship Id="rId102" Type="http://schemas.openxmlformats.org/officeDocument/2006/relationships/hyperlink" Target="https://www.o-jankovci.hr/index.php/opcinsko-vijece/1318-sluzbeni-vjesnik-opcine-stari-jankovci-akti-opcinskog-vijeca" TargetMode="External"/><Relationship Id="rId5" Type="http://schemas.openxmlformats.org/officeDocument/2006/relationships/settings" Target="settings.xml"/><Relationship Id="rId90" Type="http://schemas.openxmlformats.org/officeDocument/2006/relationships/hyperlink" Target="https://sredisnjikatalogrh.gov.hr/sredisnji-katalog/pravni-propisi/detalji?query=NN%20003%2F2020&amp;cb=1&amp;page=1&amp;id=2635628" TargetMode="External"/><Relationship Id="rId95" Type="http://schemas.openxmlformats.org/officeDocument/2006/relationships/diagramQuickStyle" Target="diagrams/quickStyle1.xml"/><Relationship Id="rId22" Type="http://schemas.openxmlformats.org/officeDocument/2006/relationships/hyperlink" Target="https://www.zakon.hr/z/157/Zakon-o-koncesijama" TargetMode="External"/><Relationship Id="rId27" Type="http://schemas.openxmlformats.org/officeDocument/2006/relationships/hyperlink" Target="https://www.zakon.hr/z/486/Zakon-o-postupanju-s-nezakonito-izgra%C4%91enim-zgradama" TargetMode="External"/><Relationship Id="rId43" Type="http://schemas.openxmlformats.org/officeDocument/2006/relationships/hyperlink" Target="https://www.zakon.hr/z/170/Zakon-o-Vladi-Republike-Hrvatske" TargetMode="External"/><Relationship Id="rId48" Type="http://schemas.openxmlformats.org/officeDocument/2006/relationships/hyperlink" Target="https://www.zakon.hr/z/167/Zakon-o-za%C5%A1titi-na-radu" TargetMode="External"/><Relationship Id="rId64" Type="http://schemas.openxmlformats.org/officeDocument/2006/relationships/hyperlink" Target="https://narodne-novine.nn.hr/clanci/sluzbeni/2015_10_105_2060.html" TargetMode="External"/><Relationship Id="rId69" Type="http://schemas.openxmlformats.org/officeDocument/2006/relationships/hyperlink" Target="https://narodne-novine.nn.hr/clanci/sluzbeni/2021_07_78_1455.html" TargetMode="External"/><Relationship Id="rId80" Type="http://schemas.openxmlformats.org/officeDocument/2006/relationships/hyperlink" Target="https://narodne-novine.nn.hr/clanci/sluzbeni/1997_04_40_562.html" TargetMode="External"/><Relationship Id="rId85" Type="http://schemas.openxmlformats.org/officeDocument/2006/relationships/hyperlink" Target="https://www.zakon.hr/z/133/Zakon-o-poljoprivrednom-zemlji%C5%A1tu" TargetMode="External"/><Relationship Id="rId12" Type="http://schemas.openxmlformats.org/officeDocument/2006/relationships/hyperlink" Target="http://www.zakon.hr/z/241/Zakon-o-vlasni%C5%A1tvu-i-drugim-stvarnim-pravima" TargetMode="External"/><Relationship Id="rId17" Type="http://schemas.openxmlformats.org/officeDocument/2006/relationships/hyperlink" Target="https://www.zakon.hr/z/287/Zakon-o-dr%C5%BEavnoj-komisiji-za-kontrolu-postupaka-javne-nabave" TargetMode="External"/><Relationship Id="rId33" Type="http://schemas.openxmlformats.org/officeDocument/2006/relationships/hyperlink" Target="https://www.zakon.hr/z/806/Zakon-o-sustavu-unutarnjih-kontrola-u-javnom-sektoru" TargetMode="External"/><Relationship Id="rId38" Type="http://schemas.openxmlformats.org/officeDocument/2006/relationships/hyperlink" Target="https://www.zakon.hr/z/2549/Zakon-o-neprocijenjenom-gra%C4%91evinskom-zemlji%C5%A1tu" TargetMode="External"/><Relationship Id="rId59" Type="http://schemas.openxmlformats.org/officeDocument/2006/relationships/hyperlink" Target="https://narodne-novine.nn.hr/clanci/sluzbeni/2009_12_148_3623.html" TargetMode="External"/><Relationship Id="rId103" Type="http://schemas.openxmlformats.org/officeDocument/2006/relationships/hyperlink" Target="http://www.zakon.hr/" TargetMode="External"/><Relationship Id="rId20" Type="http://schemas.openxmlformats.org/officeDocument/2006/relationships/hyperlink" Target="https://www.zakon.hr/z/198/Zakon-o-javno-privatnom-partnerstvu" TargetMode="External"/><Relationship Id="rId41" Type="http://schemas.openxmlformats.org/officeDocument/2006/relationships/hyperlink" Target="https://www.zakon.hr/z/313/Zakon-o-ustanovama" TargetMode="External"/><Relationship Id="rId54" Type="http://schemas.openxmlformats.org/officeDocument/2006/relationships/hyperlink" Target="https://narodne-novine.nn.hr/clanci/sluzbeni/2018_04_34_656.html" TargetMode="External"/><Relationship Id="rId62" Type="http://schemas.openxmlformats.org/officeDocument/2006/relationships/hyperlink" Target="https://narodne-novine.nn.hr/clanci/sluzbeni/2014_03_32_582.html" TargetMode="External"/><Relationship Id="rId70" Type="http://schemas.openxmlformats.org/officeDocument/2006/relationships/hyperlink" Target="https://narodne-novine.nn.hr/clanci/sluzbeni/2015_08_85_1662.html" TargetMode="External"/><Relationship Id="rId75" Type="http://schemas.openxmlformats.org/officeDocument/2006/relationships/hyperlink" Target="https://narodne-novine.nn.hr/clanci/sluzbeni/2017_03_20_481.html" TargetMode="External"/><Relationship Id="rId83" Type="http://schemas.openxmlformats.org/officeDocument/2006/relationships/footer" Target="footer4.xml"/><Relationship Id="rId88" Type="http://schemas.openxmlformats.org/officeDocument/2006/relationships/hyperlink" Target="https://narodne-novine.nn.hr/clanci/sluzbeni/2015_07_78_1491.html" TargetMode="External"/><Relationship Id="rId91" Type="http://schemas.openxmlformats.org/officeDocument/2006/relationships/hyperlink" Target="https://www.nipp.hr/UserDocsImages/dokumenti/zakonska-regulativa/Zakon-o-NIPP_OCR.pdf?vel=115828" TargetMode="External"/><Relationship Id="rId96"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zakon.hr/z/94/Ustav-Republike-Hrvatske" TargetMode="External"/><Relationship Id="rId23" Type="http://schemas.openxmlformats.org/officeDocument/2006/relationships/hyperlink" Target="https://www.zakon.hr/z/168/Zakon-o-najmu-stanova" TargetMode="External"/><Relationship Id="rId28" Type="http://schemas.openxmlformats.org/officeDocument/2006/relationships/hyperlink" Target="https://www.zakon.hr/z/435/Zakon-o-postupku-oduzimanja-imovinske-koristi-ostvarene-kaznenim-djelom-i-prekr%C5%A1ajem" TargetMode="External"/><Relationship Id="rId36" Type="http://schemas.openxmlformats.org/officeDocument/2006/relationships/hyperlink" Target="https://www.zakon.hr/z/455/Zakon-o-subvencioniranju-i-dr%C5%BEavnom-jamstvu-stambenih-kredita" TargetMode="External"/><Relationship Id="rId49" Type="http://schemas.openxmlformats.org/officeDocument/2006/relationships/hyperlink" Target="https://www.zakon.hr/z/103/Zakon-o-zemlji%C5%A1nim-knjigama" TargetMode="External"/><Relationship Id="rId57" Type="http://schemas.openxmlformats.org/officeDocument/2006/relationships/hyperlink" Target="https://narodne-novine.nn.hr/clanci/sluzbeni/2019_10_98_1985.html" TargetMode="External"/><Relationship Id="rId106"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https://www.zakon.hr/z/689/Zakon-o-prostornom-ure%C4%91enju" TargetMode="External"/><Relationship Id="rId44" Type="http://schemas.openxmlformats.org/officeDocument/2006/relationships/hyperlink" Target="https://www.zakon.hr/z/241/Zakon-o-vlasni%C5%A1tvu-i-drugim-stvarnim-pravima" TargetMode="External"/><Relationship Id="rId52" Type="http://schemas.openxmlformats.org/officeDocument/2006/relationships/hyperlink" Target="https://narodne-novine.nn.hr/clanci/sluzbeni/2014_01_12_232.html" TargetMode="External"/><Relationship Id="rId60" Type="http://schemas.openxmlformats.org/officeDocument/2006/relationships/hyperlink" Target="https://narodne-novine.nn.hr/clanci/sluzbeni/2015_07_73_1391.html" TargetMode="External"/><Relationship Id="rId65" Type="http://schemas.openxmlformats.org/officeDocument/2006/relationships/hyperlink" Target="https://narodne-novine.nn.hr/clanci/sluzbeni/2019_12_118_2353.html" TargetMode="External"/><Relationship Id="rId73" Type="http://schemas.openxmlformats.org/officeDocument/2006/relationships/hyperlink" Target="https://narodne-novine.nn.hr/clanci/sluzbeni/2019_10_98_1982.html" TargetMode="External"/><Relationship Id="rId78" Type="http://schemas.openxmlformats.org/officeDocument/2006/relationships/hyperlink" Target="https://narodne-novine.nn.hr/clanci/sluzbeni/2015_07_78_1503.html" TargetMode="External"/><Relationship Id="rId81" Type="http://schemas.openxmlformats.org/officeDocument/2006/relationships/hyperlink" Target="https://narodne-novine.nn.hr/clanci/sluzbeni/2005_10_117_2137.html" TargetMode="External"/><Relationship Id="rId86" Type="http://schemas.openxmlformats.org/officeDocument/2006/relationships/hyperlink" Target="https://www.zakon.hr/z/133/Zakon-o-poljoprivrednom-zemlji%C5%A1tu" TargetMode="External"/><Relationship Id="rId94" Type="http://schemas.openxmlformats.org/officeDocument/2006/relationships/diagramLayout" Target="diagrams/layout1.xml"/><Relationship Id="rId99" Type="http://schemas.openxmlformats.org/officeDocument/2006/relationships/footer" Target="footer6.xml"/><Relationship Id="rId101" Type="http://schemas.openxmlformats.org/officeDocument/2006/relationships/hyperlink" Target="http://narodne-novine.nn.hr/"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zakon.hr/z/691/Zakon-o-gra%C4%91evinskoj-inspekciji" TargetMode="External"/><Relationship Id="rId39" Type="http://schemas.openxmlformats.org/officeDocument/2006/relationships/hyperlink" Target="https://www.zakon.hr/z/436/Zakon-o-upravljanju-dr%C5%BEavnom-imovinom" TargetMode="External"/><Relationship Id="rId34" Type="http://schemas.openxmlformats.org/officeDocument/2006/relationships/hyperlink" Target="https://www.zakon.hr/z/975/Zakon-o-sustavu-strate%C5%A1kog-planiranja-i-upravljanja-razvojem-Republike-Hrvatske" TargetMode="External"/><Relationship Id="rId50" Type="http://schemas.openxmlformats.org/officeDocument/2006/relationships/hyperlink" Target="https://narodne-novine.nn.hr/clanci/sluzbeni/2017_09_88_2093.html" TargetMode="External"/><Relationship Id="rId55" Type="http://schemas.openxmlformats.org/officeDocument/2006/relationships/hyperlink" Target="https://narodne-novine.nn.hr/clanci/sluzbeni/2018_04_34_656.html" TargetMode="External"/><Relationship Id="rId76" Type="http://schemas.openxmlformats.org/officeDocument/2006/relationships/hyperlink" Target="https://narodne-novine.nn.hr/clanci/sluzbeni/2017_07_65_1535.html" TargetMode="External"/><Relationship Id="rId97" Type="http://schemas.microsoft.com/office/2007/relationships/diagramDrawing" Target="diagrams/drawing1.xml"/><Relationship Id="rId104" Type="http://schemas.openxmlformats.org/officeDocument/2006/relationships/hyperlink" Target="http://registar-imovina.gov.hr/" TargetMode="External"/><Relationship Id="rId7" Type="http://schemas.openxmlformats.org/officeDocument/2006/relationships/footnotes" Target="footnotes.xml"/><Relationship Id="rId71" Type="http://schemas.openxmlformats.org/officeDocument/2006/relationships/hyperlink" Target="https://narodne-novine.nn.hr/clanci/sluzbeni/2020_03_37_808.html" TargetMode="External"/><Relationship Id="rId92" Type="http://schemas.openxmlformats.org/officeDocument/2006/relationships/footer" Target="footer5.xml"/><Relationship Id="rId2" Type="http://schemas.openxmlformats.org/officeDocument/2006/relationships/customXml" Target="../customXml/item2.xml"/><Relationship Id="rId29" Type="http://schemas.openxmlformats.org/officeDocument/2006/relationships/hyperlink" Target="https://www.zakon.hr/z/829/Zakon-o-poticanju-ulaganja" TargetMode="External"/><Relationship Id="rId24" Type="http://schemas.openxmlformats.org/officeDocument/2006/relationships/hyperlink" Target="https://www.zakon.hr/z/1647/Zakon-o-Sredi%C5%A1njem-registru-dr%C5%BEavne-imovine" TargetMode="External"/><Relationship Id="rId40" Type="http://schemas.openxmlformats.org/officeDocument/2006/relationships/hyperlink" Target="https://narodne-novine.nn.hr/clanci/sluzbeni/2023_12_155_2361.html" TargetMode="External"/><Relationship Id="rId45" Type="http://schemas.openxmlformats.org/officeDocument/2006/relationships/hyperlink" Target="https://www.zakon.hr/z/124/Zakon-o-vodama" TargetMode="External"/><Relationship Id="rId66" Type="http://schemas.openxmlformats.org/officeDocument/2006/relationships/hyperlink" Target="https://narodne-novine.nn.hr/clanci/sluzbeni/2015_07_73_1392.html" TargetMode="External"/><Relationship Id="rId87" Type="http://schemas.openxmlformats.org/officeDocument/2006/relationships/hyperlink" Target="https://www.zakon.hr/z/244/Zakon-o-cestama" TargetMode="External"/><Relationship Id="rId61" Type="http://schemas.openxmlformats.org/officeDocument/2006/relationships/hyperlink" Target="http://propisi.hr/print.php?id=11822" TargetMode="External"/><Relationship Id="rId82" Type="http://schemas.openxmlformats.org/officeDocument/2006/relationships/hyperlink" Target="https://narodne-novine.nn.hr/clanci/sluzbeni/2014_05_56_1057.html" TargetMode="External"/><Relationship Id="rId19" Type="http://schemas.openxmlformats.org/officeDocument/2006/relationships/hyperlink" Target="https://www.zakon.hr/z/223/Zakon-o-javnoj-nabavi" TargetMode="External"/><Relationship Id="rId14" Type="http://schemas.openxmlformats.org/officeDocument/2006/relationships/footer" Target="footer3.xml"/><Relationship Id="rId30" Type="http://schemas.openxmlformats.org/officeDocument/2006/relationships/hyperlink" Target="https://www.zakon.hr/z/275/Zakon-o-prodaji-stanova-na-kojima-postoji-stanarsko-pravo" TargetMode="External"/><Relationship Id="rId35" Type="http://schemas.openxmlformats.org/officeDocument/2006/relationships/hyperlink" Target="https://www.zakon.hr/z/681/Zakon-o-strate%C5%A1kim-investicijskim-projektima-Republike-Hrvatske" TargetMode="External"/><Relationship Id="rId56" Type="http://schemas.openxmlformats.org/officeDocument/2006/relationships/hyperlink" Target="https://narodne-novine.nn.hr/clanci/sluzbeni/2019_04_36_755.html" TargetMode="External"/><Relationship Id="rId77" Type="http://schemas.openxmlformats.org/officeDocument/2006/relationships/hyperlink" Target="https://narodne-novine.nn.hr/clanci/sluzbeni/2012_12_137_2898.html" TargetMode="External"/><Relationship Id="rId100" Type="http://schemas.openxmlformats.org/officeDocument/2006/relationships/hyperlink" Target="https://imovina.gov.hr/" TargetMode="External"/><Relationship Id="rId105"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hyperlink" Target="https://narodne-novine.nn.hr/clanci/sluzbeni/2023_02_19_329.html" TargetMode="External"/><Relationship Id="rId72" Type="http://schemas.openxmlformats.org/officeDocument/2006/relationships/hyperlink" Target="https://narodne-novine.nn.hr/clanci/sluzbeni/2018_05_46_880.html" TargetMode="External"/><Relationship Id="rId93" Type="http://schemas.openxmlformats.org/officeDocument/2006/relationships/diagramData" Target="diagrams/data1.xml"/><Relationship Id="rId98" Type="http://schemas.openxmlformats.org/officeDocument/2006/relationships/hyperlink" Target="https://narodne-novine.nn.hr/clanci/sluzbeni/2015_07_78_1491.html" TargetMode="External"/><Relationship Id="rId3" Type="http://schemas.openxmlformats.org/officeDocument/2006/relationships/numbering" Target="numbering.xml"/><Relationship Id="rId25" Type="http://schemas.openxmlformats.org/officeDocument/2006/relationships/hyperlink" Target="https://www.zakon.hr/z/75/Zakon-o-obveznim-odnosima" TargetMode="External"/><Relationship Id="rId46" Type="http://schemas.openxmlformats.org/officeDocument/2006/relationships/hyperlink" Target="https://www.zakon.hr/z/513/Zakon-o-zakupu-i-kupoprodaji-poslovnog-prostora" TargetMode="External"/><Relationship Id="rId67" Type="http://schemas.openxmlformats.org/officeDocument/2006/relationships/hyperlink" Target="https://narodne-novine.nn.hr/clanci/sluzbeni/2015_12_133_2495.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9FE12B7-7997-410B-8711-19EE0F93C25F}" type="doc">
      <dgm:prSet loTypeId="urn:microsoft.com/office/officeart/2008/layout/HorizontalMultiLevelHierarchy" loCatId="hierarchy" qsTypeId="urn:microsoft.com/office/officeart/2005/8/quickstyle/simple5" qsCatId="simple" csTypeId="urn:microsoft.com/office/officeart/2005/8/colors/accent1_2" csCatId="accent1" phldr="1"/>
      <dgm:spPr/>
      <dgm:t>
        <a:bodyPr/>
        <a:lstStyle/>
        <a:p>
          <a:endParaRPr lang="hr-HR"/>
        </a:p>
      </dgm:t>
    </dgm:pt>
    <dgm:pt modelId="{32719499-E338-47DD-B44E-85CB15E9B9C5}">
      <dgm:prSet phldrT="[Text]" custT="1"/>
      <dgm:spPr>
        <a:xfrm>
          <a:off x="3520" y="2535551"/>
          <a:ext cx="2407122" cy="986796"/>
        </a:xfrm>
      </dgm:spPr>
      <dgm:t>
        <a:bodyPr/>
        <a:lstStyle/>
        <a:p>
          <a:pPr>
            <a:buNone/>
          </a:pPr>
          <a:r>
            <a:rPr lang="hr-HR" sz="1200">
              <a:latin typeface="Cambria"/>
              <a:ea typeface="+mn-ea"/>
              <a:cs typeface="+mn-cs"/>
            </a:rPr>
            <a:t>STRATEŠKI CILJ 1. - Učinkovito upravljati svim oblicima imovine u vlasništvu Općine Stari Jankovci prema načelu učinkovitosti dobroga gospodara</a:t>
          </a:r>
        </a:p>
      </dgm:t>
    </dgm:pt>
    <dgm:pt modelId="{DB2746B9-7CDF-4BB1-B1E4-270128F4A82C}" type="parTrans" cxnId="{90F865C9-7C45-4910-B593-FC0B9DBA3003}">
      <dgm:prSet/>
      <dgm:spPr/>
      <dgm:t>
        <a:bodyPr/>
        <a:lstStyle/>
        <a:p>
          <a:endParaRPr lang="hr-HR"/>
        </a:p>
      </dgm:t>
    </dgm:pt>
    <dgm:pt modelId="{F5CA5EAC-F87C-4EE9-88A8-1FBCCA998A55}" type="sibTrans" cxnId="{90F865C9-7C45-4910-B593-FC0B9DBA3003}">
      <dgm:prSet/>
      <dgm:spPr/>
      <dgm:t>
        <a:bodyPr/>
        <a:lstStyle/>
        <a:p>
          <a:endParaRPr lang="hr-HR"/>
        </a:p>
      </dgm:t>
    </dgm:pt>
    <dgm:pt modelId="{253BE0F2-0D96-4CEF-BA00-BBC2880C0E9D}">
      <dgm:prSet phldrT="[Text]" custT="1"/>
      <dgm:spPr>
        <a:xfrm>
          <a:off x="2632275" y="270696"/>
          <a:ext cx="2992522" cy="602274"/>
        </a:xfrm>
      </dgm:spPr>
      <dgm:t>
        <a:bodyPr/>
        <a:lstStyle/>
        <a:p>
          <a:pPr>
            <a:buNone/>
          </a:pPr>
          <a:r>
            <a:rPr lang="hr-HR" sz="900">
              <a:solidFill>
                <a:schemeClr val="lt1"/>
              </a:solidFill>
              <a:latin typeface="Cambria" pitchFamily="18" charset="0"/>
              <a:ea typeface="+mn-ea"/>
              <a:cs typeface="+mn-cs"/>
            </a:rPr>
            <a:t>Poseban cilj 1.1. - Učinkovito upravljanje nekretninama u vlasništvu Općine Stari Jankovci</a:t>
          </a:r>
        </a:p>
      </dgm:t>
    </dgm:pt>
    <dgm:pt modelId="{A8A29BAF-B41D-48E1-BC1F-CBE3926DA072}" type="parTrans" cxnId="{E5884D2B-6F70-43B4-80DF-9DE81EE13A1C}">
      <dgm:prSet/>
      <dgm:spPr>
        <a:xfrm rot="16509248">
          <a:off x="1287912" y="1795567"/>
          <a:ext cx="2467091"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0188131D-0D5E-435E-8244-0F963FAE9AD1}" type="sibTrans" cxnId="{E5884D2B-6F70-43B4-80DF-9DE81EE13A1C}">
      <dgm:prSet/>
      <dgm:spPr/>
      <dgm:t>
        <a:bodyPr/>
        <a:lstStyle/>
        <a:p>
          <a:endParaRPr lang="hr-HR"/>
        </a:p>
      </dgm:t>
    </dgm:pt>
    <dgm:pt modelId="{BE4DE86D-8D00-4AA3-A342-B5FE26D03E9A}">
      <dgm:prSet phldrT="[Text]" custT="1"/>
      <dgm:spPr>
        <a:xfrm>
          <a:off x="2611085" y="937690"/>
          <a:ext cx="3042849" cy="769397"/>
        </a:xfrm>
      </dgm:spPr>
      <dgm:t>
        <a:bodyPr/>
        <a:lstStyle/>
        <a:p>
          <a:pPr>
            <a:buNone/>
          </a:pPr>
          <a:r>
            <a:rPr lang="hr-HR" sz="900">
              <a:latin typeface="Cambria"/>
              <a:ea typeface="+mn-ea"/>
              <a:cs typeface="+mn-cs"/>
            </a:rPr>
            <a:t>Poseban cilj 1.2. - Unaprjeđenje korporativnog upravljanja i vršenje kontrola Općine Stari Jankovci</a:t>
          </a:r>
          <a:r>
            <a:rPr lang="hr-HR" sz="900"/>
            <a:t> </a:t>
          </a:r>
          <a:r>
            <a:rPr lang="hr-HR" sz="900">
              <a:latin typeface="Cambria"/>
              <a:ea typeface="+mn-ea"/>
              <a:cs typeface="+mn-cs"/>
            </a:rPr>
            <a:t>kao (su)vlasnika trgovačkih društava</a:t>
          </a:r>
        </a:p>
      </dgm:t>
    </dgm:pt>
    <dgm:pt modelId="{720953FD-58ED-42B5-AB82-242A589B90C2}" type="parTrans" cxnId="{F9263226-B4C3-453C-920F-9F6A23A1773D}">
      <dgm:prSet/>
      <dgm:spPr>
        <a:xfrm rot="16601937">
          <a:off x="1651718" y="2170846"/>
          <a:ext cx="1718291"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6D17E2F4-C72A-4306-9793-5351E199AC7E}" type="sibTrans" cxnId="{F9263226-B4C3-453C-920F-9F6A23A1773D}">
      <dgm:prSet/>
      <dgm:spPr/>
      <dgm:t>
        <a:bodyPr/>
        <a:lstStyle/>
        <a:p>
          <a:endParaRPr lang="hr-HR"/>
        </a:p>
      </dgm:t>
    </dgm:pt>
    <dgm:pt modelId="{93576682-443B-4830-A686-7B2772DE2CC7}">
      <dgm:prSet custT="1"/>
      <dgm:spPr>
        <a:xfrm>
          <a:off x="2603689" y="1765321"/>
          <a:ext cx="3155386" cy="1025505"/>
        </a:xfrm>
      </dgm:spPr>
      <dgm:t>
        <a:bodyPr/>
        <a:lstStyle/>
        <a:p>
          <a:pPr>
            <a:buNone/>
          </a:pPr>
          <a:r>
            <a:rPr lang="hr-HR" sz="900">
              <a:latin typeface="Cambria" pitchFamily="18" charset="0"/>
              <a:ea typeface="+mn-ea"/>
              <a:cs typeface="+mn-cs"/>
            </a:rPr>
            <a:t>Poseban cilj 1.3. - Uspostaviti jedinstven sustav i kriterije u procjeni vrijednosti pojedinog oblika imovine, kako bi se poštivalo važeće zakonodavstvo i što transparentnije odredila njezina vrijednost </a:t>
          </a:r>
        </a:p>
      </dgm:t>
    </dgm:pt>
    <dgm:pt modelId="{5CCDC020-564C-4F9F-BBEE-7D2FAF7BE0A3}" type="parTrans" cxnId="{F8533C1A-DF2A-451C-B89F-1BE852FBB121}">
      <dgm:prSet/>
      <dgm:spPr>
        <a:xfrm rot="17065093">
          <a:off x="2119518" y="2648688"/>
          <a:ext cx="775294"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40013DA6-C334-4B18-A7C2-04DFFFA972B0}" type="sibTrans" cxnId="{F8533C1A-DF2A-451C-B89F-1BE852FBB121}">
      <dgm:prSet/>
      <dgm:spPr/>
      <dgm:t>
        <a:bodyPr/>
        <a:lstStyle/>
        <a:p>
          <a:endParaRPr lang="hr-HR"/>
        </a:p>
      </dgm:t>
    </dgm:pt>
    <dgm:pt modelId="{E915AEEC-BD84-4E58-816A-A426439BAFD4}">
      <dgm:prSet custT="1"/>
      <dgm:spPr>
        <a:xfrm>
          <a:off x="2622748" y="2830000"/>
          <a:ext cx="3058966" cy="515085"/>
        </a:xfrm>
      </dgm:spPr>
      <dgm:t>
        <a:bodyPr/>
        <a:lstStyle/>
        <a:p>
          <a:pPr>
            <a:buNone/>
          </a:pPr>
          <a:r>
            <a:rPr lang="hr-HR" sz="900">
              <a:latin typeface="Cambria" pitchFamily="18" charset="0"/>
              <a:ea typeface="+mn-ea"/>
              <a:cs typeface="+mn-cs"/>
            </a:rPr>
            <a:t>Poseban cilj 1.4.  - Usklađenje i kontinuirano predlaganje te donošenje novih akata</a:t>
          </a:r>
        </a:p>
      </dgm:t>
    </dgm:pt>
    <dgm:pt modelId="{F86952AA-3A7F-40F8-BE0D-E8EAD511DAE9}" type="parTrans" cxnId="{3CFE9EE0-5266-4FB2-AD46-B1C5728029E4}">
      <dgm:prSet/>
      <dgm:spPr>
        <a:xfrm rot="926554">
          <a:off x="2406670" y="3053422"/>
          <a:ext cx="220050"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E5FB87E9-204D-45CF-B49B-3383DE66D08E}" type="sibTrans" cxnId="{3CFE9EE0-5266-4FB2-AD46-B1C5728029E4}">
      <dgm:prSet/>
      <dgm:spPr/>
      <dgm:t>
        <a:bodyPr/>
        <a:lstStyle/>
        <a:p>
          <a:endParaRPr lang="hr-HR"/>
        </a:p>
      </dgm:t>
    </dgm:pt>
    <dgm:pt modelId="{9299CC85-FF3C-4D0F-960D-CCD80DE350EA}">
      <dgm:prSet custT="1"/>
      <dgm:spPr>
        <a:xfrm>
          <a:off x="2632275" y="3365898"/>
          <a:ext cx="3004049" cy="708255"/>
        </a:xfrm>
      </dgm:spPr>
      <dgm:t>
        <a:bodyPr/>
        <a:lstStyle/>
        <a:p>
          <a:pPr>
            <a:buNone/>
          </a:pPr>
          <a:r>
            <a:rPr lang="hr-HR" sz="900">
              <a:latin typeface="Cambria" pitchFamily="18" charset="0"/>
              <a:ea typeface="+mn-ea"/>
              <a:cs typeface="+mn-cs"/>
            </a:rPr>
            <a:t>Poseban cilj 1.5. - Ustroj, vođenje i redovno ažuriranje interne evidencije općinske imovine kojom upravlja Općina Stari Jankovci</a:t>
          </a:r>
        </a:p>
      </dgm:t>
    </dgm:pt>
    <dgm:pt modelId="{E57C1055-862D-47D2-9EBE-B1A17F6C339C}" type="parTrans" cxnId="{A4F95AED-F4C8-4EB3-87BD-5F480D690FBD}">
      <dgm:prSet/>
      <dgm:spPr>
        <a:xfrm rot="4333119">
          <a:off x="2158585" y="3369664"/>
          <a:ext cx="725746"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B4C047EE-C484-4721-812A-61AA9AF4D397}" type="sibTrans" cxnId="{A4F95AED-F4C8-4EB3-87BD-5F480D690FBD}">
      <dgm:prSet/>
      <dgm:spPr/>
      <dgm:t>
        <a:bodyPr/>
        <a:lstStyle/>
        <a:p>
          <a:endParaRPr lang="hr-HR"/>
        </a:p>
      </dgm:t>
    </dgm:pt>
    <dgm:pt modelId="{DF747A6C-0573-41D8-A856-5F964F831E03}">
      <dgm:prSet custT="1"/>
      <dgm:spPr>
        <a:xfrm>
          <a:off x="2651334" y="4150748"/>
          <a:ext cx="2950754" cy="773047"/>
        </a:xfrm>
      </dgm:spPr>
      <dgm:t>
        <a:bodyPr/>
        <a:lstStyle/>
        <a:p>
          <a:pPr>
            <a:buNone/>
          </a:pPr>
          <a:r>
            <a:rPr lang="hr-HR" sz="900">
              <a:latin typeface="Cambria" pitchFamily="18" charset="0"/>
              <a:ea typeface="+mn-ea"/>
              <a:cs typeface="+mn-cs"/>
            </a:rPr>
            <a:t>Poseban cilj 1.6. - Priprema, realizacija i izvještavanje o primjeni akata strateškog planiranja</a:t>
          </a:r>
        </a:p>
      </dgm:t>
    </dgm:pt>
    <dgm:pt modelId="{4FE0F212-680B-4BC4-839E-5CC65E1FF2DF}" type="parTrans" cxnId="{F9C719A7-9F91-4E4B-A8ED-1249B2C90273}">
      <dgm:prSet/>
      <dgm:spPr>
        <a:xfrm rot="4856006">
          <a:off x="1767285" y="3778287"/>
          <a:ext cx="1527405"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908F8DD2-AB84-49E3-981C-03EBD390644D}" type="sibTrans" cxnId="{F9C719A7-9F91-4E4B-A8ED-1249B2C90273}">
      <dgm:prSet/>
      <dgm:spPr/>
      <dgm:t>
        <a:bodyPr/>
        <a:lstStyle/>
        <a:p>
          <a:endParaRPr lang="hr-HR"/>
        </a:p>
      </dgm:t>
    </dgm:pt>
    <dgm:pt modelId="{9701A476-84DC-49BF-BABB-2D50AE5A8AF2}">
      <dgm:prSet custT="1"/>
      <dgm:spPr>
        <a:xfrm>
          <a:off x="2651334" y="4988518"/>
          <a:ext cx="2970216" cy="798687"/>
        </a:xfrm>
      </dgm:spPr>
      <dgm:t>
        <a:bodyPr/>
        <a:lstStyle/>
        <a:p>
          <a:pPr>
            <a:buNone/>
          </a:pPr>
          <a:r>
            <a:rPr lang="hr-HR" sz="900">
              <a:latin typeface="Cambria" pitchFamily="18" charset="0"/>
              <a:ea typeface="+mn-ea"/>
              <a:cs typeface="+mn-cs"/>
            </a:rPr>
            <a:t>Poseban cilj 1.7. - Razvoj ljudskih resursa, informacijsko-komunikacijske tehnologije i financijskog aspekta Općine Stari Jankovci</a:t>
          </a:r>
        </a:p>
      </dgm:t>
    </dgm:pt>
    <dgm:pt modelId="{CD2B48C3-BD2E-44BF-B241-AF5FC74B7CBB}" type="parTrans" cxnId="{D96D9246-4690-4387-A790-7D3E490B4004}">
      <dgm:prSet/>
      <dgm:spPr>
        <a:xfrm rot="5050440">
          <a:off x="1345408" y="4203582"/>
          <a:ext cx="2371160" cy="9647"/>
        </a:xfrm>
      </dgm:spPr>
      <dgm:t>
        <a:bodyPr/>
        <a:lstStyle/>
        <a:p>
          <a:pPr>
            <a:buNone/>
          </a:pPr>
          <a:endParaRPr lang="hr-HR">
            <a:solidFill>
              <a:sysClr val="windowText" lastClr="000000">
                <a:hueOff val="0"/>
                <a:satOff val="0"/>
                <a:lumOff val="0"/>
                <a:alphaOff val="0"/>
              </a:sysClr>
            </a:solidFill>
            <a:latin typeface="Calibri"/>
            <a:ea typeface="+mn-ea"/>
            <a:cs typeface="+mn-cs"/>
          </a:endParaRPr>
        </a:p>
      </dgm:t>
    </dgm:pt>
    <dgm:pt modelId="{5126DC92-5ED6-4691-88D1-3EB25855D021}" type="sibTrans" cxnId="{D96D9246-4690-4387-A790-7D3E490B4004}">
      <dgm:prSet/>
      <dgm:spPr/>
      <dgm:t>
        <a:bodyPr/>
        <a:lstStyle/>
        <a:p>
          <a:endParaRPr lang="hr-HR"/>
        </a:p>
      </dgm:t>
    </dgm:pt>
    <dgm:pt modelId="{08B4C03F-EE33-415F-BEF0-F9343E993D96}" type="pres">
      <dgm:prSet presAssocID="{39FE12B7-7997-410B-8711-19EE0F93C25F}" presName="Name0" presStyleCnt="0">
        <dgm:presLayoutVars>
          <dgm:chPref val="1"/>
          <dgm:dir/>
          <dgm:animOne val="branch"/>
          <dgm:animLvl val="lvl"/>
          <dgm:resizeHandles val="exact"/>
        </dgm:presLayoutVars>
      </dgm:prSet>
      <dgm:spPr/>
    </dgm:pt>
    <dgm:pt modelId="{53FADF19-C038-4EB9-B7A8-9090B189C30E}" type="pres">
      <dgm:prSet presAssocID="{32719499-E338-47DD-B44E-85CB15E9B9C5}" presName="root1" presStyleCnt="0"/>
      <dgm:spPr/>
    </dgm:pt>
    <dgm:pt modelId="{B736F7E0-891B-446E-BAD6-95D2877E42FC}" type="pres">
      <dgm:prSet presAssocID="{32719499-E338-47DD-B44E-85CB15E9B9C5}" presName="LevelOneTextNode" presStyleLbl="node0" presStyleIdx="0" presStyleCnt="1">
        <dgm:presLayoutVars>
          <dgm:chPref val="3"/>
        </dgm:presLayoutVars>
      </dgm:prSet>
      <dgm:spPr/>
    </dgm:pt>
    <dgm:pt modelId="{6043F05F-1734-4341-A6BF-82F6AE34DAFB}" type="pres">
      <dgm:prSet presAssocID="{32719499-E338-47DD-B44E-85CB15E9B9C5}" presName="level2hierChild" presStyleCnt="0"/>
      <dgm:spPr/>
    </dgm:pt>
    <dgm:pt modelId="{58DD58C0-66B9-4C58-92E2-6FE690BD2AF1}" type="pres">
      <dgm:prSet presAssocID="{A8A29BAF-B41D-48E1-BC1F-CBE3926DA072}" presName="conn2-1" presStyleLbl="parChTrans1D2" presStyleIdx="0" presStyleCnt="7"/>
      <dgm:spPr/>
    </dgm:pt>
    <dgm:pt modelId="{49706917-18FD-40A6-A0F6-4B34165B4DF3}" type="pres">
      <dgm:prSet presAssocID="{A8A29BAF-B41D-48E1-BC1F-CBE3926DA072}" presName="connTx" presStyleLbl="parChTrans1D2" presStyleIdx="0" presStyleCnt="7"/>
      <dgm:spPr/>
    </dgm:pt>
    <dgm:pt modelId="{CA9859C7-DD40-4E76-B974-BFFBDD0DDC86}" type="pres">
      <dgm:prSet presAssocID="{253BE0F2-0D96-4CEF-BA00-BBC2880C0E9D}" presName="root2" presStyleCnt="0"/>
      <dgm:spPr/>
    </dgm:pt>
    <dgm:pt modelId="{39E4DD01-2497-478A-A60B-57FF30680146}" type="pres">
      <dgm:prSet presAssocID="{253BE0F2-0D96-4CEF-BA00-BBC2880C0E9D}" presName="LevelTwoTextNode" presStyleLbl="node2" presStyleIdx="0" presStyleCnt="7">
        <dgm:presLayoutVars>
          <dgm:chPref val="3"/>
        </dgm:presLayoutVars>
      </dgm:prSet>
      <dgm:spPr/>
    </dgm:pt>
    <dgm:pt modelId="{8585263B-892F-4E0A-91E5-6282BF2A13AC}" type="pres">
      <dgm:prSet presAssocID="{253BE0F2-0D96-4CEF-BA00-BBC2880C0E9D}" presName="level3hierChild" presStyleCnt="0"/>
      <dgm:spPr/>
    </dgm:pt>
    <dgm:pt modelId="{CABEDD8E-5D4B-4919-AA42-135D36ED25C0}" type="pres">
      <dgm:prSet presAssocID="{720953FD-58ED-42B5-AB82-242A589B90C2}" presName="conn2-1" presStyleLbl="parChTrans1D2" presStyleIdx="1" presStyleCnt="7"/>
      <dgm:spPr/>
    </dgm:pt>
    <dgm:pt modelId="{4325A99C-0F59-43F5-85AD-2BE4A0F0BD72}" type="pres">
      <dgm:prSet presAssocID="{720953FD-58ED-42B5-AB82-242A589B90C2}" presName="connTx" presStyleLbl="parChTrans1D2" presStyleIdx="1" presStyleCnt="7"/>
      <dgm:spPr/>
    </dgm:pt>
    <dgm:pt modelId="{8F5B3AC0-82F4-451F-84C2-2A6E24F7395C}" type="pres">
      <dgm:prSet presAssocID="{BE4DE86D-8D00-4AA3-A342-B5FE26D03E9A}" presName="root2" presStyleCnt="0"/>
      <dgm:spPr/>
    </dgm:pt>
    <dgm:pt modelId="{950364B6-00BD-4B5F-8447-6FC58F4A495B}" type="pres">
      <dgm:prSet presAssocID="{BE4DE86D-8D00-4AA3-A342-B5FE26D03E9A}" presName="LevelTwoTextNode" presStyleLbl="node2" presStyleIdx="1" presStyleCnt="7">
        <dgm:presLayoutVars>
          <dgm:chPref val="3"/>
        </dgm:presLayoutVars>
      </dgm:prSet>
      <dgm:spPr/>
    </dgm:pt>
    <dgm:pt modelId="{47A9B699-8863-4901-86B2-4D7BA22F58C6}" type="pres">
      <dgm:prSet presAssocID="{BE4DE86D-8D00-4AA3-A342-B5FE26D03E9A}" presName="level3hierChild" presStyleCnt="0"/>
      <dgm:spPr/>
    </dgm:pt>
    <dgm:pt modelId="{3EA221C1-FF7F-44C8-B930-5B6EA0E0A306}" type="pres">
      <dgm:prSet presAssocID="{5CCDC020-564C-4F9F-BBEE-7D2FAF7BE0A3}" presName="conn2-1" presStyleLbl="parChTrans1D2" presStyleIdx="2" presStyleCnt="7"/>
      <dgm:spPr/>
    </dgm:pt>
    <dgm:pt modelId="{B399310C-B675-4A5D-AD32-7CD51569F77F}" type="pres">
      <dgm:prSet presAssocID="{5CCDC020-564C-4F9F-BBEE-7D2FAF7BE0A3}" presName="connTx" presStyleLbl="parChTrans1D2" presStyleIdx="2" presStyleCnt="7"/>
      <dgm:spPr/>
    </dgm:pt>
    <dgm:pt modelId="{FE4AD91C-5C41-45F9-AD33-D8EA2F2F816A}" type="pres">
      <dgm:prSet presAssocID="{93576682-443B-4830-A686-7B2772DE2CC7}" presName="root2" presStyleCnt="0"/>
      <dgm:spPr/>
    </dgm:pt>
    <dgm:pt modelId="{2E2FF401-9E71-4D58-8EA7-022AB5B03AEA}" type="pres">
      <dgm:prSet presAssocID="{93576682-443B-4830-A686-7B2772DE2CC7}" presName="LevelTwoTextNode" presStyleLbl="node2" presStyleIdx="2" presStyleCnt="7">
        <dgm:presLayoutVars>
          <dgm:chPref val="3"/>
        </dgm:presLayoutVars>
      </dgm:prSet>
      <dgm:spPr/>
    </dgm:pt>
    <dgm:pt modelId="{0CAAD862-A65E-4DBF-BABD-ABB54E76F6C4}" type="pres">
      <dgm:prSet presAssocID="{93576682-443B-4830-A686-7B2772DE2CC7}" presName="level3hierChild" presStyleCnt="0"/>
      <dgm:spPr/>
    </dgm:pt>
    <dgm:pt modelId="{9DB4052A-A96A-4979-9463-2692592F63D0}" type="pres">
      <dgm:prSet presAssocID="{F86952AA-3A7F-40F8-BE0D-E8EAD511DAE9}" presName="conn2-1" presStyleLbl="parChTrans1D2" presStyleIdx="3" presStyleCnt="7"/>
      <dgm:spPr/>
    </dgm:pt>
    <dgm:pt modelId="{28FD0C7B-72E6-40F5-AC25-71848DF9E257}" type="pres">
      <dgm:prSet presAssocID="{F86952AA-3A7F-40F8-BE0D-E8EAD511DAE9}" presName="connTx" presStyleLbl="parChTrans1D2" presStyleIdx="3" presStyleCnt="7"/>
      <dgm:spPr/>
    </dgm:pt>
    <dgm:pt modelId="{0B3C8F1D-B449-4CCB-B4F6-6A8F98D272B5}" type="pres">
      <dgm:prSet presAssocID="{E915AEEC-BD84-4E58-816A-A426439BAFD4}" presName="root2" presStyleCnt="0"/>
      <dgm:spPr/>
    </dgm:pt>
    <dgm:pt modelId="{58E5860E-4232-4040-B4D7-D48309B2F84B}" type="pres">
      <dgm:prSet presAssocID="{E915AEEC-BD84-4E58-816A-A426439BAFD4}" presName="LevelTwoTextNode" presStyleLbl="node2" presStyleIdx="3" presStyleCnt="7">
        <dgm:presLayoutVars>
          <dgm:chPref val="3"/>
        </dgm:presLayoutVars>
      </dgm:prSet>
      <dgm:spPr/>
    </dgm:pt>
    <dgm:pt modelId="{FF9B0492-4EDB-42D2-9947-84D67C936DA8}" type="pres">
      <dgm:prSet presAssocID="{E915AEEC-BD84-4E58-816A-A426439BAFD4}" presName="level3hierChild" presStyleCnt="0"/>
      <dgm:spPr/>
    </dgm:pt>
    <dgm:pt modelId="{D9EB3365-3610-4731-A8F2-0A46035A8E0E}" type="pres">
      <dgm:prSet presAssocID="{E57C1055-862D-47D2-9EBE-B1A17F6C339C}" presName="conn2-1" presStyleLbl="parChTrans1D2" presStyleIdx="4" presStyleCnt="7"/>
      <dgm:spPr/>
    </dgm:pt>
    <dgm:pt modelId="{01038D43-435B-4AB4-921C-CEFC30873D76}" type="pres">
      <dgm:prSet presAssocID="{E57C1055-862D-47D2-9EBE-B1A17F6C339C}" presName="connTx" presStyleLbl="parChTrans1D2" presStyleIdx="4" presStyleCnt="7"/>
      <dgm:spPr/>
    </dgm:pt>
    <dgm:pt modelId="{7FC03E36-9F99-4C7E-B839-3795DE3DA6B5}" type="pres">
      <dgm:prSet presAssocID="{9299CC85-FF3C-4D0F-960D-CCD80DE350EA}" presName="root2" presStyleCnt="0"/>
      <dgm:spPr/>
    </dgm:pt>
    <dgm:pt modelId="{E5B532D6-0364-464A-80B2-3D63D4118805}" type="pres">
      <dgm:prSet presAssocID="{9299CC85-FF3C-4D0F-960D-CCD80DE350EA}" presName="LevelTwoTextNode" presStyleLbl="node2" presStyleIdx="4" presStyleCnt="7">
        <dgm:presLayoutVars>
          <dgm:chPref val="3"/>
        </dgm:presLayoutVars>
      </dgm:prSet>
      <dgm:spPr/>
    </dgm:pt>
    <dgm:pt modelId="{FEE5F156-D875-4975-93C7-53EDE63E3B35}" type="pres">
      <dgm:prSet presAssocID="{9299CC85-FF3C-4D0F-960D-CCD80DE350EA}" presName="level3hierChild" presStyleCnt="0"/>
      <dgm:spPr/>
    </dgm:pt>
    <dgm:pt modelId="{8BE376EA-EB88-48FA-AD2C-3F9642A9E5A7}" type="pres">
      <dgm:prSet presAssocID="{4FE0F212-680B-4BC4-839E-5CC65E1FF2DF}" presName="conn2-1" presStyleLbl="parChTrans1D2" presStyleIdx="5" presStyleCnt="7"/>
      <dgm:spPr/>
    </dgm:pt>
    <dgm:pt modelId="{20C2C1BA-E16E-46DF-89BE-ADDB261F20E3}" type="pres">
      <dgm:prSet presAssocID="{4FE0F212-680B-4BC4-839E-5CC65E1FF2DF}" presName="connTx" presStyleLbl="parChTrans1D2" presStyleIdx="5" presStyleCnt="7"/>
      <dgm:spPr/>
    </dgm:pt>
    <dgm:pt modelId="{2CD2319E-448E-4966-BBB2-BC493DD728A2}" type="pres">
      <dgm:prSet presAssocID="{DF747A6C-0573-41D8-A856-5F964F831E03}" presName="root2" presStyleCnt="0"/>
      <dgm:spPr/>
    </dgm:pt>
    <dgm:pt modelId="{91B3F1A6-E3C9-41B1-B87A-C85E638A7D5F}" type="pres">
      <dgm:prSet presAssocID="{DF747A6C-0573-41D8-A856-5F964F831E03}" presName="LevelTwoTextNode" presStyleLbl="node2" presStyleIdx="5" presStyleCnt="7">
        <dgm:presLayoutVars>
          <dgm:chPref val="3"/>
        </dgm:presLayoutVars>
      </dgm:prSet>
      <dgm:spPr/>
    </dgm:pt>
    <dgm:pt modelId="{BF0870DE-62F6-494C-A252-D47A3447B2DF}" type="pres">
      <dgm:prSet presAssocID="{DF747A6C-0573-41D8-A856-5F964F831E03}" presName="level3hierChild" presStyleCnt="0"/>
      <dgm:spPr/>
    </dgm:pt>
    <dgm:pt modelId="{E5392348-A4C9-4B3E-84F3-CC3FC7F4A6EE}" type="pres">
      <dgm:prSet presAssocID="{CD2B48C3-BD2E-44BF-B241-AF5FC74B7CBB}" presName="conn2-1" presStyleLbl="parChTrans1D2" presStyleIdx="6" presStyleCnt="7"/>
      <dgm:spPr/>
    </dgm:pt>
    <dgm:pt modelId="{A2355623-E816-4A60-A544-8154AF17D0D9}" type="pres">
      <dgm:prSet presAssocID="{CD2B48C3-BD2E-44BF-B241-AF5FC74B7CBB}" presName="connTx" presStyleLbl="parChTrans1D2" presStyleIdx="6" presStyleCnt="7"/>
      <dgm:spPr/>
    </dgm:pt>
    <dgm:pt modelId="{63DFB83B-55CC-47EC-8447-1106E3AF6149}" type="pres">
      <dgm:prSet presAssocID="{9701A476-84DC-49BF-BABB-2D50AE5A8AF2}" presName="root2" presStyleCnt="0"/>
      <dgm:spPr/>
    </dgm:pt>
    <dgm:pt modelId="{8EFED0B2-C758-4F16-9C46-E3E32582256B}" type="pres">
      <dgm:prSet presAssocID="{9701A476-84DC-49BF-BABB-2D50AE5A8AF2}" presName="LevelTwoTextNode" presStyleLbl="node2" presStyleIdx="6" presStyleCnt="7">
        <dgm:presLayoutVars>
          <dgm:chPref val="3"/>
        </dgm:presLayoutVars>
      </dgm:prSet>
      <dgm:spPr/>
    </dgm:pt>
    <dgm:pt modelId="{47DD501A-E970-435C-9235-C37C825E7692}" type="pres">
      <dgm:prSet presAssocID="{9701A476-84DC-49BF-BABB-2D50AE5A8AF2}" presName="level3hierChild" presStyleCnt="0"/>
      <dgm:spPr/>
    </dgm:pt>
  </dgm:ptLst>
  <dgm:cxnLst>
    <dgm:cxn modelId="{B1F94C07-5BFA-4660-95B0-4BAB0F661335}" type="presOf" srcId="{4FE0F212-680B-4BC4-839E-5CC65E1FF2DF}" destId="{20C2C1BA-E16E-46DF-89BE-ADDB261F20E3}" srcOrd="1" destOrd="0" presId="urn:microsoft.com/office/officeart/2008/layout/HorizontalMultiLevelHierarchy"/>
    <dgm:cxn modelId="{F8533C1A-DF2A-451C-B89F-1BE852FBB121}" srcId="{32719499-E338-47DD-B44E-85CB15E9B9C5}" destId="{93576682-443B-4830-A686-7B2772DE2CC7}" srcOrd="2" destOrd="0" parTransId="{5CCDC020-564C-4F9F-BBEE-7D2FAF7BE0A3}" sibTransId="{40013DA6-C334-4B18-A7C2-04DFFFA972B0}"/>
    <dgm:cxn modelId="{F9263226-B4C3-453C-920F-9F6A23A1773D}" srcId="{32719499-E338-47DD-B44E-85CB15E9B9C5}" destId="{BE4DE86D-8D00-4AA3-A342-B5FE26D03E9A}" srcOrd="1" destOrd="0" parTransId="{720953FD-58ED-42B5-AB82-242A589B90C2}" sibTransId="{6D17E2F4-C72A-4306-9793-5351E199AC7E}"/>
    <dgm:cxn modelId="{E5884D2B-6F70-43B4-80DF-9DE81EE13A1C}" srcId="{32719499-E338-47DD-B44E-85CB15E9B9C5}" destId="{253BE0F2-0D96-4CEF-BA00-BBC2880C0E9D}" srcOrd="0" destOrd="0" parTransId="{A8A29BAF-B41D-48E1-BC1F-CBE3926DA072}" sibTransId="{0188131D-0D5E-435E-8244-0F963FAE9AD1}"/>
    <dgm:cxn modelId="{2DFD8232-ACB8-48B6-B10E-F6C730CC21B5}" type="presOf" srcId="{5CCDC020-564C-4F9F-BBEE-7D2FAF7BE0A3}" destId="{B399310C-B675-4A5D-AD32-7CD51569F77F}" srcOrd="1" destOrd="0" presId="urn:microsoft.com/office/officeart/2008/layout/HorizontalMultiLevelHierarchy"/>
    <dgm:cxn modelId="{0834C341-8EEA-4CFF-AED4-339A7DF9108D}" type="presOf" srcId="{DF747A6C-0573-41D8-A856-5F964F831E03}" destId="{91B3F1A6-E3C9-41B1-B87A-C85E638A7D5F}" srcOrd="0" destOrd="0" presId="urn:microsoft.com/office/officeart/2008/layout/HorizontalMultiLevelHierarchy"/>
    <dgm:cxn modelId="{D96D9246-4690-4387-A790-7D3E490B4004}" srcId="{32719499-E338-47DD-B44E-85CB15E9B9C5}" destId="{9701A476-84DC-49BF-BABB-2D50AE5A8AF2}" srcOrd="6" destOrd="0" parTransId="{CD2B48C3-BD2E-44BF-B241-AF5FC74B7CBB}" sibTransId="{5126DC92-5ED6-4691-88D1-3EB25855D021}"/>
    <dgm:cxn modelId="{5D7F9246-0641-41EE-99D3-2B2E174ACE66}" type="presOf" srcId="{32719499-E338-47DD-B44E-85CB15E9B9C5}" destId="{B736F7E0-891B-446E-BAD6-95D2877E42FC}" srcOrd="0" destOrd="0" presId="urn:microsoft.com/office/officeart/2008/layout/HorizontalMultiLevelHierarchy"/>
    <dgm:cxn modelId="{95127469-AA18-4D73-8689-C19AFE991025}" type="presOf" srcId="{5CCDC020-564C-4F9F-BBEE-7D2FAF7BE0A3}" destId="{3EA221C1-FF7F-44C8-B930-5B6EA0E0A306}" srcOrd="0" destOrd="0" presId="urn:microsoft.com/office/officeart/2008/layout/HorizontalMultiLevelHierarchy"/>
    <dgm:cxn modelId="{2A019E4B-E373-45AC-82C0-DE2B723BBF10}" type="presOf" srcId="{9701A476-84DC-49BF-BABB-2D50AE5A8AF2}" destId="{8EFED0B2-C758-4F16-9C46-E3E32582256B}" srcOrd="0" destOrd="0" presId="urn:microsoft.com/office/officeart/2008/layout/HorizontalMultiLevelHierarchy"/>
    <dgm:cxn modelId="{804B076F-96D9-4696-992E-77BCC5216DFF}" type="presOf" srcId="{253BE0F2-0D96-4CEF-BA00-BBC2880C0E9D}" destId="{39E4DD01-2497-478A-A60B-57FF30680146}" srcOrd="0" destOrd="0" presId="urn:microsoft.com/office/officeart/2008/layout/HorizontalMultiLevelHierarchy"/>
    <dgm:cxn modelId="{AC266D71-4D30-4FA6-A1D9-DFA105F89D22}" type="presOf" srcId="{E915AEEC-BD84-4E58-816A-A426439BAFD4}" destId="{58E5860E-4232-4040-B4D7-D48309B2F84B}" srcOrd="0" destOrd="0" presId="urn:microsoft.com/office/officeart/2008/layout/HorizontalMultiLevelHierarchy"/>
    <dgm:cxn modelId="{A3E57352-69D9-4642-815B-D9FD78F072C1}" type="presOf" srcId="{BE4DE86D-8D00-4AA3-A342-B5FE26D03E9A}" destId="{950364B6-00BD-4B5F-8447-6FC58F4A495B}" srcOrd="0" destOrd="0" presId="urn:microsoft.com/office/officeart/2008/layout/HorizontalMultiLevelHierarchy"/>
    <dgm:cxn modelId="{7D4C4B76-592E-41CC-8F03-55E11811EF97}" type="presOf" srcId="{F86952AA-3A7F-40F8-BE0D-E8EAD511DAE9}" destId="{28FD0C7B-72E6-40F5-AC25-71848DF9E257}" srcOrd="1" destOrd="0" presId="urn:microsoft.com/office/officeart/2008/layout/HorizontalMultiLevelHierarchy"/>
    <dgm:cxn modelId="{17ED7676-DD2C-40E9-919F-C960F346C9DF}" type="presOf" srcId="{720953FD-58ED-42B5-AB82-242A589B90C2}" destId="{CABEDD8E-5D4B-4919-AA42-135D36ED25C0}" srcOrd="0" destOrd="0" presId="urn:microsoft.com/office/officeart/2008/layout/HorizontalMultiLevelHierarchy"/>
    <dgm:cxn modelId="{7B9C1057-08BE-4F47-A198-17CA95BDB3B1}" type="presOf" srcId="{F86952AA-3A7F-40F8-BE0D-E8EAD511DAE9}" destId="{9DB4052A-A96A-4979-9463-2692592F63D0}" srcOrd="0" destOrd="0" presId="urn:microsoft.com/office/officeart/2008/layout/HorizontalMultiLevelHierarchy"/>
    <dgm:cxn modelId="{6552A77D-E60B-406A-8562-97733F4B8541}" type="presOf" srcId="{CD2B48C3-BD2E-44BF-B241-AF5FC74B7CBB}" destId="{E5392348-A4C9-4B3E-84F3-CC3FC7F4A6EE}" srcOrd="0" destOrd="0" presId="urn:microsoft.com/office/officeart/2008/layout/HorizontalMultiLevelHierarchy"/>
    <dgm:cxn modelId="{97AAB586-3CDA-4C27-9979-EE32FBE41C10}" type="presOf" srcId="{E57C1055-862D-47D2-9EBE-B1A17F6C339C}" destId="{D9EB3365-3610-4731-A8F2-0A46035A8E0E}" srcOrd="0" destOrd="0" presId="urn:microsoft.com/office/officeart/2008/layout/HorizontalMultiLevelHierarchy"/>
    <dgm:cxn modelId="{DA335091-5588-4580-AFCA-B7D2F7F6460E}" type="presOf" srcId="{39FE12B7-7997-410B-8711-19EE0F93C25F}" destId="{08B4C03F-EE33-415F-BEF0-F9343E993D96}" srcOrd="0" destOrd="0" presId="urn:microsoft.com/office/officeart/2008/layout/HorizontalMultiLevelHierarchy"/>
    <dgm:cxn modelId="{012526A1-CE49-4618-A586-37083D3571D5}" type="presOf" srcId="{E57C1055-862D-47D2-9EBE-B1A17F6C339C}" destId="{01038D43-435B-4AB4-921C-CEFC30873D76}" srcOrd="1" destOrd="0" presId="urn:microsoft.com/office/officeart/2008/layout/HorizontalMultiLevelHierarchy"/>
    <dgm:cxn modelId="{F8D27DA2-80D8-45B2-9C07-3DEB4AE2C6C3}" type="presOf" srcId="{A8A29BAF-B41D-48E1-BC1F-CBE3926DA072}" destId="{49706917-18FD-40A6-A0F6-4B34165B4DF3}" srcOrd="1" destOrd="0" presId="urn:microsoft.com/office/officeart/2008/layout/HorizontalMultiLevelHierarchy"/>
    <dgm:cxn modelId="{6D002DA3-1EDF-49AA-A729-829FE3BA6F1C}" type="presOf" srcId="{A8A29BAF-B41D-48E1-BC1F-CBE3926DA072}" destId="{58DD58C0-66B9-4C58-92E2-6FE690BD2AF1}" srcOrd="0" destOrd="0" presId="urn:microsoft.com/office/officeart/2008/layout/HorizontalMultiLevelHierarchy"/>
    <dgm:cxn modelId="{97E7FDA3-D3E5-4974-87EB-20709C06CAAE}" type="presOf" srcId="{720953FD-58ED-42B5-AB82-242A589B90C2}" destId="{4325A99C-0F59-43F5-85AD-2BE4A0F0BD72}" srcOrd="1" destOrd="0" presId="urn:microsoft.com/office/officeart/2008/layout/HorizontalMultiLevelHierarchy"/>
    <dgm:cxn modelId="{F9C719A7-9F91-4E4B-A8ED-1249B2C90273}" srcId="{32719499-E338-47DD-B44E-85CB15E9B9C5}" destId="{DF747A6C-0573-41D8-A856-5F964F831E03}" srcOrd="5" destOrd="0" parTransId="{4FE0F212-680B-4BC4-839E-5CC65E1FF2DF}" sibTransId="{908F8DD2-AB84-49E3-981C-03EBD390644D}"/>
    <dgm:cxn modelId="{BA9E84AF-C3B5-42E1-9A73-AFBCB2440534}" type="presOf" srcId="{4FE0F212-680B-4BC4-839E-5CC65E1FF2DF}" destId="{8BE376EA-EB88-48FA-AD2C-3F9642A9E5A7}" srcOrd="0" destOrd="0" presId="urn:microsoft.com/office/officeart/2008/layout/HorizontalMultiLevelHierarchy"/>
    <dgm:cxn modelId="{537573C4-08B2-4717-9C96-737CB67A8585}" type="presOf" srcId="{9299CC85-FF3C-4D0F-960D-CCD80DE350EA}" destId="{E5B532D6-0364-464A-80B2-3D63D4118805}" srcOrd="0" destOrd="0" presId="urn:microsoft.com/office/officeart/2008/layout/HorizontalMultiLevelHierarchy"/>
    <dgm:cxn modelId="{90F865C9-7C45-4910-B593-FC0B9DBA3003}" srcId="{39FE12B7-7997-410B-8711-19EE0F93C25F}" destId="{32719499-E338-47DD-B44E-85CB15E9B9C5}" srcOrd="0" destOrd="0" parTransId="{DB2746B9-7CDF-4BB1-B1E4-270128F4A82C}" sibTransId="{F5CA5EAC-F87C-4EE9-88A8-1FBCCA998A55}"/>
    <dgm:cxn modelId="{88C4ECCD-0C33-4F6E-9869-AF3E3F4505A4}" type="presOf" srcId="{CD2B48C3-BD2E-44BF-B241-AF5FC74B7CBB}" destId="{A2355623-E816-4A60-A544-8154AF17D0D9}" srcOrd="1" destOrd="0" presId="urn:microsoft.com/office/officeart/2008/layout/HorizontalMultiLevelHierarchy"/>
    <dgm:cxn modelId="{9C26CCD0-9B4A-48B0-8011-09A247C9B854}" type="presOf" srcId="{93576682-443B-4830-A686-7B2772DE2CC7}" destId="{2E2FF401-9E71-4D58-8EA7-022AB5B03AEA}" srcOrd="0" destOrd="0" presId="urn:microsoft.com/office/officeart/2008/layout/HorizontalMultiLevelHierarchy"/>
    <dgm:cxn modelId="{3CFE9EE0-5266-4FB2-AD46-B1C5728029E4}" srcId="{32719499-E338-47DD-B44E-85CB15E9B9C5}" destId="{E915AEEC-BD84-4E58-816A-A426439BAFD4}" srcOrd="3" destOrd="0" parTransId="{F86952AA-3A7F-40F8-BE0D-E8EAD511DAE9}" sibTransId="{E5FB87E9-204D-45CF-B49B-3383DE66D08E}"/>
    <dgm:cxn modelId="{A4F95AED-F4C8-4EB3-87BD-5F480D690FBD}" srcId="{32719499-E338-47DD-B44E-85CB15E9B9C5}" destId="{9299CC85-FF3C-4D0F-960D-CCD80DE350EA}" srcOrd="4" destOrd="0" parTransId="{E57C1055-862D-47D2-9EBE-B1A17F6C339C}" sibTransId="{B4C047EE-C484-4721-812A-61AA9AF4D397}"/>
    <dgm:cxn modelId="{ED62AC8D-EA7E-4B51-BEC6-ECDA23C281DE}" type="presParOf" srcId="{08B4C03F-EE33-415F-BEF0-F9343E993D96}" destId="{53FADF19-C038-4EB9-B7A8-9090B189C30E}" srcOrd="0" destOrd="0" presId="urn:microsoft.com/office/officeart/2008/layout/HorizontalMultiLevelHierarchy"/>
    <dgm:cxn modelId="{AC7702A4-17DB-4248-8DE0-AE2ED708C5B4}" type="presParOf" srcId="{53FADF19-C038-4EB9-B7A8-9090B189C30E}" destId="{B736F7E0-891B-446E-BAD6-95D2877E42FC}" srcOrd="0" destOrd="0" presId="urn:microsoft.com/office/officeart/2008/layout/HorizontalMultiLevelHierarchy"/>
    <dgm:cxn modelId="{5708AC50-CEFD-407E-BD63-7F21970167E5}" type="presParOf" srcId="{53FADF19-C038-4EB9-B7A8-9090B189C30E}" destId="{6043F05F-1734-4341-A6BF-82F6AE34DAFB}" srcOrd="1" destOrd="0" presId="urn:microsoft.com/office/officeart/2008/layout/HorizontalMultiLevelHierarchy"/>
    <dgm:cxn modelId="{F8577182-8063-4EBD-AC94-EE97FBFFF231}" type="presParOf" srcId="{6043F05F-1734-4341-A6BF-82F6AE34DAFB}" destId="{58DD58C0-66B9-4C58-92E2-6FE690BD2AF1}" srcOrd="0" destOrd="0" presId="urn:microsoft.com/office/officeart/2008/layout/HorizontalMultiLevelHierarchy"/>
    <dgm:cxn modelId="{2CE5080F-019F-4726-89EF-AACE2AFE3A1A}" type="presParOf" srcId="{58DD58C0-66B9-4C58-92E2-6FE690BD2AF1}" destId="{49706917-18FD-40A6-A0F6-4B34165B4DF3}" srcOrd="0" destOrd="0" presId="urn:microsoft.com/office/officeart/2008/layout/HorizontalMultiLevelHierarchy"/>
    <dgm:cxn modelId="{A05702C8-CC0E-4F73-9C1F-C0A02B7497AE}" type="presParOf" srcId="{6043F05F-1734-4341-A6BF-82F6AE34DAFB}" destId="{CA9859C7-DD40-4E76-B974-BFFBDD0DDC86}" srcOrd="1" destOrd="0" presId="urn:microsoft.com/office/officeart/2008/layout/HorizontalMultiLevelHierarchy"/>
    <dgm:cxn modelId="{793EDD80-12A6-4905-B18B-BE045A4F473F}" type="presParOf" srcId="{CA9859C7-DD40-4E76-B974-BFFBDD0DDC86}" destId="{39E4DD01-2497-478A-A60B-57FF30680146}" srcOrd="0" destOrd="0" presId="urn:microsoft.com/office/officeart/2008/layout/HorizontalMultiLevelHierarchy"/>
    <dgm:cxn modelId="{6D6AE864-2F28-4037-97BF-FB64524B05C3}" type="presParOf" srcId="{CA9859C7-DD40-4E76-B974-BFFBDD0DDC86}" destId="{8585263B-892F-4E0A-91E5-6282BF2A13AC}" srcOrd="1" destOrd="0" presId="urn:microsoft.com/office/officeart/2008/layout/HorizontalMultiLevelHierarchy"/>
    <dgm:cxn modelId="{1FC7F51A-9D1B-438C-B337-FE51D24218ED}" type="presParOf" srcId="{6043F05F-1734-4341-A6BF-82F6AE34DAFB}" destId="{CABEDD8E-5D4B-4919-AA42-135D36ED25C0}" srcOrd="2" destOrd="0" presId="urn:microsoft.com/office/officeart/2008/layout/HorizontalMultiLevelHierarchy"/>
    <dgm:cxn modelId="{A0354330-9AD6-44DA-86BF-C0F0BE8D040F}" type="presParOf" srcId="{CABEDD8E-5D4B-4919-AA42-135D36ED25C0}" destId="{4325A99C-0F59-43F5-85AD-2BE4A0F0BD72}" srcOrd="0" destOrd="0" presId="urn:microsoft.com/office/officeart/2008/layout/HorizontalMultiLevelHierarchy"/>
    <dgm:cxn modelId="{C6C9561E-DCD4-4237-BFF0-DE3C43AE3EA4}" type="presParOf" srcId="{6043F05F-1734-4341-A6BF-82F6AE34DAFB}" destId="{8F5B3AC0-82F4-451F-84C2-2A6E24F7395C}" srcOrd="3" destOrd="0" presId="urn:microsoft.com/office/officeart/2008/layout/HorizontalMultiLevelHierarchy"/>
    <dgm:cxn modelId="{F21D18D1-39CD-40BD-8275-6A37EC3E2852}" type="presParOf" srcId="{8F5B3AC0-82F4-451F-84C2-2A6E24F7395C}" destId="{950364B6-00BD-4B5F-8447-6FC58F4A495B}" srcOrd="0" destOrd="0" presId="urn:microsoft.com/office/officeart/2008/layout/HorizontalMultiLevelHierarchy"/>
    <dgm:cxn modelId="{C7AC9EBC-40A0-47AE-AD46-03AC80BD78B5}" type="presParOf" srcId="{8F5B3AC0-82F4-451F-84C2-2A6E24F7395C}" destId="{47A9B699-8863-4901-86B2-4D7BA22F58C6}" srcOrd="1" destOrd="0" presId="urn:microsoft.com/office/officeart/2008/layout/HorizontalMultiLevelHierarchy"/>
    <dgm:cxn modelId="{4AE943C2-4FC0-4FEB-86A9-314E9EE11F6F}" type="presParOf" srcId="{6043F05F-1734-4341-A6BF-82F6AE34DAFB}" destId="{3EA221C1-FF7F-44C8-B930-5B6EA0E0A306}" srcOrd="4" destOrd="0" presId="urn:microsoft.com/office/officeart/2008/layout/HorizontalMultiLevelHierarchy"/>
    <dgm:cxn modelId="{01473D19-82F4-4EB9-AB02-6A76A08FD1EA}" type="presParOf" srcId="{3EA221C1-FF7F-44C8-B930-5B6EA0E0A306}" destId="{B399310C-B675-4A5D-AD32-7CD51569F77F}" srcOrd="0" destOrd="0" presId="urn:microsoft.com/office/officeart/2008/layout/HorizontalMultiLevelHierarchy"/>
    <dgm:cxn modelId="{D460D760-18B4-411D-A59A-4E95252E0056}" type="presParOf" srcId="{6043F05F-1734-4341-A6BF-82F6AE34DAFB}" destId="{FE4AD91C-5C41-45F9-AD33-D8EA2F2F816A}" srcOrd="5" destOrd="0" presId="urn:microsoft.com/office/officeart/2008/layout/HorizontalMultiLevelHierarchy"/>
    <dgm:cxn modelId="{E86A205C-5D71-4B19-BB35-5044AE5B0886}" type="presParOf" srcId="{FE4AD91C-5C41-45F9-AD33-D8EA2F2F816A}" destId="{2E2FF401-9E71-4D58-8EA7-022AB5B03AEA}" srcOrd="0" destOrd="0" presId="urn:microsoft.com/office/officeart/2008/layout/HorizontalMultiLevelHierarchy"/>
    <dgm:cxn modelId="{272E5A7D-EBD9-4121-8C38-6E28864D3126}" type="presParOf" srcId="{FE4AD91C-5C41-45F9-AD33-D8EA2F2F816A}" destId="{0CAAD862-A65E-4DBF-BABD-ABB54E76F6C4}" srcOrd="1" destOrd="0" presId="urn:microsoft.com/office/officeart/2008/layout/HorizontalMultiLevelHierarchy"/>
    <dgm:cxn modelId="{3C192890-88D4-4E83-BAAE-BC13096BAE7D}" type="presParOf" srcId="{6043F05F-1734-4341-A6BF-82F6AE34DAFB}" destId="{9DB4052A-A96A-4979-9463-2692592F63D0}" srcOrd="6" destOrd="0" presId="urn:microsoft.com/office/officeart/2008/layout/HorizontalMultiLevelHierarchy"/>
    <dgm:cxn modelId="{E9AB12FE-85E2-42EB-8C1F-BBDAA6F51903}" type="presParOf" srcId="{9DB4052A-A96A-4979-9463-2692592F63D0}" destId="{28FD0C7B-72E6-40F5-AC25-71848DF9E257}" srcOrd="0" destOrd="0" presId="urn:microsoft.com/office/officeart/2008/layout/HorizontalMultiLevelHierarchy"/>
    <dgm:cxn modelId="{54E583DB-D60A-4A7B-AB99-90C033FF2D0E}" type="presParOf" srcId="{6043F05F-1734-4341-A6BF-82F6AE34DAFB}" destId="{0B3C8F1D-B449-4CCB-B4F6-6A8F98D272B5}" srcOrd="7" destOrd="0" presId="urn:microsoft.com/office/officeart/2008/layout/HorizontalMultiLevelHierarchy"/>
    <dgm:cxn modelId="{B9AF8106-DE16-4BBF-88D8-644783111862}" type="presParOf" srcId="{0B3C8F1D-B449-4CCB-B4F6-6A8F98D272B5}" destId="{58E5860E-4232-4040-B4D7-D48309B2F84B}" srcOrd="0" destOrd="0" presId="urn:microsoft.com/office/officeart/2008/layout/HorizontalMultiLevelHierarchy"/>
    <dgm:cxn modelId="{16FE1CE8-7A93-4F42-8490-E7198B5B57A0}" type="presParOf" srcId="{0B3C8F1D-B449-4CCB-B4F6-6A8F98D272B5}" destId="{FF9B0492-4EDB-42D2-9947-84D67C936DA8}" srcOrd="1" destOrd="0" presId="urn:microsoft.com/office/officeart/2008/layout/HorizontalMultiLevelHierarchy"/>
    <dgm:cxn modelId="{110209DB-DA5C-49AE-A7D7-3AA698621342}" type="presParOf" srcId="{6043F05F-1734-4341-A6BF-82F6AE34DAFB}" destId="{D9EB3365-3610-4731-A8F2-0A46035A8E0E}" srcOrd="8" destOrd="0" presId="urn:microsoft.com/office/officeart/2008/layout/HorizontalMultiLevelHierarchy"/>
    <dgm:cxn modelId="{D4F96C56-5A21-4CD1-A410-39299634146D}" type="presParOf" srcId="{D9EB3365-3610-4731-A8F2-0A46035A8E0E}" destId="{01038D43-435B-4AB4-921C-CEFC30873D76}" srcOrd="0" destOrd="0" presId="urn:microsoft.com/office/officeart/2008/layout/HorizontalMultiLevelHierarchy"/>
    <dgm:cxn modelId="{328CECB8-D09C-441F-9C04-36408DAE84EF}" type="presParOf" srcId="{6043F05F-1734-4341-A6BF-82F6AE34DAFB}" destId="{7FC03E36-9F99-4C7E-B839-3795DE3DA6B5}" srcOrd="9" destOrd="0" presId="urn:microsoft.com/office/officeart/2008/layout/HorizontalMultiLevelHierarchy"/>
    <dgm:cxn modelId="{B37E7C1B-801D-4CA5-AF43-B865A803986A}" type="presParOf" srcId="{7FC03E36-9F99-4C7E-B839-3795DE3DA6B5}" destId="{E5B532D6-0364-464A-80B2-3D63D4118805}" srcOrd="0" destOrd="0" presId="urn:microsoft.com/office/officeart/2008/layout/HorizontalMultiLevelHierarchy"/>
    <dgm:cxn modelId="{A78C1A6E-6729-4586-8744-66F8CDD27A9F}" type="presParOf" srcId="{7FC03E36-9F99-4C7E-B839-3795DE3DA6B5}" destId="{FEE5F156-D875-4975-93C7-53EDE63E3B35}" srcOrd="1" destOrd="0" presId="urn:microsoft.com/office/officeart/2008/layout/HorizontalMultiLevelHierarchy"/>
    <dgm:cxn modelId="{F80D9E5A-6F96-4256-9B9E-889607A3F83D}" type="presParOf" srcId="{6043F05F-1734-4341-A6BF-82F6AE34DAFB}" destId="{8BE376EA-EB88-48FA-AD2C-3F9642A9E5A7}" srcOrd="10" destOrd="0" presId="urn:microsoft.com/office/officeart/2008/layout/HorizontalMultiLevelHierarchy"/>
    <dgm:cxn modelId="{33EB3E8D-1842-4F6B-9CFA-72FA459E3E88}" type="presParOf" srcId="{8BE376EA-EB88-48FA-AD2C-3F9642A9E5A7}" destId="{20C2C1BA-E16E-46DF-89BE-ADDB261F20E3}" srcOrd="0" destOrd="0" presId="urn:microsoft.com/office/officeart/2008/layout/HorizontalMultiLevelHierarchy"/>
    <dgm:cxn modelId="{77872812-E3DD-4039-80F1-227D535AFF6E}" type="presParOf" srcId="{6043F05F-1734-4341-A6BF-82F6AE34DAFB}" destId="{2CD2319E-448E-4966-BBB2-BC493DD728A2}" srcOrd="11" destOrd="0" presId="urn:microsoft.com/office/officeart/2008/layout/HorizontalMultiLevelHierarchy"/>
    <dgm:cxn modelId="{FD75FCB9-A50F-4B70-9BBF-10056131245E}" type="presParOf" srcId="{2CD2319E-448E-4966-BBB2-BC493DD728A2}" destId="{91B3F1A6-E3C9-41B1-B87A-C85E638A7D5F}" srcOrd="0" destOrd="0" presId="urn:microsoft.com/office/officeart/2008/layout/HorizontalMultiLevelHierarchy"/>
    <dgm:cxn modelId="{EE48621A-575D-4B7B-B9B4-F2A8C42F31CD}" type="presParOf" srcId="{2CD2319E-448E-4966-BBB2-BC493DD728A2}" destId="{BF0870DE-62F6-494C-A252-D47A3447B2DF}" srcOrd="1" destOrd="0" presId="urn:microsoft.com/office/officeart/2008/layout/HorizontalMultiLevelHierarchy"/>
    <dgm:cxn modelId="{27330561-4289-4F97-8C1B-A2332F106EAB}" type="presParOf" srcId="{6043F05F-1734-4341-A6BF-82F6AE34DAFB}" destId="{E5392348-A4C9-4B3E-84F3-CC3FC7F4A6EE}" srcOrd="12" destOrd="0" presId="urn:microsoft.com/office/officeart/2008/layout/HorizontalMultiLevelHierarchy"/>
    <dgm:cxn modelId="{929FEBA6-57B0-417F-85C9-C7B7EAE9F907}" type="presParOf" srcId="{E5392348-A4C9-4B3E-84F3-CC3FC7F4A6EE}" destId="{A2355623-E816-4A60-A544-8154AF17D0D9}" srcOrd="0" destOrd="0" presId="urn:microsoft.com/office/officeart/2008/layout/HorizontalMultiLevelHierarchy"/>
    <dgm:cxn modelId="{20425164-C177-4F3C-923D-71CAE086C838}" type="presParOf" srcId="{6043F05F-1734-4341-A6BF-82F6AE34DAFB}" destId="{63DFB83B-55CC-47EC-8447-1106E3AF6149}" srcOrd="13" destOrd="0" presId="urn:microsoft.com/office/officeart/2008/layout/HorizontalMultiLevelHierarchy"/>
    <dgm:cxn modelId="{2BCA1737-16B7-4F39-8D4B-60A1799278C4}" type="presParOf" srcId="{63DFB83B-55CC-47EC-8447-1106E3AF6149}" destId="{8EFED0B2-C758-4F16-9C46-E3E32582256B}" srcOrd="0" destOrd="0" presId="urn:microsoft.com/office/officeart/2008/layout/HorizontalMultiLevelHierarchy"/>
    <dgm:cxn modelId="{BB4E2F72-2037-4C8D-87F8-A6449E839220}" type="presParOf" srcId="{63DFB83B-55CC-47EC-8447-1106E3AF6149}" destId="{47DD501A-E970-435C-9235-C37C825E7692}" srcOrd="1" destOrd="0" presId="urn:microsoft.com/office/officeart/2008/layout/HorizontalMultiLevelHierarchy"/>
  </dgm:cxnLst>
  <dgm:bg/>
  <dgm:whole/>
  <dgm:extLst>
    <a:ext uri="http://schemas.microsoft.com/office/drawing/2008/diagram">
      <dsp:dataModelExt xmlns:dsp="http://schemas.microsoft.com/office/drawing/2008/diagram" relId="rId9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392348-A4C9-4B3E-84F3-CC3FC7F4A6EE}">
      <dsp:nvSpPr>
        <dsp:cNvPr id="0" name=""/>
        <dsp:cNvSpPr/>
      </dsp:nvSpPr>
      <dsp:spPr>
        <a:xfrm>
          <a:off x="1845645" y="2994023"/>
          <a:ext cx="462095" cy="2641552"/>
        </a:xfrm>
        <a:custGeom>
          <a:avLst/>
          <a:gdLst/>
          <a:ahLst/>
          <a:cxnLst/>
          <a:rect l="0" t="0" r="0" b="0"/>
          <a:pathLst>
            <a:path>
              <a:moveTo>
                <a:pt x="0" y="0"/>
              </a:moveTo>
              <a:lnTo>
                <a:pt x="231047" y="0"/>
              </a:lnTo>
              <a:lnTo>
                <a:pt x="231047" y="2641552"/>
              </a:lnTo>
              <a:lnTo>
                <a:pt x="462095" y="26415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hr-HR" sz="900" kern="1200">
            <a:solidFill>
              <a:sysClr val="windowText" lastClr="000000">
                <a:hueOff val="0"/>
                <a:satOff val="0"/>
                <a:lumOff val="0"/>
                <a:alphaOff val="0"/>
              </a:sysClr>
            </a:solidFill>
            <a:latin typeface="Calibri"/>
            <a:ea typeface="+mn-ea"/>
            <a:cs typeface="+mn-cs"/>
          </a:endParaRPr>
        </a:p>
      </dsp:txBody>
      <dsp:txXfrm>
        <a:off x="2009651" y="4247757"/>
        <a:ext cx="134083" cy="134083"/>
      </dsp:txXfrm>
    </dsp:sp>
    <dsp:sp modelId="{8BE376EA-EB88-48FA-AD2C-3F9642A9E5A7}">
      <dsp:nvSpPr>
        <dsp:cNvPr id="0" name=""/>
        <dsp:cNvSpPr/>
      </dsp:nvSpPr>
      <dsp:spPr>
        <a:xfrm>
          <a:off x="1845645" y="2994023"/>
          <a:ext cx="462095" cy="1761035"/>
        </a:xfrm>
        <a:custGeom>
          <a:avLst/>
          <a:gdLst/>
          <a:ahLst/>
          <a:cxnLst/>
          <a:rect l="0" t="0" r="0" b="0"/>
          <a:pathLst>
            <a:path>
              <a:moveTo>
                <a:pt x="0" y="0"/>
              </a:moveTo>
              <a:lnTo>
                <a:pt x="231047" y="0"/>
              </a:lnTo>
              <a:lnTo>
                <a:pt x="231047" y="1761035"/>
              </a:lnTo>
              <a:lnTo>
                <a:pt x="462095" y="176103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hr-HR" sz="600" kern="1200">
            <a:solidFill>
              <a:sysClr val="windowText" lastClr="000000">
                <a:hueOff val="0"/>
                <a:satOff val="0"/>
                <a:lumOff val="0"/>
                <a:alphaOff val="0"/>
              </a:sysClr>
            </a:solidFill>
            <a:latin typeface="Calibri"/>
            <a:ea typeface="+mn-ea"/>
            <a:cs typeface="+mn-cs"/>
          </a:endParaRPr>
        </a:p>
      </dsp:txBody>
      <dsp:txXfrm>
        <a:off x="2031176" y="3829024"/>
        <a:ext cx="91032" cy="91032"/>
      </dsp:txXfrm>
    </dsp:sp>
    <dsp:sp modelId="{D9EB3365-3610-4731-A8F2-0A46035A8E0E}">
      <dsp:nvSpPr>
        <dsp:cNvPr id="0" name=""/>
        <dsp:cNvSpPr/>
      </dsp:nvSpPr>
      <dsp:spPr>
        <a:xfrm>
          <a:off x="1845645" y="2994023"/>
          <a:ext cx="462095" cy="880517"/>
        </a:xfrm>
        <a:custGeom>
          <a:avLst/>
          <a:gdLst/>
          <a:ahLst/>
          <a:cxnLst/>
          <a:rect l="0" t="0" r="0" b="0"/>
          <a:pathLst>
            <a:path>
              <a:moveTo>
                <a:pt x="0" y="0"/>
              </a:moveTo>
              <a:lnTo>
                <a:pt x="231047" y="0"/>
              </a:lnTo>
              <a:lnTo>
                <a:pt x="231047" y="880517"/>
              </a:lnTo>
              <a:lnTo>
                <a:pt x="462095" y="88051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051832" y="3409421"/>
        <a:ext cx="49720" cy="49720"/>
      </dsp:txXfrm>
    </dsp:sp>
    <dsp:sp modelId="{9DB4052A-A96A-4979-9463-2692592F63D0}">
      <dsp:nvSpPr>
        <dsp:cNvPr id="0" name=""/>
        <dsp:cNvSpPr/>
      </dsp:nvSpPr>
      <dsp:spPr>
        <a:xfrm>
          <a:off x="1845645" y="2948303"/>
          <a:ext cx="462095" cy="91440"/>
        </a:xfrm>
        <a:custGeom>
          <a:avLst/>
          <a:gdLst/>
          <a:ahLst/>
          <a:cxnLst/>
          <a:rect l="0" t="0" r="0" b="0"/>
          <a:pathLst>
            <a:path>
              <a:moveTo>
                <a:pt x="0" y="45720"/>
              </a:moveTo>
              <a:lnTo>
                <a:pt x="462095" y="457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065140" y="2982470"/>
        <a:ext cx="23104" cy="23104"/>
      </dsp:txXfrm>
    </dsp:sp>
    <dsp:sp modelId="{3EA221C1-FF7F-44C8-B930-5B6EA0E0A306}">
      <dsp:nvSpPr>
        <dsp:cNvPr id="0" name=""/>
        <dsp:cNvSpPr/>
      </dsp:nvSpPr>
      <dsp:spPr>
        <a:xfrm>
          <a:off x="1845645" y="2113505"/>
          <a:ext cx="462095" cy="880517"/>
        </a:xfrm>
        <a:custGeom>
          <a:avLst/>
          <a:gdLst/>
          <a:ahLst/>
          <a:cxnLst/>
          <a:rect l="0" t="0" r="0" b="0"/>
          <a:pathLst>
            <a:path>
              <a:moveTo>
                <a:pt x="0" y="880517"/>
              </a:moveTo>
              <a:lnTo>
                <a:pt x="231047" y="880517"/>
              </a:lnTo>
              <a:lnTo>
                <a:pt x="231047" y="0"/>
              </a:lnTo>
              <a:lnTo>
                <a:pt x="462095"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r-HR" sz="500" kern="1200">
            <a:solidFill>
              <a:sysClr val="windowText" lastClr="000000">
                <a:hueOff val="0"/>
                <a:satOff val="0"/>
                <a:lumOff val="0"/>
                <a:alphaOff val="0"/>
              </a:sysClr>
            </a:solidFill>
            <a:latin typeface="Calibri"/>
            <a:ea typeface="+mn-ea"/>
            <a:cs typeface="+mn-cs"/>
          </a:endParaRPr>
        </a:p>
      </dsp:txBody>
      <dsp:txXfrm>
        <a:off x="2051832" y="2528904"/>
        <a:ext cx="49720" cy="49720"/>
      </dsp:txXfrm>
    </dsp:sp>
    <dsp:sp modelId="{CABEDD8E-5D4B-4919-AA42-135D36ED25C0}">
      <dsp:nvSpPr>
        <dsp:cNvPr id="0" name=""/>
        <dsp:cNvSpPr/>
      </dsp:nvSpPr>
      <dsp:spPr>
        <a:xfrm>
          <a:off x="1845645" y="1232987"/>
          <a:ext cx="462095" cy="1761035"/>
        </a:xfrm>
        <a:custGeom>
          <a:avLst/>
          <a:gdLst/>
          <a:ahLst/>
          <a:cxnLst/>
          <a:rect l="0" t="0" r="0" b="0"/>
          <a:pathLst>
            <a:path>
              <a:moveTo>
                <a:pt x="0" y="1761035"/>
              </a:moveTo>
              <a:lnTo>
                <a:pt x="231047" y="1761035"/>
              </a:lnTo>
              <a:lnTo>
                <a:pt x="231047" y="0"/>
              </a:lnTo>
              <a:lnTo>
                <a:pt x="462095"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hr-HR" sz="600" kern="1200">
            <a:solidFill>
              <a:sysClr val="windowText" lastClr="000000">
                <a:hueOff val="0"/>
                <a:satOff val="0"/>
                <a:lumOff val="0"/>
                <a:alphaOff val="0"/>
              </a:sysClr>
            </a:solidFill>
            <a:latin typeface="Calibri"/>
            <a:ea typeface="+mn-ea"/>
            <a:cs typeface="+mn-cs"/>
          </a:endParaRPr>
        </a:p>
      </dsp:txBody>
      <dsp:txXfrm>
        <a:off x="2031176" y="2067989"/>
        <a:ext cx="91032" cy="91032"/>
      </dsp:txXfrm>
    </dsp:sp>
    <dsp:sp modelId="{58DD58C0-66B9-4C58-92E2-6FE690BD2AF1}">
      <dsp:nvSpPr>
        <dsp:cNvPr id="0" name=""/>
        <dsp:cNvSpPr/>
      </dsp:nvSpPr>
      <dsp:spPr>
        <a:xfrm>
          <a:off x="1845645" y="352470"/>
          <a:ext cx="462095" cy="2641552"/>
        </a:xfrm>
        <a:custGeom>
          <a:avLst/>
          <a:gdLst/>
          <a:ahLst/>
          <a:cxnLst/>
          <a:rect l="0" t="0" r="0" b="0"/>
          <a:pathLst>
            <a:path>
              <a:moveTo>
                <a:pt x="0" y="2641552"/>
              </a:moveTo>
              <a:lnTo>
                <a:pt x="231047" y="2641552"/>
              </a:lnTo>
              <a:lnTo>
                <a:pt x="231047" y="0"/>
              </a:lnTo>
              <a:lnTo>
                <a:pt x="462095"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hr-HR" sz="900" kern="1200">
            <a:solidFill>
              <a:sysClr val="windowText" lastClr="000000">
                <a:hueOff val="0"/>
                <a:satOff val="0"/>
                <a:lumOff val="0"/>
                <a:alphaOff val="0"/>
              </a:sysClr>
            </a:solidFill>
            <a:latin typeface="Calibri"/>
            <a:ea typeface="+mn-ea"/>
            <a:cs typeface="+mn-cs"/>
          </a:endParaRPr>
        </a:p>
      </dsp:txBody>
      <dsp:txXfrm>
        <a:off x="2009651" y="1606204"/>
        <a:ext cx="134083" cy="134083"/>
      </dsp:txXfrm>
    </dsp:sp>
    <dsp:sp modelId="{B736F7E0-891B-446E-BAD6-95D2877E42FC}">
      <dsp:nvSpPr>
        <dsp:cNvPr id="0" name=""/>
        <dsp:cNvSpPr/>
      </dsp:nvSpPr>
      <dsp:spPr>
        <a:xfrm rot="16200000">
          <a:off x="-360283" y="2641815"/>
          <a:ext cx="3707442"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hr-HR" sz="1200" kern="1200">
              <a:latin typeface="Cambria"/>
              <a:ea typeface="+mn-ea"/>
              <a:cs typeface="+mn-cs"/>
            </a:rPr>
            <a:t>STRATEŠKI CILJ 1. - Učinkovito upravljati svim oblicima imovine u vlasništvu Općine Stari Jankovci prema načelu učinkovitosti dobroga gospodara</a:t>
          </a:r>
        </a:p>
      </dsp:txBody>
      <dsp:txXfrm>
        <a:off x="-360283" y="2641815"/>
        <a:ext cx="3707442" cy="704414"/>
      </dsp:txXfrm>
    </dsp:sp>
    <dsp:sp modelId="{39E4DD01-2497-478A-A60B-57FF30680146}">
      <dsp:nvSpPr>
        <dsp:cNvPr id="0" name=""/>
        <dsp:cNvSpPr/>
      </dsp:nvSpPr>
      <dsp:spPr>
        <a:xfrm>
          <a:off x="2307740" y="263"/>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solidFill>
                <a:schemeClr val="lt1"/>
              </a:solidFill>
              <a:latin typeface="Cambria" pitchFamily="18" charset="0"/>
              <a:ea typeface="+mn-ea"/>
              <a:cs typeface="+mn-cs"/>
            </a:rPr>
            <a:t>Poseban cilj 1.1. - Učinkovito upravljanje nekretninama u vlasništvu Općine Stari Jankovci</a:t>
          </a:r>
        </a:p>
      </dsp:txBody>
      <dsp:txXfrm>
        <a:off x="2307740" y="263"/>
        <a:ext cx="2310478" cy="704414"/>
      </dsp:txXfrm>
    </dsp:sp>
    <dsp:sp modelId="{950364B6-00BD-4B5F-8447-6FC58F4A495B}">
      <dsp:nvSpPr>
        <dsp:cNvPr id="0" name=""/>
        <dsp:cNvSpPr/>
      </dsp:nvSpPr>
      <dsp:spPr>
        <a:xfrm>
          <a:off x="2307740" y="880780"/>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a:ea typeface="+mn-ea"/>
              <a:cs typeface="+mn-cs"/>
            </a:rPr>
            <a:t>Poseban cilj 1.2. - Unaprjeđenje korporativnog upravljanja i vršenje kontrola Općine Stari Jankovci</a:t>
          </a:r>
          <a:r>
            <a:rPr lang="hr-HR" sz="900" kern="1200"/>
            <a:t> </a:t>
          </a:r>
          <a:r>
            <a:rPr lang="hr-HR" sz="900" kern="1200">
              <a:latin typeface="Cambria"/>
              <a:ea typeface="+mn-ea"/>
              <a:cs typeface="+mn-cs"/>
            </a:rPr>
            <a:t>kao (su)vlasnika trgovačkih društava</a:t>
          </a:r>
        </a:p>
      </dsp:txBody>
      <dsp:txXfrm>
        <a:off x="2307740" y="880780"/>
        <a:ext cx="2310478" cy="704414"/>
      </dsp:txXfrm>
    </dsp:sp>
    <dsp:sp modelId="{2E2FF401-9E71-4D58-8EA7-022AB5B03AEA}">
      <dsp:nvSpPr>
        <dsp:cNvPr id="0" name=""/>
        <dsp:cNvSpPr/>
      </dsp:nvSpPr>
      <dsp:spPr>
        <a:xfrm>
          <a:off x="2307740" y="1761298"/>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1.3. - Uspostaviti jedinstven sustav i kriterije u procjeni vrijednosti pojedinog oblika imovine, kako bi se poštivalo važeće zakonodavstvo i što transparentnije odredila njezina vrijednost </a:t>
          </a:r>
        </a:p>
      </dsp:txBody>
      <dsp:txXfrm>
        <a:off x="2307740" y="1761298"/>
        <a:ext cx="2310478" cy="704414"/>
      </dsp:txXfrm>
    </dsp:sp>
    <dsp:sp modelId="{58E5860E-4232-4040-B4D7-D48309B2F84B}">
      <dsp:nvSpPr>
        <dsp:cNvPr id="0" name=""/>
        <dsp:cNvSpPr/>
      </dsp:nvSpPr>
      <dsp:spPr>
        <a:xfrm>
          <a:off x="2307740" y="2641815"/>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1.4.  - Usklađenje i kontinuirano predlaganje te donošenje novih akata</a:t>
          </a:r>
        </a:p>
      </dsp:txBody>
      <dsp:txXfrm>
        <a:off x="2307740" y="2641815"/>
        <a:ext cx="2310478" cy="704414"/>
      </dsp:txXfrm>
    </dsp:sp>
    <dsp:sp modelId="{E5B532D6-0364-464A-80B2-3D63D4118805}">
      <dsp:nvSpPr>
        <dsp:cNvPr id="0" name=""/>
        <dsp:cNvSpPr/>
      </dsp:nvSpPr>
      <dsp:spPr>
        <a:xfrm>
          <a:off x="2307740" y="3522333"/>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1.5. - Ustroj, vođenje i redovno ažuriranje interne evidencije općinske imovine kojom upravlja Općina Stari Jankovci</a:t>
          </a:r>
        </a:p>
      </dsp:txBody>
      <dsp:txXfrm>
        <a:off x="2307740" y="3522333"/>
        <a:ext cx="2310478" cy="704414"/>
      </dsp:txXfrm>
    </dsp:sp>
    <dsp:sp modelId="{91B3F1A6-E3C9-41B1-B87A-C85E638A7D5F}">
      <dsp:nvSpPr>
        <dsp:cNvPr id="0" name=""/>
        <dsp:cNvSpPr/>
      </dsp:nvSpPr>
      <dsp:spPr>
        <a:xfrm>
          <a:off x="2307740" y="4402851"/>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1.6. - Priprema, realizacija i izvještavanje o primjeni akata strateškog planiranja</a:t>
          </a:r>
        </a:p>
      </dsp:txBody>
      <dsp:txXfrm>
        <a:off x="2307740" y="4402851"/>
        <a:ext cx="2310478" cy="704414"/>
      </dsp:txXfrm>
    </dsp:sp>
    <dsp:sp modelId="{8EFED0B2-C758-4F16-9C46-E3E32582256B}">
      <dsp:nvSpPr>
        <dsp:cNvPr id="0" name=""/>
        <dsp:cNvSpPr/>
      </dsp:nvSpPr>
      <dsp:spPr>
        <a:xfrm>
          <a:off x="2307740" y="5283368"/>
          <a:ext cx="2310478" cy="70441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kern="1200">
              <a:latin typeface="Cambria" pitchFamily="18" charset="0"/>
              <a:ea typeface="+mn-ea"/>
              <a:cs typeface="+mn-cs"/>
            </a:rPr>
            <a:t>Poseban cilj 1.7. - Razvoj ljudskih resursa, informacijsko-komunikacijske tehnologije i financijskog aspekta Općine Stari Jankovci</a:t>
          </a:r>
        </a:p>
      </dsp:txBody>
      <dsp:txXfrm>
        <a:off x="2307740" y="5283368"/>
        <a:ext cx="2310478" cy="70441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3E763E-20C9-4656-9689-4DC77AEE7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50</Pages>
  <Words>17350</Words>
  <Characters>98896</Characters>
  <Application>Microsoft Office Word</Application>
  <DocSecurity>0</DocSecurity>
  <Lines>824</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Opčina Gornja Reka</Company>
  <LinksUpToDate>false</LinksUpToDate>
  <CharactersWithSpaces>116014</CharactersWithSpaces>
  <SharedDoc>false</SharedDoc>
  <HLinks>
    <vt:vector size="1140" baseType="variant">
      <vt:variant>
        <vt:i4>6881396</vt:i4>
      </vt:variant>
      <vt:variant>
        <vt:i4>750</vt:i4>
      </vt:variant>
      <vt:variant>
        <vt:i4>0</vt:i4>
      </vt:variant>
      <vt:variant>
        <vt:i4>5</vt:i4>
      </vt:variant>
      <vt:variant>
        <vt:lpwstr>http://registar-imovina.gov.hr/</vt:lpwstr>
      </vt:variant>
      <vt:variant>
        <vt:lpwstr/>
      </vt:variant>
      <vt:variant>
        <vt:i4>1245186</vt:i4>
      </vt:variant>
      <vt:variant>
        <vt:i4>747</vt:i4>
      </vt:variant>
      <vt:variant>
        <vt:i4>0</vt:i4>
      </vt:variant>
      <vt:variant>
        <vt:i4>5</vt:i4>
      </vt:variant>
      <vt:variant>
        <vt:lpwstr>http://www.zakon.hr/</vt:lpwstr>
      </vt:variant>
      <vt:variant>
        <vt:lpwstr/>
      </vt:variant>
      <vt:variant>
        <vt:i4>4653077</vt:i4>
      </vt:variant>
      <vt:variant>
        <vt:i4>744</vt:i4>
      </vt:variant>
      <vt:variant>
        <vt:i4>0</vt:i4>
      </vt:variant>
      <vt:variant>
        <vt:i4>5</vt:i4>
      </vt:variant>
      <vt:variant>
        <vt:lpwstr>http://narodne-novine.nn.hr/</vt:lpwstr>
      </vt:variant>
      <vt:variant>
        <vt:lpwstr/>
      </vt:variant>
      <vt:variant>
        <vt:i4>7929911</vt:i4>
      </vt:variant>
      <vt:variant>
        <vt:i4>741</vt:i4>
      </vt:variant>
      <vt:variant>
        <vt:i4>0</vt:i4>
      </vt:variant>
      <vt:variant>
        <vt:i4>5</vt:i4>
      </vt:variant>
      <vt:variant>
        <vt:lpwstr>https://imovina.gov.hr/</vt:lpwstr>
      </vt:variant>
      <vt:variant>
        <vt:lpwstr/>
      </vt:variant>
      <vt:variant>
        <vt:i4>8192033</vt:i4>
      </vt:variant>
      <vt:variant>
        <vt:i4>738</vt:i4>
      </vt:variant>
      <vt:variant>
        <vt:i4>0</vt:i4>
      </vt:variant>
      <vt:variant>
        <vt:i4>5</vt:i4>
      </vt:variant>
      <vt:variant>
        <vt:lpwstr>http://www.hgi-cgs.hr/</vt:lpwstr>
      </vt:variant>
      <vt:variant>
        <vt:lpwstr/>
      </vt:variant>
      <vt:variant>
        <vt:i4>4784221</vt:i4>
      </vt:variant>
      <vt:variant>
        <vt:i4>726</vt:i4>
      </vt:variant>
      <vt:variant>
        <vt:i4>0</vt:i4>
      </vt:variant>
      <vt:variant>
        <vt:i4>5</vt:i4>
      </vt:variant>
      <vt:variant>
        <vt:lpwstr>https://www.zakon.hr/z/1647/Zakon-o-Sredi%C5%A1njem-registru-dr%C5%BEavne-imovine</vt:lpwstr>
      </vt:variant>
      <vt:variant>
        <vt:lpwstr/>
      </vt:variant>
      <vt:variant>
        <vt:i4>5898338</vt:i4>
      </vt:variant>
      <vt:variant>
        <vt:i4>717</vt:i4>
      </vt:variant>
      <vt:variant>
        <vt:i4>0</vt:i4>
      </vt:variant>
      <vt:variant>
        <vt:i4>5</vt:i4>
      </vt:variant>
      <vt:variant>
        <vt:lpwstr>https://narodne-novine.nn.hr/clanci/sluzbeni/2015_07_78_1491.html</vt:lpwstr>
      </vt:variant>
      <vt:variant>
        <vt:lpwstr/>
      </vt:variant>
      <vt:variant>
        <vt:i4>5701737</vt:i4>
      </vt:variant>
      <vt:variant>
        <vt:i4>711</vt:i4>
      </vt:variant>
      <vt:variant>
        <vt:i4>0</vt:i4>
      </vt:variant>
      <vt:variant>
        <vt:i4>5</vt:i4>
      </vt:variant>
      <vt:variant>
        <vt:lpwstr>https://narodne-novine.nn.hr/clanci/sluzbeni/2018_10_95_1839.html</vt:lpwstr>
      </vt:variant>
      <vt:variant>
        <vt:lpwstr/>
      </vt:variant>
      <vt:variant>
        <vt:i4>65635</vt:i4>
      </vt:variant>
      <vt:variant>
        <vt:i4>708</vt:i4>
      </vt:variant>
      <vt:variant>
        <vt:i4>0</vt:i4>
      </vt:variant>
      <vt:variant>
        <vt:i4>5</vt:i4>
      </vt:variant>
      <vt:variant>
        <vt:lpwstr>https://narodne-novine.nn.hr/clanci/sluzbeni/2013_10_127_2763.html</vt:lpwstr>
      </vt:variant>
      <vt:variant>
        <vt:lpwstr/>
      </vt:variant>
      <vt:variant>
        <vt:i4>6553663</vt:i4>
      </vt:variant>
      <vt:variant>
        <vt:i4>705</vt:i4>
      </vt:variant>
      <vt:variant>
        <vt:i4>0</vt:i4>
      </vt:variant>
      <vt:variant>
        <vt:i4>5</vt:i4>
      </vt:variant>
      <vt:variant>
        <vt:lpwstr>https://www.zakon.hr/z/513/Zakon-o-zakupu-i-kupoprodaji-poslovnog-prostora</vt:lpwstr>
      </vt:variant>
      <vt:variant>
        <vt:lpwstr/>
      </vt:variant>
      <vt:variant>
        <vt:i4>1769498</vt:i4>
      </vt:variant>
      <vt:variant>
        <vt:i4>690</vt:i4>
      </vt:variant>
      <vt:variant>
        <vt:i4>0</vt:i4>
      </vt:variant>
      <vt:variant>
        <vt:i4>5</vt:i4>
      </vt:variant>
      <vt:variant>
        <vt:lpwstr>https://www.zakon.hr/z/133/Zakon-o-poljoprivrednom-zemlji%C5%A1tu</vt:lpwstr>
      </vt:variant>
      <vt:variant>
        <vt:lpwstr/>
      </vt:variant>
      <vt:variant>
        <vt:i4>2097198</vt:i4>
      </vt:variant>
      <vt:variant>
        <vt:i4>687</vt:i4>
      </vt:variant>
      <vt:variant>
        <vt:i4>0</vt:i4>
      </vt:variant>
      <vt:variant>
        <vt:i4>5</vt:i4>
      </vt:variant>
      <vt:variant>
        <vt:lpwstr>https://zavod.pgz.hr/documents/strategija_gospodarenja_mineralnim_sirovinama_rh.pdf</vt:lpwstr>
      </vt:variant>
      <vt:variant>
        <vt:lpwstr/>
      </vt:variant>
      <vt:variant>
        <vt:i4>1441886</vt:i4>
      </vt:variant>
      <vt:variant>
        <vt:i4>684</vt:i4>
      </vt:variant>
      <vt:variant>
        <vt:i4>0</vt:i4>
      </vt:variant>
      <vt:variant>
        <vt:i4>5</vt:i4>
      </vt:variant>
      <vt:variant>
        <vt:lpwstr>https://www.zakon.hr/z/390/Zakon-o-rudarstvu</vt:lpwstr>
      </vt:variant>
      <vt:variant>
        <vt:lpwstr/>
      </vt:variant>
      <vt:variant>
        <vt:i4>2687081</vt:i4>
      </vt:variant>
      <vt:variant>
        <vt:i4>681</vt:i4>
      </vt:variant>
      <vt:variant>
        <vt:i4>0</vt:i4>
      </vt:variant>
      <vt:variant>
        <vt:i4>5</vt:i4>
      </vt:variant>
      <vt:variant>
        <vt:lpwstr>https://www.zakon.hr/z/656/Zakon-o-istra%C5%BEivanju-i-eksploataciji-ugljikovodika</vt:lpwstr>
      </vt:variant>
      <vt:variant>
        <vt:lpwstr/>
      </vt:variant>
      <vt:variant>
        <vt:i4>1441886</vt:i4>
      </vt:variant>
      <vt:variant>
        <vt:i4>678</vt:i4>
      </vt:variant>
      <vt:variant>
        <vt:i4>0</vt:i4>
      </vt:variant>
      <vt:variant>
        <vt:i4>5</vt:i4>
      </vt:variant>
      <vt:variant>
        <vt:lpwstr>https://www.zakon.hr/z/390/Zakon-o-rudarstvu</vt:lpwstr>
      </vt:variant>
      <vt:variant>
        <vt:lpwstr/>
      </vt:variant>
      <vt:variant>
        <vt:i4>2097198</vt:i4>
      </vt:variant>
      <vt:variant>
        <vt:i4>675</vt:i4>
      </vt:variant>
      <vt:variant>
        <vt:i4>0</vt:i4>
      </vt:variant>
      <vt:variant>
        <vt:i4>5</vt:i4>
      </vt:variant>
      <vt:variant>
        <vt:lpwstr>https://zavod.pgz.hr/documents/strategija_gospodarenja_mineralnim_sirovinama_rh.pdf</vt:lpwstr>
      </vt:variant>
      <vt:variant>
        <vt:lpwstr/>
      </vt:variant>
      <vt:variant>
        <vt:i4>1376279</vt:i4>
      </vt:variant>
      <vt:variant>
        <vt:i4>672</vt:i4>
      </vt:variant>
      <vt:variant>
        <vt:i4>0</vt:i4>
      </vt:variant>
      <vt:variant>
        <vt:i4>5</vt:i4>
      </vt:variant>
      <vt:variant>
        <vt:lpwstr>https://registarimovine.gov.hr/web/guest/home</vt:lpwstr>
      </vt:variant>
      <vt:variant>
        <vt:lpwstr/>
      </vt:variant>
      <vt:variant>
        <vt:i4>1835103</vt:i4>
      </vt:variant>
      <vt:variant>
        <vt:i4>669</vt:i4>
      </vt:variant>
      <vt:variant>
        <vt:i4>0</vt:i4>
      </vt:variant>
      <vt:variant>
        <vt:i4>5</vt:i4>
      </vt:variant>
      <vt:variant>
        <vt:lpwstr>http://eur-lex.europa.eu/legal-content/HR/TXT/?uri=celex%3A32010R1093</vt:lpwstr>
      </vt:variant>
      <vt:variant>
        <vt:lpwstr/>
      </vt:variant>
      <vt:variant>
        <vt:i4>1310785</vt:i4>
      </vt:variant>
      <vt:variant>
        <vt:i4>666</vt:i4>
      </vt:variant>
      <vt:variant>
        <vt:i4>0</vt:i4>
      </vt:variant>
      <vt:variant>
        <vt:i4>5</vt:i4>
      </vt:variant>
      <vt:variant>
        <vt:lpwstr>http://eur-lex.europa.eu/legal-content/HR/TXT/?uri=celex%3A32013L0036</vt:lpwstr>
      </vt:variant>
      <vt:variant>
        <vt:lpwstr/>
      </vt:variant>
      <vt:variant>
        <vt:i4>2162810</vt:i4>
      </vt:variant>
      <vt:variant>
        <vt:i4>663</vt:i4>
      </vt:variant>
      <vt:variant>
        <vt:i4>0</vt:i4>
      </vt:variant>
      <vt:variant>
        <vt:i4>5</vt:i4>
      </vt:variant>
      <vt:variant>
        <vt:lpwstr>https://publications.europa.eu/hr/publication-detail/-/publication/79f9b2c1-05c9-11e4-831f-01aa75ed71a1/language-hr</vt:lpwstr>
      </vt:variant>
      <vt:variant>
        <vt:lpwstr/>
      </vt:variant>
      <vt:variant>
        <vt:i4>2228287</vt:i4>
      </vt:variant>
      <vt:variant>
        <vt:i4>660</vt:i4>
      </vt:variant>
      <vt:variant>
        <vt:i4>0</vt:i4>
      </vt:variant>
      <vt:variant>
        <vt:i4>5</vt:i4>
      </vt:variant>
      <vt:variant>
        <vt:lpwstr>http://eur-lex.europa.eu/legal-content/HR/TXT/?uri=celex:32014L0017</vt:lpwstr>
      </vt:variant>
      <vt:variant>
        <vt:lpwstr/>
      </vt:variant>
      <vt:variant>
        <vt:i4>5898338</vt:i4>
      </vt:variant>
      <vt:variant>
        <vt:i4>657</vt:i4>
      </vt:variant>
      <vt:variant>
        <vt:i4>0</vt:i4>
      </vt:variant>
      <vt:variant>
        <vt:i4>5</vt:i4>
      </vt:variant>
      <vt:variant>
        <vt:lpwstr>https://narodne-novine.nn.hr/clanci/sluzbeni/2015_07_78_1491.html</vt:lpwstr>
      </vt:variant>
      <vt:variant>
        <vt:lpwstr/>
      </vt:variant>
      <vt:variant>
        <vt:i4>9</vt:i4>
      </vt:variant>
      <vt:variant>
        <vt:i4>651</vt:i4>
      </vt:variant>
      <vt:variant>
        <vt:i4>0</vt:i4>
      </vt:variant>
      <vt:variant>
        <vt:i4>5</vt:i4>
      </vt:variant>
      <vt:variant>
        <vt:lpwstr>https://www.zakon.hr/z/652/Zakon-o-unapre%C4%91enju-poduzetni%C4%8Dke-infrastrukture</vt:lpwstr>
      </vt:variant>
      <vt:variant>
        <vt:lpwstr/>
      </vt:variant>
      <vt:variant>
        <vt:i4>4390978</vt:i4>
      </vt:variant>
      <vt:variant>
        <vt:i4>645</vt:i4>
      </vt:variant>
      <vt:variant>
        <vt:i4>0</vt:i4>
      </vt:variant>
      <vt:variant>
        <vt:i4>5</vt:i4>
      </vt:variant>
      <vt:variant>
        <vt:lpwstr>https://licko-senjska.hr/images/uploads/165/11-10.pdf</vt:lpwstr>
      </vt:variant>
      <vt:variant>
        <vt:lpwstr/>
      </vt:variant>
      <vt:variant>
        <vt:i4>8126584</vt:i4>
      </vt:variant>
      <vt:variant>
        <vt:i4>642</vt:i4>
      </vt:variant>
      <vt:variant>
        <vt:i4>0</vt:i4>
      </vt:variant>
      <vt:variant>
        <vt:i4>5</vt:i4>
      </vt:variant>
      <vt:variant>
        <vt:lpwstr>https://www.zakon.hr/z/806/Zakon-o-sustavu-unutarnjih-kontrola-u-javnom-sektoru</vt:lpwstr>
      </vt:variant>
      <vt:variant>
        <vt:lpwstr/>
      </vt:variant>
      <vt:variant>
        <vt:i4>4456518</vt:i4>
      </vt:variant>
      <vt:variant>
        <vt:i4>639</vt:i4>
      </vt:variant>
      <vt:variant>
        <vt:i4>0</vt:i4>
      </vt:variant>
      <vt:variant>
        <vt:i4>5</vt:i4>
      </vt:variant>
      <vt:variant>
        <vt:lpwstr>https://www.zakon.hr/z/546/Zakon-o-trgova%C4%8Dkim-dru%C5%A1tvima</vt:lpwstr>
      </vt:variant>
      <vt:variant>
        <vt:lpwstr/>
      </vt:variant>
      <vt:variant>
        <vt:i4>655450</vt:i4>
      </vt:variant>
      <vt:variant>
        <vt:i4>633</vt:i4>
      </vt:variant>
      <vt:variant>
        <vt:i4>0</vt:i4>
      </vt:variant>
      <vt:variant>
        <vt:i4>5</vt:i4>
      </vt:variant>
      <vt:variant>
        <vt:lpwstr>https://imovina.gov.hr/UserDocsImages/dokumenti/Stari dokumenti uneseni naknadno/Odluka-o-mjerilima-i-kriterijima i postupku dodjele nekretnina na kori%C5%A1tenje organizacijama civilnog dru%C5%A1tva 2015.pdf</vt:lpwstr>
      </vt:variant>
      <vt:variant>
        <vt:lpwstr/>
      </vt:variant>
      <vt:variant>
        <vt:i4>5767265</vt:i4>
      </vt:variant>
      <vt:variant>
        <vt:i4>630</vt:i4>
      </vt:variant>
      <vt:variant>
        <vt:i4>0</vt:i4>
      </vt:variant>
      <vt:variant>
        <vt:i4>5</vt:i4>
      </vt:variant>
      <vt:variant>
        <vt:lpwstr>https://narodne-novine.nn.hr/clanci/sluzbeni/2014_05_56_1057.html</vt:lpwstr>
      </vt:variant>
      <vt:variant>
        <vt:lpwstr/>
      </vt:variant>
      <vt:variant>
        <vt:i4>327780</vt:i4>
      </vt:variant>
      <vt:variant>
        <vt:i4>627</vt:i4>
      </vt:variant>
      <vt:variant>
        <vt:i4>0</vt:i4>
      </vt:variant>
      <vt:variant>
        <vt:i4>5</vt:i4>
      </vt:variant>
      <vt:variant>
        <vt:lpwstr>https://narodne-novine.nn.hr/clanci/sluzbeni/2005_10_117_2137.html</vt:lpwstr>
      </vt:variant>
      <vt:variant>
        <vt:lpwstr/>
      </vt:variant>
      <vt:variant>
        <vt:i4>5308465</vt:i4>
      </vt:variant>
      <vt:variant>
        <vt:i4>624</vt:i4>
      </vt:variant>
      <vt:variant>
        <vt:i4>0</vt:i4>
      </vt:variant>
      <vt:variant>
        <vt:i4>5</vt:i4>
      </vt:variant>
      <vt:variant>
        <vt:lpwstr>https://narodne-novine.nn.hr/clanci/sluzbeni/1997_04_40_562.html</vt:lpwstr>
      </vt:variant>
      <vt:variant>
        <vt:lpwstr/>
      </vt:variant>
      <vt:variant>
        <vt:i4>393319</vt:i4>
      </vt:variant>
      <vt:variant>
        <vt:i4>621</vt:i4>
      </vt:variant>
      <vt:variant>
        <vt:i4>0</vt:i4>
      </vt:variant>
      <vt:variant>
        <vt:i4>5</vt:i4>
      </vt:variant>
      <vt:variant>
        <vt:lpwstr>https://narodne-novine.nn.hr/clanci/sluzbeni/2020_01_3_40.html</vt:lpwstr>
      </vt:variant>
      <vt:variant>
        <vt:lpwstr/>
      </vt:variant>
      <vt:variant>
        <vt:i4>65633</vt:i4>
      </vt:variant>
      <vt:variant>
        <vt:i4>618</vt:i4>
      </vt:variant>
      <vt:variant>
        <vt:i4>0</vt:i4>
      </vt:variant>
      <vt:variant>
        <vt:i4>5</vt:i4>
      </vt:variant>
      <vt:variant>
        <vt:lpwstr>https://narodne-novine.nn.hr/clanci/sluzbeni/2013_10_127_2761.html</vt:lpwstr>
      </vt:variant>
      <vt:variant>
        <vt:lpwstr/>
      </vt:variant>
      <vt:variant>
        <vt:i4>5898303</vt:i4>
      </vt:variant>
      <vt:variant>
        <vt:i4>615</vt:i4>
      </vt:variant>
      <vt:variant>
        <vt:i4>0</vt:i4>
      </vt:variant>
      <vt:variant>
        <vt:i4>5</vt:i4>
      </vt:variant>
      <vt:variant>
        <vt:lpwstr>https://narodne-novine.nn.hr/clanci/sluzbeni/2019_03_28_573.html</vt:lpwstr>
      </vt:variant>
      <vt:variant>
        <vt:lpwstr/>
      </vt:variant>
      <vt:variant>
        <vt:i4>5963887</vt:i4>
      </vt:variant>
      <vt:variant>
        <vt:i4>612</vt:i4>
      </vt:variant>
      <vt:variant>
        <vt:i4>0</vt:i4>
      </vt:variant>
      <vt:variant>
        <vt:i4>5</vt:i4>
      </vt:variant>
      <vt:variant>
        <vt:lpwstr>https://narodne-novine.nn.hr/clanci/sluzbeni/2014_06_74_1396.html</vt:lpwstr>
      </vt:variant>
      <vt:variant>
        <vt:lpwstr/>
      </vt:variant>
      <vt:variant>
        <vt:i4>393325</vt:i4>
      </vt:variant>
      <vt:variant>
        <vt:i4>609</vt:i4>
      </vt:variant>
      <vt:variant>
        <vt:i4>0</vt:i4>
      </vt:variant>
      <vt:variant>
        <vt:i4>5</vt:i4>
      </vt:variant>
      <vt:variant>
        <vt:lpwstr>https://narodne-novine.nn.hr/clanci/sluzbeni/2022_12_156_2519.html</vt:lpwstr>
      </vt:variant>
      <vt:variant>
        <vt:lpwstr/>
      </vt:variant>
      <vt:variant>
        <vt:i4>5701733</vt:i4>
      </vt:variant>
      <vt:variant>
        <vt:i4>606</vt:i4>
      </vt:variant>
      <vt:variant>
        <vt:i4>0</vt:i4>
      </vt:variant>
      <vt:variant>
        <vt:i4>5</vt:i4>
      </vt:variant>
      <vt:variant>
        <vt:lpwstr>https://narodne-novine.nn.hr/clanci/sluzbeni/2015_09_95_1830.html</vt:lpwstr>
      </vt:variant>
      <vt:variant>
        <vt:lpwstr/>
      </vt:variant>
      <vt:variant>
        <vt:i4>5963832</vt:i4>
      </vt:variant>
      <vt:variant>
        <vt:i4>603</vt:i4>
      </vt:variant>
      <vt:variant>
        <vt:i4>0</vt:i4>
      </vt:variant>
      <vt:variant>
        <vt:i4>5</vt:i4>
      </vt:variant>
      <vt:variant>
        <vt:lpwstr>https://narodne-novine.nn.hr/clanci/sluzbeni/2014_01_10_175.html</vt:lpwstr>
      </vt:variant>
      <vt:variant>
        <vt:lpwstr/>
      </vt:variant>
      <vt:variant>
        <vt:i4>5767228</vt:i4>
      </vt:variant>
      <vt:variant>
        <vt:i4>600</vt:i4>
      </vt:variant>
      <vt:variant>
        <vt:i4>0</vt:i4>
      </vt:variant>
      <vt:variant>
        <vt:i4>5</vt:i4>
      </vt:variant>
      <vt:variant>
        <vt:lpwstr>https://narodne-novine.nn.hr/clanci/sluzbeni/2014_02_24_440.html</vt:lpwstr>
      </vt:variant>
      <vt:variant>
        <vt:lpwstr/>
      </vt:variant>
      <vt:variant>
        <vt:i4>5505080</vt:i4>
      </vt:variant>
      <vt:variant>
        <vt:i4>597</vt:i4>
      </vt:variant>
      <vt:variant>
        <vt:i4>0</vt:i4>
      </vt:variant>
      <vt:variant>
        <vt:i4>5</vt:i4>
      </vt:variant>
      <vt:variant>
        <vt:lpwstr>https://narodne-novine.nn.hr/clanci/sluzbeni/2012_01_10_280.html</vt:lpwstr>
      </vt:variant>
      <vt:variant>
        <vt:lpwstr/>
      </vt:variant>
      <vt:variant>
        <vt:i4>6029422</vt:i4>
      </vt:variant>
      <vt:variant>
        <vt:i4>594</vt:i4>
      </vt:variant>
      <vt:variant>
        <vt:i4>0</vt:i4>
      </vt:variant>
      <vt:variant>
        <vt:i4>5</vt:i4>
      </vt:variant>
      <vt:variant>
        <vt:lpwstr>https://narodne-novine.nn.hr/clanci/sluzbeni/2018_10_95_1842.html</vt:lpwstr>
      </vt:variant>
      <vt:variant>
        <vt:lpwstr/>
      </vt:variant>
      <vt:variant>
        <vt:i4>6094958</vt:i4>
      </vt:variant>
      <vt:variant>
        <vt:i4>591</vt:i4>
      </vt:variant>
      <vt:variant>
        <vt:i4>0</vt:i4>
      </vt:variant>
      <vt:variant>
        <vt:i4>5</vt:i4>
      </vt:variant>
      <vt:variant>
        <vt:lpwstr>https://narodne-novine.nn.hr/clanci/sluzbeni/2018_10_95_1843.html</vt:lpwstr>
      </vt:variant>
      <vt:variant>
        <vt:lpwstr/>
      </vt:variant>
      <vt:variant>
        <vt:i4>65633</vt:i4>
      </vt:variant>
      <vt:variant>
        <vt:i4>588</vt:i4>
      </vt:variant>
      <vt:variant>
        <vt:i4>0</vt:i4>
      </vt:variant>
      <vt:variant>
        <vt:i4>5</vt:i4>
      </vt:variant>
      <vt:variant>
        <vt:lpwstr>https://narodne-novine.nn.hr/clanci/sluzbeni/2013_10_127_2761.html</vt:lpwstr>
      </vt:variant>
      <vt:variant>
        <vt:lpwstr/>
      </vt:variant>
      <vt:variant>
        <vt:i4>5832811</vt:i4>
      </vt:variant>
      <vt:variant>
        <vt:i4>585</vt:i4>
      </vt:variant>
      <vt:variant>
        <vt:i4>0</vt:i4>
      </vt:variant>
      <vt:variant>
        <vt:i4>5</vt:i4>
      </vt:variant>
      <vt:variant>
        <vt:lpwstr>https://narodne-novine.nn.hr/clanci/sluzbeni/2015_07_78_1503.html</vt:lpwstr>
      </vt:variant>
      <vt:variant>
        <vt:lpwstr/>
      </vt:variant>
      <vt:variant>
        <vt:i4>786535</vt:i4>
      </vt:variant>
      <vt:variant>
        <vt:i4>582</vt:i4>
      </vt:variant>
      <vt:variant>
        <vt:i4>0</vt:i4>
      </vt:variant>
      <vt:variant>
        <vt:i4>5</vt:i4>
      </vt:variant>
      <vt:variant>
        <vt:lpwstr>https://narodne-novine.nn.hr/clanci/sluzbeni/2012_12_137_2898.html</vt:lpwstr>
      </vt:variant>
      <vt:variant>
        <vt:lpwstr/>
      </vt:variant>
      <vt:variant>
        <vt:i4>96</vt:i4>
      </vt:variant>
      <vt:variant>
        <vt:i4>579</vt:i4>
      </vt:variant>
      <vt:variant>
        <vt:i4>0</vt:i4>
      </vt:variant>
      <vt:variant>
        <vt:i4>5</vt:i4>
      </vt:variant>
      <vt:variant>
        <vt:lpwstr>https://narodne-novine.nn.hr/clanci/sluzbeni/2017_10_100_2302.html</vt:lpwstr>
      </vt:variant>
      <vt:variant>
        <vt:lpwstr/>
      </vt:variant>
      <vt:variant>
        <vt:i4>96</vt:i4>
      </vt:variant>
      <vt:variant>
        <vt:i4>576</vt:i4>
      </vt:variant>
      <vt:variant>
        <vt:i4>0</vt:i4>
      </vt:variant>
      <vt:variant>
        <vt:i4>5</vt:i4>
      </vt:variant>
      <vt:variant>
        <vt:lpwstr>https://narodne-novine.nn.hr/clanci/sluzbeni/2017_10_100_2302.html</vt:lpwstr>
      </vt:variant>
      <vt:variant>
        <vt:lpwstr/>
      </vt:variant>
      <vt:variant>
        <vt:i4>6029422</vt:i4>
      </vt:variant>
      <vt:variant>
        <vt:i4>573</vt:i4>
      </vt:variant>
      <vt:variant>
        <vt:i4>0</vt:i4>
      </vt:variant>
      <vt:variant>
        <vt:i4>5</vt:i4>
      </vt:variant>
      <vt:variant>
        <vt:lpwstr>https://narodne-novine.nn.hr/clanci/sluzbeni/2018_10_95_1842.html</vt:lpwstr>
      </vt:variant>
      <vt:variant>
        <vt:lpwstr/>
      </vt:variant>
      <vt:variant>
        <vt:i4>5701737</vt:i4>
      </vt:variant>
      <vt:variant>
        <vt:i4>570</vt:i4>
      </vt:variant>
      <vt:variant>
        <vt:i4>0</vt:i4>
      </vt:variant>
      <vt:variant>
        <vt:i4>5</vt:i4>
      </vt:variant>
      <vt:variant>
        <vt:lpwstr>https://narodne-novine.nn.hr/clanci/sluzbeni/2018_10_95_1839.html</vt:lpwstr>
      </vt:variant>
      <vt:variant>
        <vt:lpwstr/>
      </vt:variant>
      <vt:variant>
        <vt:i4>6160487</vt:i4>
      </vt:variant>
      <vt:variant>
        <vt:i4>567</vt:i4>
      </vt:variant>
      <vt:variant>
        <vt:i4>0</vt:i4>
      </vt:variant>
      <vt:variant>
        <vt:i4>5</vt:i4>
      </vt:variant>
      <vt:variant>
        <vt:lpwstr>https://narodne-novine.nn.hr/clanci/sluzbeni/2017_07_65_1535.html</vt:lpwstr>
      </vt:variant>
      <vt:variant>
        <vt:lpwstr/>
      </vt:variant>
      <vt:variant>
        <vt:i4>983144</vt:i4>
      </vt:variant>
      <vt:variant>
        <vt:i4>564</vt:i4>
      </vt:variant>
      <vt:variant>
        <vt:i4>0</vt:i4>
      </vt:variant>
      <vt:variant>
        <vt:i4>5</vt:i4>
      </vt:variant>
      <vt:variant>
        <vt:lpwstr>https://narodne-novine.nn.hr/clanci/sluzbeni/2007_10_106_3099.html</vt:lpwstr>
      </vt:variant>
      <vt:variant>
        <vt:lpwstr/>
      </vt:variant>
      <vt:variant>
        <vt:i4>6094953</vt:i4>
      </vt:variant>
      <vt:variant>
        <vt:i4>561</vt:i4>
      </vt:variant>
      <vt:variant>
        <vt:i4>0</vt:i4>
      </vt:variant>
      <vt:variant>
        <vt:i4>5</vt:i4>
      </vt:variant>
      <vt:variant>
        <vt:lpwstr>https://narodne-novine.nn.hr/clanci/sluzbeni/2004_05_63_1383.html</vt:lpwstr>
      </vt:variant>
      <vt:variant>
        <vt:lpwstr/>
      </vt:variant>
      <vt:variant>
        <vt:i4>5570618</vt:i4>
      </vt:variant>
      <vt:variant>
        <vt:i4>558</vt:i4>
      </vt:variant>
      <vt:variant>
        <vt:i4>0</vt:i4>
      </vt:variant>
      <vt:variant>
        <vt:i4>5</vt:i4>
      </vt:variant>
      <vt:variant>
        <vt:lpwstr>https://narodne-novine.nn.hr/clanci/sluzbeni/2017_03_20_481.html</vt:lpwstr>
      </vt:variant>
      <vt:variant>
        <vt:lpwstr/>
      </vt:variant>
      <vt:variant>
        <vt:i4>5505080</vt:i4>
      </vt:variant>
      <vt:variant>
        <vt:i4>555</vt:i4>
      </vt:variant>
      <vt:variant>
        <vt:i4>0</vt:i4>
      </vt:variant>
      <vt:variant>
        <vt:i4>5</vt:i4>
      </vt:variant>
      <vt:variant>
        <vt:lpwstr>https://narodne-novine.nn.hr/clanci/sluzbeni/2002_05_53_998.html</vt:lpwstr>
      </vt:variant>
      <vt:variant>
        <vt:lpwstr/>
      </vt:variant>
      <vt:variant>
        <vt:i4>5374051</vt:i4>
      </vt:variant>
      <vt:variant>
        <vt:i4>552</vt:i4>
      </vt:variant>
      <vt:variant>
        <vt:i4>0</vt:i4>
      </vt:variant>
      <vt:variant>
        <vt:i4>5</vt:i4>
      </vt:variant>
      <vt:variant>
        <vt:lpwstr>https://narodne-novine.nn.hr/clanci/sluzbeni/2002_07_90_1476.html</vt:lpwstr>
      </vt:variant>
      <vt:variant>
        <vt:lpwstr/>
      </vt:variant>
      <vt:variant>
        <vt:i4>196715</vt:i4>
      </vt:variant>
      <vt:variant>
        <vt:i4>549</vt:i4>
      </vt:variant>
      <vt:variant>
        <vt:i4>0</vt:i4>
      </vt:variant>
      <vt:variant>
        <vt:i4>5</vt:i4>
      </vt:variant>
      <vt:variant>
        <vt:lpwstr>https://narodne-novine.nn.hr/clanci/sluzbeni/2019_12_121_2402.html</vt:lpwstr>
      </vt:variant>
      <vt:variant>
        <vt:lpwstr/>
      </vt:variant>
      <vt:variant>
        <vt:i4>6160484</vt:i4>
      </vt:variant>
      <vt:variant>
        <vt:i4>546</vt:i4>
      </vt:variant>
      <vt:variant>
        <vt:i4>0</vt:i4>
      </vt:variant>
      <vt:variant>
        <vt:i4>5</vt:i4>
      </vt:variant>
      <vt:variant>
        <vt:lpwstr>https://narodne-novine.nn.hr/clanci/sluzbeni/2020_04_50_1023.html</vt:lpwstr>
      </vt:variant>
      <vt:variant>
        <vt:lpwstr/>
      </vt:variant>
      <vt:variant>
        <vt:i4>6094958</vt:i4>
      </vt:variant>
      <vt:variant>
        <vt:i4>543</vt:i4>
      </vt:variant>
      <vt:variant>
        <vt:i4>0</vt:i4>
      </vt:variant>
      <vt:variant>
        <vt:i4>5</vt:i4>
      </vt:variant>
      <vt:variant>
        <vt:lpwstr>https://narodne-novine.nn.hr/clanci/sluzbeni/2019_10_98_1982.html</vt:lpwstr>
      </vt:variant>
      <vt:variant>
        <vt:lpwstr/>
      </vt:variant>
      <vt:variant>
        <vt:i4>5570622</vt:i4>
      </vt:variant>
      <vt:variant>
        <vt:i4>540</vt:i4>
      </vt:variant>
      <vt:variant>
        <vt:i4>0</vt:i4>
      </vt:variant>
      <vt:variant>
        <vt:i4>5</vt:i4>
      </vt:variant>
      <vt:variant>
        <vt:lpwstr>https://narodne-novine.nn.hr/clanci/sluzbeni/2018_05_46_880.html</vt:lpwstr>
      </vt:variant>
      <vt:variant>
        <vt:lpwstr/>
      </vt:variant>
      <vt:variant>
        <vt:i4>6225983</vt:i4>
      </vt:variant>
      <vt:variant>
        <vt:i4>537</vt:i4>
      </vt:variant>
      <vt:variant>
        <vt:i4>0</vt:i4>
      </vt:variant>
      <vt:variant>
        <vt:i4>5</vt:i4>
      </vt:variant>
      <vt:variant>
        <vt:lpwstr>https://narodne-novine.nn.hr/clanci/sluzbeni/2020_03_37_808.html</vt:lpwstr>
      </vt:variant>
      <vt:variant>
        <vt:lpwstr/>
      </vt:variant>
      <vt:variant>
        <vt:i4>65639</vt:i4>
      </vt:variant>
      <vt:variant>
        <vt:i4>534</vt:i4>
      </vt:variant>
      <vt:variant>
        <vt:i4>0</vt:i4>
      </vt:variant>
      <vt:variant>
        <vt:i4>5</vt:i4>
      </vt:variant>
      <vt:variant>
        <vt:lpwstr>https://narodne-novine.nn.hr/clanci/sluzbeni/2018_01_1_28.html</vt:lpwstr>
      </vt:variant>
      <vt:variant>
        <vt:lpwstr/>
      </vt:variant>
      <vt:variant>
        <vt:i4>5439587</vt:i4>
      </vt:variant>
      <vt:variant>
        <vt:i4>531</vt:i4>
      </vt:variant>
      <vt:variant>
        <vt:i4>0</vt:i4>
      </vt:variant>
      <vt:variant>
        <vt:i4>5</vt:i4>
      </vt:variant>
      <vt:variant>
        <vt:lpwstr>https://narodne-novine.nn.hr/clanci/sluzbeni/2002_07_90_1477.html</vt:lpwstr>
      </vt:variant>
      <vt:variant>
        <vt:lpwstr/>
      </vt:variant>
      <vt:variant>
        <vt:i4>5963872</vt:i4>
      </vt:variant>
      <vt:variant>
        <vt:i4>528</vt:i4>
      </vt:variant>
      <vt:variant>
        <vt:i4>0</vt:i4>
      </vt:variant>
      <vt:variant>
        <vt:i4>5</vt:i4>
      </vt:variant>
      <vt:variant>
        <vt:lpwstr>https://narodne-novine.nn.hr/clanci/sluzbeni/2015_08_85_1662.html</vt:lpwstr>
      </vt:variant>
      <vt:variant>
        <vt:lpwstr/>
      </vt:variant>
      <vt:variant>
        <vt:i4>524392</vt:i4>
      </vt:variant>
      <vt:variant>
        <vt:i4>525</vt:i4>
      </vt:variant>
      <vt:variant>
        <vt:i4>0</vt:i4>
      </vt:variant>
      <vt:variant>
        <vt:i4>5</vt:i4>
      </vt:variant>
      <vt:variant>
        <vt:lpwstr>https://narodne-novine.nn.hr/clanci/sluzbeni/2009_12_148_3625.html</vt:lpwstr>
      </vt:variant>
      <vt:variant>
        <vt:lpwstr/>
      </vt:variant>
      <vt:variant>
        <vt:i4>5832812</vt:i4>
      </vt:variant>
      <vt:variant>
        <vt:i4>522</vt:i4>
      </vt:variant>
      <vt:variant>
        <vt:i4>0</vt:i4>
      </vt:variant>
      <vt:variant>
        <vt:i4>5</vt:i4>
      </vt:variant>
      <vt:variant>
        <vt:lpwstr>https://narodne-novine.nn.hr/clanci/sluzbeni/2007_08_86_2681.html</vt:lpwstr>
      </vt:variant>
      <vt:variant>
        <vt:lpwstr/>
      </vt:variant>
      <vt:variant>
        <vt:i4>6094954</vt:i4>
      </vt:variant>
      <vt:variant>
        <vt:i4>519</vt:i4>
      </vt:variant>
      <vt:variant>
        <vt:i4>0</vt:i4>
      </vt:variant>
      <vt:variant>
        <vt:i4>5</vt:i4>
      </vt:variant>
      <vt:variant>
        <vt:lpwstr>https://narodne-novine.nn.hr/clanci/sluzbeni/2021_07_78_1455.html</vt:lpwstr>
      </vt:variant>
      <vt:variant>
        <vt:lpwstr/>
      </vt:variant>
      <vt:variant>
        <vt:i4>5898343</vt:i4>
      </vt:variant>
      <vt:variant>
        <vt:i4>516</vt:i4>
      </vt:variant>
      <vt:variant>
        <vt:i4>0</vt:i4>
      </vt:variant>
      <vt:variant>
        <vt:i4>5</vt:i4>
      </vt:variant>
      <vt:variant>
        <vt:lpwstr>https://narodne-novine.nn.hr/clanci/sluzbeni/2020_05_60_1217.html</vt:lpwstr>
      </vt:variant>
      <vt:variant>
        <vt:lpwstr/>
      </vt:variant>
      <vt:variant>
        <vt:i4>524385</vt:i4>
      </vt:variant>
      <vt:variant>
        <vt:i4>513</vt:i4>
      </vt:variant>
      <vt:variant>
        <vt:i4>0</vt:i4>
      </vt:variant>
      <vt:variant>
        <vt:i4>5</vt:i4>
      </vt:variant>
      <vt:variant>
        <vt:lpwstr>https://narodne-novine.nn.hr/clanci/sluzbeni/2015_12_133_2495.html</vt:lpwstr>
      </vt:variant>
      <vt:variant>
        <vt:lpwstr/>
      </vt:variant>
      <vt:variant>
        <vt:i4>6160489</vt:i4>
      </vt:variant>
      <vt:variant>
        <vt:i4>510</vt:i4>
      </vt:variant>
      <vt:variant>
        <vt:i4>0</vt:i4>
      </vt:variant>
      <vt:variant>
        <vt:i4>5</vt:i4>
      </vt:variant>
      <vt:variant>
        <vt:lpwstr>https://narodne-novine.nn.hr/clanci/sluzbeni/2015_07_73_1392.html</vt:lpwstr>
      </vt:variant>
      <vt:variant>
        <vt:lpwstr/>
      </vt:variant>
      <vt:variant>
        <vt:i4>983145</vt:i4>
      </vt:variant>
      <vt:variant>
        <vt:i4>507</vt:i4>
      </vt:variant>
      <vt:variant>
        <vt:i4>0</vt:i4>
      </vt:variant>
      <vt:variant>
        <vt:i4>5</vt:i4>
      </vt:variant>
      <vt:variant>
        <vt:lpwstr>https://narodne-novine.nn.hr/clanci/sluzbeni/2019_12_118_2354.html</vt:lpwstr>
      </vt:variant>
      <vt:variant>
        <vt:lpwstr/>
      </vt:variant>
      <vt:variant>
        <vt:i4>983150</vt:i4>
      </vt:variant>
      <vt:variant>
        <vt:i4>504</vt:i4>
      </vt:variant>
      <vt:variant>
        <vt:i4>0</vt:i4>
      </vt:variant>
      <vt:variant>
        <vt:i4>5</vt:i4>
      </vt:variant>
      <vt:variant>
        <vt:lpwstr>https://narodne-novine.nn.hr/clanci/sluzbeni/2019_12_118_2353.html</vt:lpwstr>
      </vt:variant>
      <vt:variant>
        <vt:lpwstr/>
      </vt:variant>
      <vt:variant>
        <vt:i4>98</vt:i4>
      </vt:variant>
      <vt:variant>
        <vt:i4>501</vt:i4>
      </vt:variant>
      <vt:variant>
        <vt:i4>0</vt:i4>
      </vt:variant>
      <vt:variant>
        <vt:i4>5</vt:i4>
      </vt:variant>
      <vt:variant>
        <vt:lpwstr>https://narodne-novine.nn.hr/clanci/sluzbeni/2021_12_131_2204.html</vt:lpwstr>
      </vt:variant>
      <vt:variant>
        <vt:lpwstr/>
      </vt:variant>
      <vt:variant>
        <vt:i4>196707</vt:i4>
      </vt:variant>
      <vt:variant>
        <vt:i4>498</vt:i4>
      </vt:variant>
      <vt:variant>
        <vt:i4>0</vt:i4>
      </vt:variant>
      <vt:variant>
        <vt:i4>5</vt:i4>
      </vt:variant>
      <vt:variant>
        <vt:lpwstr>https://narodne-novine.nn.hr/clanci/sluzbeni/2015_10_105_2060.html</vt:lpwstr>
      </vt:variant>
      <vt:variant>
        <vt:lpwstr/>
      </vt:variant>
      <vt:variant>
        <vt:i4>6160484</vt:i4>
      </vt:variant>
      <vt:variant>
        <vt:i4>495</vt:i4>
      </vt:variant>
      <vt:variant>
        <vt:i4>0</vt:i4>
      </vt:variant>
      <vt:variant>
        <vt:i4>5</vt:i4>
      </vt:variant>
      <vt:variant>
        <vt:lpwstr>https://narodne-novine.nn.hr/clanci/sluzbeni/2020_06_72_1407.html</vt:lpwstr>
      </vt:variant>
      <vt:variant>
        <vt:lpwstr/>
      </vt:variant>
      <vt:variant>
        <vt:i4>5505081</vt:i4>
      </vt:variant>
      <vt:variant>
        <vt:i4>492</vt:i4>
      </vt:variant>
      <vt:variant>
        <vt:i4>0</vt:i4>
      </vt:variant>
      <vt:variant>
        <vt:i4>5</vt:i4>
      </vt:variant>
      <vt:variant>
        <vt:lpwstr>https://narodne-novine.nn.hr/clanci/sluzbeni/2014_03_32_582.html</vt:lpwstr>
      </vt:variant>
      <vt:variant>
        <vt:lpwstr/>
      </vt:variant>
      <vt:variant>
        <vt:i4>4784158</vt:i4>
      </vt:variant>
      <vt:variant>
        <vt:i4>489</vt:i4>
      </vt:variant>
      <vt:variant>
        <vt:i4>0</vt:i4>
      </vt:variant>
      <vt:variant>
        <vt:i4>5</vt:i4>
      </vt:variant>
      <vt:variant>
        <vt:lpwstr>http://propisi.hr/print.php?id=11822</vt:lpwstr>
      </vt:variant>
      <vt:variant>
        <vt:lpwstr/>
      </vt:variant>
      <vt:variant>
        <vt:i4>6094953</vt:i4>
      </vt:variant>
      <vt:variant>
        <vt:i4>486</vt:i4>
      </vt:variant>
      <vt:variant>
        <vt:i4>0</vt:i4>
      </vt:variant>
      <vt:variant>
        <vt:i4>5</vt:i4>
      </vt:variant>
      <vt:variant>
        <vt:lpwstr>https://narodne-novine.nn.hr/clanci/sluzbeni/2015_07_73_1391.html</vt:lpwstr>
      </vt:variant>
      <vt:variant>
        <vt:lpwstr/>
      </vt:variant>
      <vt:variant>
        <vt:i4>7733325</vt:i4>
      </vt:variant>
      <vt:variant>
        <vt:i4>483</vt:i4>
      </vt:variant>
      <vt:variant>
        <vt:i4>0</vt:i4>
      </vt:variant>
      <vt:variant>
        <vt:i4>5</vt:i4>
      </vt:variant>
      <vt:variant>
        <vt:lpwstr>https://narodne-novine.nn.hr/clanci/sluzbeni/full/2019_12_121_2401.html</vt:lpwstr>
      </vt:variant>
      <vt:variant>
        <vt:lpwstr/>
      </vt:variant>
      <vt:variant>
        <vt:i4>524398</vt:i4>
      </vt:variant>
      <vt:variant>
        <vt:i4>480</vt:i4>
      </vt:variant>
      <vt:variant>
        <vt:i4>0</vt:i4>
      </vt:variant>
      <vt:variant>
        <vt:i4>5</vt:i4>
      </vt:variant>
      <vt:variant>
        <vt:lpwstr>https://narodne-novine.nn.hr/clanci/sluzbeni/2009_12_148_3623.html</vt:lpwstr>
      </vt:variant>
      <vt:variant>
        <vt:lpwstr/>
      </vt:variant>
      <vt:variant>
        <vt:i4>6094948</vt:i4>
      </vt:variant>
      <vt:variant>
        <vt:i4>477</vt:i4>
      </vt:variant>
      <vt:variant>
        <vt:i4>0</vt:i4>
      </vt:variant>
      <vt:variant>
        <vt:i4>5</vt:i4>
      </vt:variant>
      <vt:variant>
        <vt:lpwstr>https://narodne-novine.nn.hr/clanci/sluzbeni/2007_08_84_2625.html</vt:lpwstr>
      </vt:variant>
      <vt:variant>
        <vt:lpwstr/>
      </vt:variant>
      <vt:variant>
        <vt:i4>5505127</vt:i4>
      </vt:variant>
      <vt:variant>
        <vt:i4>474</vt:i4>
      </vt:variant>
      <vt:variant>
        <vt:i4>0</vt:i4>
      </vt:variant>
      <vt:variant>
        <vt:i4>5</vt:i4>
      </vt:variant>
      <vt:variant>
        <vt:lpwstr>https://narodne-novine.nn.hr/clanci/sluzbeni/2020_05_59_1189.html</vt:lpwstr>
      </vt:variant>
      <vt:variant>
        <vt:lpwstr/>
      </vt:variant>
      <vt:variant>
        <vt:i4>5898350</vt:i4>
      </vt:variant>
      <vt:variant>
        <vt:i4>470</vt:i4>
      </vt:variant>
      <vt:variant>
        <vt:i4>0</vt:i4>
      </vt:variant>
      <vt:variant>
        <vt:i4>5</vt:i4>
      </vt:variant>
      <vt:variant>
        <vt:lpwstr>https://narodne-novine.nn.hr/clanci/sluzbeni/2019_10_98_1985.html</vt:lpwstr>
      </vt:variant>
      <vt:variant>
        <vt:lpwstr/>
      </vt:variant>
      <vt:variant>
        <vt:i4>6160437</vt:i4>
      </vt:variant>
      <vt:variant>
        <vt:i4>467</vt:i4>
      </vt:variant>
      <vt:variant>
        <vt:i4>0</vt:i4>
      </vt:variant>
      <vt:variant>
        <vt:i4>5</vt:i4>
      </vt:variant>
      <vt:variant>
        <vt:lpwstr>https://narodne-novine.nn.hr/clanci/sluzbeni/2019_04_36_755.html</vt:lpwstr>
      </vt:variant>
      <vt:variant>
        <vt:lpwstr/>
      </vt:variant>
      <vt:variant>
        <vt:i4>6160436</vt:i4>
      </vt:variant>
      <vt:variant>
        <vt:i4>464</vt:i4>
      </vt:variant>
      <vt:variant>
        <vt:i4>0</vt:i4>
      </vt:variant>
      <vt:variant>
        <vt:i4>5</vt:i4>
      </vt:variant>
      <vt:variant>
        <vt:lpwstr>https://narodne-novine.nn.hr/clanci/sluzbeni/2018_04_34_656.html</vt:lpwstr>
      </vt:variant>
      <vt:variant>
        <vt:lpwstr/>
      </vt:variant>
      <vt:variant>
        <vt:i4>6160436</vt:i4>
      </vt:variant>
      <vt:variant>
        <vt:i4>462</vt:i4>
      </vt:variant>
      <vt:variant>
        <vt:i4>0</vt:i4>
      </vt:variant>
      <vt:variant>
        <vt:i4>5</vt:i4>
      </vt:variant>
      <vt:variant>
        <vt:lpwstr>https://narodne-novine.nn.hr/clanci/sluzbeni/2018_04_34_656.html</vt:lpwstr>
      </vt:variant>
      <vt:variant>
        <vt:lpwstr/>
      </vt:variant>
      <vt:variant>
        <vt:i4>65635</vt:i4>
      </vt:variant>
      <vt:variant>
        <vt:i4>459</vt:i4>
      </vt:variant>
      <vt:variant>
        <vt:i4>0</vt:i4>
      </vt:variant>
      <vt:variant>
        <vt:i4>5</vt:i4>
      </vt:variant>
      <vt:variant>
        <vt:lpwstr>https://narodne-novine.nn.hr/clanci/sluzbeni/2017_11_112_2625.html</vt:lpwstr>
      </vt:variant>
      <vt:variant>
        <vt:lpwstr/>
      </vt:variant>
      <vt:variant>
        <vt:i4>6226018</vt:i4>
      </vt:variant>
      <vt:variant>
        <vt:i4>456</vt:i4>
      </vt:variant>
      <vt:variant>
        <vt:i4>0</vt:i4>
      </vt:variant>
      <vt:variant>
        <vt:i4>5</vt:i4>
      </vt:variant>
      <vt:variant>
        <vt:lpwstr>https://narodne-novine.nn.hr/clanci/sluzbeni/2014_05_56_1060.html</vt:lpwstr>
      </vt:variant>
      <vt:variant>
        <vt:lpwstr/>
      </vt:variant>
      <vt:variant>
        <vt:i4>6225982</vt:i4>
      </vt:variant>
      <vt:variant>
        <vt:i4>453</vt:i4>
      </vt:variant>
      <vt:variant>
        <vt:i4>0</vt:i4>
      </vt:variant>
      <vt:variant>
        <vt:i4>5</vt:i4>
      </vt:variant>
      <vt:variant>
        <vt:lpwstr>https://narodne-novine.nn.hr/clanci/sluzbeni/2014_01_12_232.html</vt:lpwstr>
      </vt:variant>
      <vt:variant>
        <vt:lpwstr/>
      </vt:variant>
      <vt:variant>
        <vt:i4>6160440</vt:i4>
      </vt:variant>
      <vt:variant>
        <vt:i4>450</vt:i4>
      </vt:variant>
      <vt:variant>
        <vt:i4>0</vt:i4>
      </vt:variant>
      <vt:variant>
        <vt:i4>5</vt:i4>
      </vt:variant>
      <vt:variant>
        <vt:lpwstr>https://narodne-novine.nn.hr/clanci/sluzbeni/2023_02_19_329.html</vt:lpwstr>
      </vt:variant>
      <vt:variant>
        <vt:lpwstr/>
      </vt:variant>
      <vt:variant>
        <vt:i4>6094947</vt:i4>
      </vt:variant>
      <vt:variant>
        <vt:i4>447</vt:i4>
      </vt:variant>
      <vt:variant>
        <vt:i4>0</vt:i4>
      </vt:variant>
      <vt:variant>
        <vt:i4>5</vt:i4>
      </vt:variant>
      <vt:variant>
        <vt:lpwstr>https://narodne-novine.nn.hr/clanci/sluzbeni/2017_09_88_2093.html</vt:lpwstr>
      </vt:variant>
      <vt:variant>
        <vt:lpwstr/>
      </vt:variant>
      <vt:variant>
        <vt:i4>7733363</vt:i4>
      </vt:variant>
      <vt:variant>
        <vt:i4>444</vt:i4>
      </vt:variant>
      <vt:variant>
        <vt:i4>0</vt:i4>
      </vt:variant>
      <vt:variant>
        <vt:i4>5</vt:i4>
      </vt:variant>
      <vt:variant>
        <vt:lpwstr>https://www.zakon.hr/z/103/Zakon-o-zemlji%C5%A1nim-knjigama</vt:lpwstr>
      </vt:variant>
      <vt:variant>
        <vt:lpwstr/>
      </vt:variant>
      <vt:variant>
        <vt:i4>2556020</vt:i4>
      </vt:variant>
      <vt:variant>
        <vt:i4>441</vt:i4>
      </vt:variant>
      <vt:variant>
        <vt:i4>0</vt:i4>
      </vt:variant>
      <vt:variant>
        <vt:i4>5</vt:i4>
      </vt:variant>
      <vt:variant>
        <vt:lpwstr>https://www.zakon.hr/z/167/Zakon-o-za%C5%A1titi-na-radu</vt:lpwstr>
      </vt:variant>
      <vt:variant>
        <vt:lpwstr/>
      </vt:variant>
      <vt:variant>
        <vt:i4>4456519</vt:i4>
      </vt:variant>
      <vt:variant>
        <vt:i4>438</vt:i4>
      </vt:variant>
      <vt:variant>
        <vt:i4>0</vt:i4>
      </vt:variant>
      <vt:variant>
        <vt:i4>5</vt:i4>
      </vt:variant>
      <vt:variant>
        <vt:lpwstr>https://www.zakon.hr/z/194/Zakon-o-za%C5%A1titi-okoli%C5%A1a</vt:lpwstr>
      </vt:variant>
      <vt:variant>
        <vt:lpwstr/>
      </vt:variant>
      <vt:variant>
        <vt:i4>5898269</vt:i4>
      </vt:variant>
      <vt:variant>
        <vt:i4>435</vt:i4>
      </vt:variant>
      <vt:variant>
        <vt:i4>0</vt:i4>
      </vt:variant>
      <vt:variant>
        <vt:i4>5</vt:i4>
      </vt:variant>
      <vt:variant>
        <vt:lpwstr>https://www.zakon.hr/z/340/Zakon-o-za%C5%A1titi-i-o%C4%8Duvanju-kulturnih-dobara</vt:lpwstr>
      </vt:variant>
      <vt:variant>
        <vt:lpwstr/>
      </vt:variant>
      <vt:variant>
        <vt:i4>6553663</vt:i4>
      </vt:variant>
      <vt:variant>
        <vt:i4>432</vt:i4>
      </vt:variant>
      <vt:variant>
        <vt:i4>0</vt:i4>
      </vt:variant>
      <vt:variant>
        <vt:i4>5</vt:i4>
      </vt:variant>
      <vt:variant>
        <vt:lpwstr>https://www.zakon.hr/z/513/Zakon-o-zakupu-i-kupoprodaji-poslovnog-prostora</vt:lpwstr>
      </vt:variant>
      <vt:variant>
        <vt:lpwstr/>
      </vt:variant>
      <vt:variant>
        <vt:i4>655434</vt:i4>
      </vt:variant>
      <vt:variant>
        <vt:i4>429</vt:i4>
      </vt:variant>
      <vt:variant>
        <vt:i4>0</vt:i4>
      </vt:variant>
      <vt:variant>
        <vt:i4>5</vt:i4>
      </vt:variant>
      <vt:variant>
        <vt:lpwstr>https://www.zakon.hr/z/124/Zakon-o-vodama</vt:lpwstr>
      </vt:variant>
      <vt:variant>
        <vt:lpwstr/>
      </vt:variant>
      <vt:variant>
        <vt:i4>4784151</vt:i4>
      </vt:variant>
      <vt:variant>
        <vt:i4>426</vt:i4>
      </vt:variant>
      <vt:variant>
        <vt:i4>0</vt:i4>
      </vt:variant>
      <vt:variant>
        <vt:i4>5</vt:i4>
      </vt:variant>
      <vt:variant>
        <vt:lpwstr>https://www.zakon.hr/z/241/Zakon-o-vlasni%C5%A1tvu-i-drugim-stvarnim-pravima</vt:lpwstr>
      </vt:variant>
      <vt:variant>
        <vt:lpwstr/>
      </vt:variant>
      <vt:variant>
        <vt:i4>6422590</vt:i4>
      </vt:variant>
      <vt:variant>
        <vt:i4>423</vt:i4>
      </vt:variant>
      <vt:variant>
        <vt:i4>0</vt:i4>
      </vt:variant>
      <vt:variant>
        <vt:i4>5</vt:i4>
      </vt:variant>
      <vt:variant>
        <vt:lpwstr>https://www.zakon.hr/z/170/Zakon-o-Vladi-Republike-Hrvatske</vt:lpwstr>
      </vt:variant>
      <vt:variant>
        <vt:lpwstr/>
      </vt:variant>
      <vt:variant>
        <vt:i4>4063272</vt:i4>
      </vt:variant>
      <vt:variant>
        <vt:i4>420</vt:i4>
      </vt:variant>
      <vt:variant>
        <vt:i4>0</vt:i4>
      </vt:variant>
      <vt:variant>
        <vt:i4>5</vt:i4>
      </vt:variant>
      <vt:variant>
        <vt:lpwstr>https://www.zakon.hr/z/2653/Zakon-o-ustrojstvu-i-djelokrugu-tijela-dr%C5%BEavne-uprave</vt:lpwstr>
      </vt:variant>
      <vt:variant>
        <vt:lpwstr/>
      </vt:variant>
      <vt:variant>
        <vt:i4>262235</vt:i4>
      </vt:variant>
      <vt:variant>
        <vt:i4>417</vt:i4>
      </vt:variant>
      <vt:variant>
        <vt:i4>0</vt:i4>
      </vt:variant>
      <vt:variant>
        <vt:i4>5</vt:i4>
      </vt:variant>
      <vt:variant>
        <vt:lpwstr>https://www.zakon.hr/z/313/Zakon-o-ustanovama</vt:lpwstr>
      </vt:variant>
      <vt:variant>
        <vt:lpwstr/>
      </vt:variant>
      <vt:variant>
        <vt:i4>5898324</vt:i4>
      </vt:variant>
      <vt:variant>
        <vt:i4>414</vt:i4>
      </vt:variant>
      <vt:variant>
        <vt:i4>0</vt:i4>
      </vt:variant>
      <vt:variant>
        <vt:i4>5</vt:i4>
      </vt:variant>
      <vt:variant>
        <vt:lpwstr>https://www.zakon.hr/z/482/Zakon-o-ure%C4%91ivanju-imovinskopravnih-odnosa-u-svrhu-izgradnje-infrastrukturnih-gra%C4%91evina</vt:lpwstr>
      </vt:variant>
      <vt:variant>
        <vt:lpwstr/>
      </vt:variant>
      <vt:variant>
        <vt:i4>131170</vt:i4>
      </vt:variant>
      <vt:variant>
        <vt:i4>411</vt:i4>
      </vt:variant>
      <vt:variant>
        <vt:i4>0</vt:i4>
      </vt:variant>
      <vt:variant>
        <vt:i4>5</vt:i4>
      </vt:variant>
      <vt:variant>
        <vt:lpwstr>https://narodne-novine.nn.hr/clanci/sluzbeni/2023_12_155_2361.html</vt:lpwstr>
      </vt:variant>
      <vt:variant>
        <vt:lpwstr/>
      </vt:variant>
      <vt:variant>
        <vt:i4>393230</vt:i4>
      </vt:variant>
      <vt:variant>
        <vt:i4>408</vt:i4>
      </vt:variant>
      <vt:variant>
        <vt:i4>0</vt:i4>
      </vt:variant>
      <vt:variant>
        <vt:i4>5</vt:i4>
      </vt:variant>
      <vt:variant>
        <vt:lpwstr>https://www.zakon.hr/z/436/Zakon-o-upravljanju-dr%C5%BEavnom-imovinom</vt:lpwstr>
      </vt:variant>
      <vt:variant>
        <vt:lpwstr/>
      </vt:variant>
      <vt:variant>
        <vt:i4>1376328</vt:i4>
      </vt:variant>
      <vt:variant>
        <vt:i4>405</vt:i4>
      </vt:variant>
      <vt:variant>
        <vt:i4>0</vt:i4>
      </vt:variant>
      <vt:variant>
        <vt:i4>5</vt:i4>
      </vt:variant>
      <vt:variant>
        <vt:lpwstr>https://www.zakon.hr/z/2549/Zakon-o-neprocijenjenom-gra%C4%91evinskom-zemlji%C5%A1tu</vt:lpwstr>
      </vt:variant>
      <vt:variant>
        <vt:lpwstr/>
      </vt:variant>
      <vt:variant>
        <vt:i4>1966161</vt:i4>
      </vt:variant>
      <vt:variant>
        <vt:i4>402</vt:i4>
      </vt:variant>
      <vt:variant>
        <vt:i4>0</vt:i4>
      </vt:variant>
      <vt:variant>
        <vt:i4>5</vt:i4>
      </vt:variant>
      <vt:variant>
        <vt:lpwstr>https://www.zakon.hr/z/171/Zakon-o-tr%C5%BEi%C5%A1tu-kapitala</vt:lpwstr>
      </vt:variant>
      <vt:variant>
        <vt:lpwstr/>
      </vt:variant>
      <vt:variant>
        <vt:i4>4456518</vt:i4>
      </vt:variant>
      <vt:variant>
        <vt:i4>399</vt:i4>
      </vt:variant>
      <vt:variant>
        <vt:i4>0</vt:i4>
      </vt:variant>
      <vt:variant>
        <vt:i4>5</vt:i4>
      </vt:variant>
      <vt:variant>
        <vt:lpwstr>https://www.zakon.hr/z/546/Zakon-o-trgova%C4%8Dkim-dru%C5%A1tvima</vt:lpwstr>
      </vt:variant>
      <vt:variant>
        <vt:lpwstr/>
      </vt:variant>
      <vt:variant>
        <vt:i4>7471160</vt:i4>
      </vt:variant>
      <vt:variant>
        <vt:i4>396</vt:i4>
      </vt:variant>
      <vt:variant>
        <vt:i4>0</vt:i4>
      </vt:variant>
      <vt:variant>
        <vt:i4>5</vt:i4>
      </vt:variant>
      <vt:variant>
        <vt:lpwstr>https://www.zakon.hr/z/294/Zakon-o-%C5%A1umama</vt:lpwstr>
      </vt:variant>
      <vt:variant>
        <vt:lpwstr/>
      </vt:variant>
      <vt:variant>
        <vt:i4>1900618</vt:i4>
      </vt:variant>
      <vt:variant>
        <vt:i4>393</vt:i4>
      </vt:variant>
      <vt:variant>
        <vt:i4>0</vt:i4>
      </vt:variant>
      <vt:variant>
        <vt:i4>5</vt:i4>
      </vt:variant>
      <vt:variant>
        <vt:lpwstr>https://www.zakon.hr/z/455/Zakon-o-subvencioniranju-i-dr%C5%BEavnom-jamstvu-stambenih-kredita</vt:lpwstr>
      </vt:variant>
      <vt:variant>
        <vt:lpwstr/>
      </vt:variant>
      <vt:variant>
        <vt:i4>3670121</vt:i4>
      </vt:variant>
      <vt:variant>
        <vt:i4>390</vt:i4>
      </vt:variant>
      <vt:variant>
        <vt:i4>0</vt:i4>
      </vt:variant>
      <vt:variant>
        <vt:i4>5</vt:i4>
      </vt:variant>
      <vt:variant>
        <vt:lpwstr>https://www.zakon.hr/z/681/Zakon-o-strate%C5%A1kim-investicijskim-projektima-Republike-Hrvatske</vt:lpwstr>
      </vt:variant>
      <vt:variant>
        <vt:lpwstr/>
      </vt:variant>
      <vt:variant>
        <vt:i4>3473449</vt:i4>
      </vt:variant>
      <vt:variant>
        <vt:i4>387</vt:i4>
      </vt:variant>
      <vt:variant>
        <vt:i4>0</vt:i4>
      </vt:variant>
      <vt:variant>
        <vt:i4>5</vt:i4>
      </vt:variant>
      <vt:variant>
        <vt:lpwstr>https://www.zakon.hr/z/975/Zakon-o-sustavu-strate%C5%A1kog-planiranja-i-upravljanja-razvojem-Republike-Hrvatske</vt:lpwstr>
      </vt:variant>
      <vt:variant>
        <vt:lpwstr/>
      </vt:variant>
      <vt:variant>
        <vt:i4>8126584</vt:i4>
      </vt:variant>
      <vt:variant>
        <vt:i4>384</vt:i4>
      </vt:variant>
      <vt:variant>
        <vt:i4>0</vt:i4>
      </vt:variant>
      <vt:variant>
        <vt:i4>5</vt:i4>
      </vt:variant>
      <vt:variant>
        <vt:lpwstr>https://www.zakon.hr/z/806/Zakon-o-sustavu-unutarnjih-kontrola-u-javnom-sektoru</vt:lpwstr>
      </vt:variant>
      <vt:variant>
        <vt:lpwstr/>
      </vt:variant>
      <vt:variant>
        <vt:i4>2687081</vt:i4>
      </vt:variant>
      <vt:variant>
        <vt:i4>381</vt:i4>
      </vt:variant>
      <vt:variant>
        <vt:i4>0</vt:i4>
      </vt:variant>
      <vt:variant>
        <vt:i4>5</vt:i4>
      </vt:variant>
      <vt:variant>
        <vt:lpwstr>https://www.zakon.hr/z/656/Zakon-o-istra%C5%BEivanju-i-eksploataciji-ugljikovodika</vt:lpwstr>
      </vt:variant>
      <vt:variant>
        <vt:lpwstr/>
      </vt:variant>
      <vt:variant>
        <vt:i4>1441886</vt:i4>
      </vt:variant>
      <vt:variant>
        <vt:i4>378</vt:i4>
      </vt:variant>
      <vt:variant>
        <vt:i4>0</vt:i4>
      </vt:variant>
      <vt:variant>
        <vt:i4>5</vt:i4>
      </vt:variant>
      <vt:variant>
        <vt:lpwstr>https://www.zakon.hr/z/390/Zakon-o-rudarstvu</vt:lpwstr>
      </vt:variant>
      <vt:variant>
        <vt:lpwstr/>
      </vt:variant>
      <vt:variant>
        <vt:i4>7405610</vt:i4>
      </vt:variant>
      <vt:variant>
        <vt:i4>375</vt:i4>
      </vt:variant>
      <vt:variant>
        <vt:i4>0</vt:i4>
      </vt:variant>
      <vt:variant>
        <vt:i4>5</vt:i4>
      </vt:variant>
      <vt:variant>
        <vt:lpwstr>https://www.zakon.hr/z/689/Zakon-o-prostornom-ure%C4%91enju</vt:lpwstr>
      </vt:variant>
      <vt:variant>
        <vt:lpwstr/>
      </vt:variant>
      <vt:variant>
        <vt:i4>4390930</vt:i4>
      </vt:variant>
      <vt:variant>
        <vt:i4>372</vt:i4>
      </vt:variant>
      <vt:variant>
        <vt:i4>0</vt:i4>
      </vt:variant>
      <vt:variant>
        <vt:i4>5</vt:i4>
      </vt:variant>
      <vt:variant>
        <vt:lpwstr>https://www.zakon.hr/z/283/Zakon-o-prora%C4%8Dunu</vt:lpwstr>
      </vt:variant>
      <vt:variant>
        <vt:lpwstr/>
      </vt:variant>
      <vt:variant>
        <vt:i4>4980743</vt:i4>
      </vt:variant>
      <vt:variant>
        <vt:i4>369</vt:i4>
      </vt:variant>
      <vt:variant>
        <vt:i4>0</vt:i4>
      </vt:variant>
      <vt:variant>
        <vt:i4>5</vt:i4>
      </vt:variant>
      <vt:variant>
        <vt:lpwstr>https://www.zakon.hr/z/275/Zakon-o-prodaji-stanova-na-kojima-postoji-stanarsko-pravo</vt:lpwstr>
      </vt:variant>
      <vt:variant>
        <vt:lpwstr/>
      </vt:variant>
      <vt:variant>
        <vt:i4>7012405</vt:i4>
      </vt:variant>
      <vt:variant>
        <vt:i4>366</vt:i4>
      </vt:variant>
      <vt:variant>
        <vt:i4>0</vt:i4>
      </vt:variant>
      <vt:variant>
        <vt:i4>5</vt:i4>
      </vt:variant>
      <vt:variant>
        <vt:lpwstr>https://www.zakon.hr/z/804/Zakon-o-procjeni-vrijednosti-nekretnina</vt:lpwstr>
      </vt:variant>
      <vt:variant>
        <vt:lpwstr/>
      </vt:variant>
      <vt:variant>
        <vt:i4>6160680</vt:i4>
      </vt:variant>
      <vt:variant>
        <vt:i4>363</vt:i4>
      </vt:variant>
      <vt:variant>
        <vt:i4>0</vt:i4>
      </vt:variant>
      <vt:variant>
        <vt:i4>5</vt:i4>
      </vt:variant>
      <vt:variant>
        <vt:lpwstr>https://www.zakon.hr/z/973/Zakon-o-hrvatskim-braniteljima-iz-Domovinskog-rata-i-članovima-njihovih-obitelji-</vt:lpwstr>
      </vt:variant>
      <vt:variant>
        <vt:lpwstr/>
      </vt:variant>
      <vt:variant>
        <vt:i4>1179649</vt:i4>
      </vt:variant>
      <vt:variant>
        <vt:i4>360</vt:i4>
      </vt:variant>
      <vt:variant>
        <vt:i4>0</vt:i4>
      </vt:variant>
      <vt:variant>
        <vt:i4>5</vt:i4>
      </vt:variant>
      <vt:variant>
        <vt:lpwstr>https://www.zakon.hr/z/829/Zakon-o-poticanju-ulaganja</vt:lpwstr>
      </vt:variant>
      <vt:variant>
        <vt:lpwstr/>
      </vt:variant>
      <vt:variant>
        <vt:i4>1572952</vt:i4>
      </vt:variant>
      <vt:variant>
        <vt:i4>357</vt:i4>
      </vt:variant>
      <vt:variant>
        <vt:i4>0</vt:i4>
      </vt:variant>
      <vt:variant>
        <vt:i4>5</vt:i4>
      </vt:variant>
      <vt:variant>
        <vt:lpwstr>https://www.zakon.hr/z/435/Zakon-o-postupku-oduzimanja-imovinske-koristi-ostvarene-kaznenim-djelom-i-prekr%C5%A1ajem</vt:lpwstr>
      </vt:variant>
      <vt:variant>
        <vt:lpwstr/>
      </vt:variant>
      <vt:variant>
        <vt:i4>7864419</vt:i4>
      </vt:variant>
      <vt:variant>
        <vt:i4>354</vt:i4>
      </vt:variant>
      <vt:variant>
        <vt:i4>0</vt:i4>
      </vt:variant>
      <vt:variant>
        <vt:i4>5</vt:i4>
      </vt:variant>
      <vt:variant>
        <vt:lpwstr>https://www.zakon.hr/z/486/Zakon-o-postupanju-s-nezakonito-izgra%C4%91enim-zgradama</vt:lpwstr>
      </vt:variant>
      <vt:variant>
        <vt:lpwstr/>
      </vt:variant>
      <vt:variant>
        <vt:i4>7471225</vt:i4>
      </vt:variant>
      <vt:variant>
        <vt:i4>351</vt:i4>
      </vt:variant>
      <vt:variant>
        <vt:i4>0</vt:i4>
      </vt:variant>
      <vt:variant>
        <vt:i4>5</vt:i4>
      </vt:variant>
      <vt:variant>
        <vt:lpwstr>https://www.zakon.hr/z/800/Zakon-o-poslovima-i-djelatnostima-prostornog-ure%C4%91enja-i-gradnje</vt:lpwstr>
      </vt:variant>
      <vt:variant>
        <vt:lpwstr/>
      </vt:variant>
      <vt:variant>
        <vt:i4>1769498</vt:i4>
      </vt:variant>
      <vt:variant>
        <vt:i4>348</vt:i4>
      </vt:variant>
      <vt:variant>
        <vt:i4>0</vt:i4>
      </vt:variant>
      <vt:variant>
        <vt:i4>5</vt:i4>
      </vt:variant>
      <vt:variant>
        <vt:lpwstr>https://www.zakon.hr/z/133/Zakon-o-poljoprivrednom-zemlji%C5%A1tu</vt:lpwstr>
      </vt:variant>
      <vt:variant>
        <vt:lpwstr/>
      </vt:variant>
      <vt:variant>
        <vt:i4>7143479</vt:i4>
      </vt:variant>
      <vt:variant>
        <vt:i4>345</vt:i4>
      </vt:variant>
      <vt:variant>
        <vt:i4>0</vt:i4>
      </vt:variant>
      <vt:variant>
        <vt:i4>5</vt:i4>
      </vt:variant>
      <vt:variant>
        <vt:lpwstr>https://www.zakon.hr/z/75/Zakon-o-obveznim-odnosima</vt:lpwstr>
      </vt:variant>
      <vt:variant>
        <vt:lpwstr/>
      </vt:variant>
      <vt:variant>
        <vt:i4>262214</vt:i4>
      </vt:variant>
      <vt:variant>
        <vt:i4>342</vt:i4>
      </vt:variant>
      <vt:variant>
        <vt:i4>0</vt:i4>
      </vt:variant>
      <vt:variant>
        <vt:i4>5</vt:i4>
      </vt:variant>
      <vt:variant>
        <vt:lpwstr>https://www.zakon.hr/z/334/Zakon-o-obrani</vt:lpwstr>
      </vt:variant>
      <vt:variant>
        <vt:lpwstr/>
      </vt:variant>
      <vt:variant>
        <vt:i4>4784221</vt:i4>
      </vt:variant>
      <vt:variant>
        <vt:i4>339</vt:i4>
      </vt:variant>
      <vt:variant>
        <vt:i4>0</vt:i4>
      </vt:variant>
      <vt:variant>
        <vt:i4>5</vt:i4>
      </vt:variant>
      <vt:variant>
        <vt:lpwstr>https://www.zakon.hr/z/1647/Zakon-o-Sredi%C5%A1njem-registru-dr%C5%BEavne-imovine</vt:lpwstr>
      </vt:variant>
      <vt:variant>
        <vt:lpwstr/>
      </vt:variant>
      <vt:variant>
        <vt:i4>6881325</vt:i4>
      </vt:variant>
      <vt:variant>
        <vt:i4>336</vt:i4>
      </vt:variant>
      <vt:variant>
        <vt:i4>0</vt:i4>
      </vt:variant>
      <vt:variant>
        <vt:i4>5</vt:i4>
      </vt:variant>
      <vt:variant>
        <vt:lpwstr>https://www.zakon.hr/z/130/Zakon-o-naknadi-za-imovinu-oduzetu-za-vrijeme-jugoslavenske-komunisti%C4%8Dke-vladavine</vt:lpwstr>
      </vt:variant>
      <vt:variant>
        <vt:lpwstr/>
      </vt:variant>
      <vt:variant>
        <vt:i4>1310733</vt:i4>
      </vt:variant>
      <vt:variant>
        <vt:i4>333</vt:i4>
      </vt:variant>
      <vt:variant>
        <vt:i4>0</vt:i4>
      </vt:variant>
      <vt:variant>
        <vt:i4>5</vt:i4>
      </vt:variant>
      <vt:variant>
        <vt:lpwstr>https://www.zakon.hr/z/168/Zakon-o-najmu-stanova</vt:lpwstr>
      </vt:variant>
      <vt:variant>
        <vt:lpwstr/>
      </vt:variant>
      <vt:variant>
        <vt:i4>4718602</vt:i4>
      </vt:variant>
      <vt:variant>
        <vt:i4>330</vt:i4>
      </vt:variant>
      <vt:variant>
        <vt:i4>0</vt:i4>
      </vt:variant>
      <vt:variant>
        <vt:i4>5</vt:i4>
      </vt:variant>
      <vt:variant>
        <vt:lpwstr>https://www.zakon.hr/z/132/Zakon-o-lokalnoj-i-podru%C4%8Dnoj-(regionalnoj)-samoupravi</vt:lpwstr>
      </vt:variant>
      <vt:variant>
        <vt:lpwstr/>
      </vt:variant>
      <vt:variant>
        <vt:i4>8323131</vt:i4>
      </vt:variant>
      <vt:variant>
        <vt:i4>327</vt:i4>
      </vt:variant>
      <vt:variant>
        <vt:i4>0</vt:i4>
      </vt:variant>
      <vt:variant>
        <vt:i4>5</vt:i4>
      </vt:variant>
      <vt:variant>
        <vt:lpwstr>https://www.zakon.hr/z/157/Zakon-o-koncesijama</vt:lpwstr>
      </vt:variant>
      <vt:variant>
        <vt:lpwstr/>
      </vt:variant>
      <vt:variant>
        <vt:i4>3407904</vt:i4>
      </vt:variant>
      <vt:variant>
        <vt:i4>324</vt:i4>
      </vt:variant>
      <vt:variant>
        <vt:i4>0</vt:i4>
      </vt:variant>
      <vt:variant>
        <vt:i4>5</vt:i4>
      </vt:variant>
      <vt:variant>
        <vt:lpwstr>https://www.zakon.hr/z/319/Zakon-o-komunalnom-gospodarstvu</vt:lpwstr>
      </vt:variant>
      <vt:variant>
        <vt:lpwstr/>
      </vt:variant>
      <vt:variant>
        <vt:i4>7209002</vt:i4>
      </vt:variant>
      <vt:variant>
        <vt:i4>321</vt:i4>
      </vt:variant>
      <vt:variant>
        <vt:i4>0</vt:i4>
      </vt:variant>
      <vt:variant>
        <vt:i4>5</vt:i4>
      </vt:variant>
      <vt:variant>
        <vt:lpwstr>https://www.zakon.hr/z/198/Zakon-o-javno-privatnom-partnerstvu</vt:lpwstr>
      </vt:variant>
      <vt:variant>
        <vt:lpwstr/>
      </vt:variant>
      <vt:variant>
        <vt:i4>4587611</vt:i4>
      </vt:variant>
      <vt:variant>
        <vt:i4>318</vt:i4>
      </vt:variant>
      <vt:variant>
        <vt:i4>0</vt:i4>
      </vt:variant>
      <vt:variant>
        <vt:i4>5</vt:i4>
      </vt:variant>
      <vt:variant>
        <vt:lpwstr>https://www.zakon.hr/z/223/Zakon-o-javnoj-nabavi</vt:lpwstr>
      </vt:variant>
      <vt:variant>
        <vt:lpwstr/>
      </vt:variant>
      <vt:variant>
        <vt:i4>7143476</vt:i4>
      </vt:variant>
      <vt:variant>
        <vt:i4>315</vt:i4>
      </vt:variant>
      <vt:variant>
        <vt:i4>0</vt:i4>
      </vt:variant>
      <vt:variant>
        <vt:i4>5</vt:i4>
      </vt:variant>
      <vt:variant>
        <vt:lpwstr>https://www.zakon.hr/z/726/Zakon-o-izvla%C5%A1tenju-i-odre%C4%91ivanju-naknade</vt:lpwstr>
      </vt:variant>
      <vt:variant>
        <vt:lpwstr/>
      </vt:variant>
      <vt:variant>
        <vt:i4>6881332</vt:i4>
      </vt:variant>
      <vt:variant>
        <vt:i4>312</vt:i4>
      </vt:variant>
      <vt:variant>
        <vt:i4>0</vt:i4>
      </vt:variant>
      <vt:variant>
        <vt:i4>5</vt:i4>
      </vt:variant>
      <vt:variant>
        <vt:lpwstr>https://www.zakon.hr/z/691/Zakon-o-gra%C4%91evinskoj-inspekciji</vt:lpwstr>
      </vt:variant>
      <vt:variant>
        <vt:lpwstr/>
      </vt:variant>
      <vt:variant>
        <vt:i4>7798835</vt:i4>
      </vt:variant>
      <vt:variant>
        <vt:i4>309</vt:i4>
      </vt:variant>
      <vt:variant>
        <vt:i4>0</vt:i4>
      </vt:variant>
      <vt:variant>
        <vt:i4>5</vt:i4>
      </vt:variant>
      <vt:variant>
        <vt:lpwstr>https://www.zakon.hr/z/690/Zakon-o-gradnji</vt:lpwstr>
      </vt:variant>
      <vt:variant>
        <vt:lpwstr/>
      </vt:variant>
      <vt:variant>
        <vt:i4>589838</vt:i4>
      </vt:variant>
      <vt:variant>
        <vt:i4>306</vt:i4>
      </vt:variant>
      <vt:variant>
        <vt:i4>0</vt:i4>
      </vt:variant>
      <vt:variant>
        <vt:i4>5</vt:i4>
      </vt:variant>
      <vt:variant>
        <vt:lpwstr>https://www.zakon.hr/z/287/Zakon-o-dr%C5%BEavnoj-komisiji-za-kontrolu-postupaka-javne-nabave</vt:lpwstr>
      </vt:variant>
      <vt:variant>
        <vt:lpwstr/>
      </vt:variant>
      <vt:variant>
        <vt:i4>3997733</vt:i4>
      </vt:variant>
      <vt:variant>
        <vt:i4>303</vt:i4>
      </vt:variant>
      <vt:variant>
        <vt:i4>0</vt:i4>
      </vt:variant>
      <vt:variant>
        <vt:i4>5</vt:i4>
      </vt:variant>
      <vt:variant>
        <vt:lpwstr>https://www.zakon.hr/z/156/Zakon-o-dr%C5%BEavnoj-izmjeri-i-katastru-nekretnina</vt:lpwstr>
      </vt:variant>
      <vt:variant>
        <vt:lpwstr/>
      </vt:variant>
      <vt:variant>
        <vt:i4>2031710</vt:i4>
      </vt:variant>
      <vt:variant>
        <vt:i4>300</vt:i4>
      </vt:variant>
      <vt:variant>
        <vt:i4>0</vt:i4>
      </vt:variant>
      <vt:variant>
        <vt:i4>5</vt:i4>
      </vt:variant>
      <vt:variant>
        <vt:lpwstr>https://www.zakon.hr/z/371/Zakon-o-dru%C5%A1tveno-poticanoj-stanogradnji</vt:lpwstr>
      </vt:variant>
      <vt:variant>
        <vt:lpwstr/>
      </vt:variant>
      <vt:variant>
        <vt:i4>6684734</vt:i4>
      </vt:variant>
      <vt:variant>
        <vt:i4>297</vt:i4>
      </vt:variant>
      <vt:variant>
        <vt:i4>0</vt:i4>
      </vt:variant>
      <vt:variant>
        <vt:i4>5</vt:i4>
      </vt:variant>
      <vt:variant>
        <vt:lpwstr>https://www.zakon.hr/z/244/Zakon-o-cestama</vt:lpwstr>
      </vt:variant>
      <vt:variant>
        <vt:lpwstr/>
      </vt:variant>
      <vt:variant>
        <vt:i4>6815865</vt:i4>
      </vt:variant>
      <vt:variant>
        <vt:i4>294</vt:i4>
      </vt:variant>
      <vt:variant>
        <vt:i4>0</vt:i4>
      </vt:variant>
      <vt:variant>
        <vt:i4>5</vt:i4>
      </vt:variant>
      <vt:variant>
        <vt:lpwstr>https://www.zakon.hr/z/373/Zakon-o-arhivskom-gradivu-i-arhivima</vt:lpwstr>
      </vt:variant>
      <vt:variant>
        <vt:lpwstr/>
      </vt:variant>
      <vt:variant>
        <vt:i4>7733369</vt:i4>
      </vt:variant>
      <vt:variant>
        <vt:i4>291</vt:i4>
      </vt:variant>
      <vt:variant>
        <vt:i4>0</vt:i4>
      </vt:variant>
      <vt:variant>
        <vt:i4>5</vt:i4>
      </vt:variant>
      <vt:variant>
        <vt:lpwstr>https://www.zakon.hr/z/94/Ustav-Republike-Hrvatske</vt:lpwstr>
      </vt:variant>
      <vt:variant>
        <vt:lpwstr/>
      </vt:variant>
      <vt:variant>
        <vt:i4>8126512</vt:i4>
      </vt:variant>
      <vt:variant>
        <vt:i4>288</vt:i4>
      </vt:variant>
      <vt:variant>
        <vt:i4>0</vt:i4>
      </vt:variant>
      <vt:variant>
        <vt:i4>5</vt:i4>
      </vt:variant>
      <vt:variant>
        <vt:lpwstr>http://www.zakon.hr/z/241/Zakon-o-vlasni%C5%A1tvu-i-drugim-stvarnim-pravima</vt:lpwstr>
      </vt:variant>
      <vt:variant>
        <vt:lpwstr/>
      </vt:variant>
      <vt:variant>
        <vt:i4>6094958</vt:i4>
      </vt:variant>
      <vt:variant>
        <vt:i4>285</vt:i4>
      </vt:variant>
      <vt:variant>
        <vt:i4>0</vt:i4>
      </vt:variant>
      <vt:variant>
        <vt:i4>5</vt:i4>
      </vt:variant>
      <vt:variant>
        <vt:lpwstr>https://narodne-novine.nn.hr/clanci/sluzbeni/2019_10_96_1863.html</vt:lpwstr>
      </vt:variant>
      <vt:variant>
        <vt:lpwstr/>
      </vt:variant>
      <vt:variant>
        <vt:i4>6226030</vt:i4>
      </vt:variant>
      <vt:variant>
        <vt:i4>282</vt:i4>
      </vt:variant>
      <vt:variant>
        <vt:i4>0</vt:i4>
      </vt:variant>
      <vt:variant>
        <vt:i4>5</vt:i4>
      </vt:variant>
      <vt:variant>
        <vt:lpwstr>https://narodne-novine.nn.hr/clanci/sluzbeni/2018_06_52_1023.html</vt:lpwstr>
      </vt:variant>
      <vt:variant>
        <vt:lpwstr/>
      </vt:variant>
      <vt:variant>
        <vt:i4>524368</vt:i4>
      </vt:variant>
      <vt:variant>
        <vt:i4>279</vt:i4>
      </vt:variant>
      <vt:variant>
        <vt:i4>0</vt:i4>
      </vt:variant>
      <vt:variant>
        <vt:i4>5</vt:i4>
      </vt:variant>
      <vt:variant>
        <vt:lpwstr>http://www.zakon.hr/z/132/Zakon-o-lokalnoj-i-podru%C4%8Dnoj-(regionalnoj)-samoupravi</vt:lpwstr>
      </vt:variant>
      <vt:variant>
        <vt:lpwstr/>
      </vt:variant>
      <vt:variant>
        <vt:i4>1572912</vt:i4>
      </vt:variant>
      <vt:variant>
        <vt:i4>272</vt:i4>
      </vt:variant>
      <vt:variant>
        <vt:i4>0</vt:i4>
      </vt:variant>
      <vt:variant>
        <vt:i4>5</vt:i4>
      </vt:variant>
      <vt:variant>
        <vt:lpwstr/>
      </vt:variant>
      <vt:variant>
        <vt:lpwstr>_Toc140053487</vt:lpwstr>
      </vt:variant>
      <vt:variant>
        <vt:i4>1572912</vt:i4>
      </vt:variant>
      <vt:variant>
        <vt:i4>266</vt:i4>
      </vt:variant>
      <vt:variant>
        <vt:i4>0</vt:i4>
      </vt:variant>
      <vt:variant>
        <vt:i4>5</vt:i4>
      </vt:variant>
      <vt:variant>
        <vt:lpwstr/>
      </vt:variant>
      <vt:variant>
        <vt:lpwstr>_Toc140053486</vt:lpwstr>
      </vt:variant>
      <vt:variant>
        <vt:i4>1572912</vt:i4>
      </vt:variant>
      <vt:variant>
        <vt:i4>260</vt:i4>
      </vt:variant>
      <vt:variant>
        <vt:i4>0</vt:i4>
      </vt:variant>
      <vt:variant>
        <vt:i4>5</vt:i4>
      </vt:variant>
      <vt:variant>
        <vt:lpwstr/>
      </vt:variant>
      <vt:variant>
        <vt:lpwstr>_Toc140053485</vt:lpwstr>
      </vt:variant>
      <vt:variant>
        <vt:i4>1245235</vt:i4>
      </vt:variant>
      <vt:variant>
        <vt:i4>251</vt:i4>
      </vt:variant>
      <vt:variant>
        <vt:i4>0</vt:i4>
      </vt:variant>
      <vt:variant>
        <vt:i4>5</vt:i4>
      </vt:variant>
      <vt:variant>
        <vt:lpwstr/>
      </vt:variant>
      <vt:variant>
        <vt:lpwstr>_Toc140056767</vt:lpwstr>
      </vt:variant>
      <vt:variant>
        <vt:i4>1245235</vt:i4>
      </vt:variant>
      <vt:variant>
        <vt:i4>245</vt:i4>
      </vt:variant>
      <vt:variant>
        <vt:i4>0</vt:i4>
      </vt:variant>
      <vt:variant>
        <vt:i4>5</vt:i4>
      </vt:variant>
      <vt:variant>
        <vt:lpwstr/>
      </vt:variant>
      <vt:variant>
        <vt:lpwstr>_Toc140056766</vt:lpwstr>
      </vt:variant>
      <vt:variant>
        <vt:i4>1245235</vt:i4>
      </vt:variant>
      <vt:variant>
        <vt:i4>239</vt:i4>
      </vt:variant>
      <vt:variant>
        <vt:i4>0</vt:i4>
      </vt:variant>
      <vt:variant>
        <vt:i4>5</vt:i4>
      </vt:variant>
      <vt:variant>
        <vt:lpwstr/>
      </vt:variant>
      <vt:variant>
        <vt:lpwstr>_Toc140056765</vt:lpwstr>
      </vt:variant>
      <vt:variant>
        <vt:i4>1245235</vt:i4>
      </vt:variant>
      <vt:variant>
        <vt:i4>233</vt:i4>
      </vt:variant>
      <vt:variant>
        <vt:i4>0</vt:i4>
      </vt:variant>
      <vt:variant>
        <vt:i4>5</vt:i4>
      </vt:variant>
      <vt:variant>
        <vt:lpwstr/>
      </vt:variant>
      <vt:variant>
        <vt:lpwstr>_Toc140056764</vt:lpwstr>
      </vt:variant>
      <vt:variant>
        <vt:i4>1245235</vt:i4>
      </vt:variant>
      <vt:variant>
        <vt:i4>227</vt:i4>
      </vt:variant>
      <vt:variant>
        <vt:i4>0</vt:i4>
      </vt:variant>
      <vt:variant>
        <vt:i4>5</vt:i4>
      </vt:variant>
      <vt:variant>
        <vt:lpwstr/>
      </vt:variant>
      <vt:variant>
        <vt:lpwstr>_Toc140056763</vt:lpwstr>
      </vt:variant>
      <vt:variant>
        <vt:i4>1245235</vt:i4>
      </vt:variant>
      <vt:variant>
        <vt:i4>221</vt:i4>
      </vt:variant>
      <vt:variant>
        <vt:i4>0</vt:i4>
      </vt:variant>
      <vt:variant>
        <vt:i4>5</vt:i4>
      </vt:variant>
      <vt:variant>
        <vt:lpwstr/>
      </vt:variant>
      <vt:variant>
        <vt:lpwstr>_Toc140056762</vt:lpwstr>
      </vt:variant>
      <vt:variant>
        <vt:i4>1245235</vt:i4>
      </vt:variant>
      <vt:variant>
        <vt:i4>215</vt:i4>
      </vt:variant>
      <vt:variant>
        <vt:i4>0</vt:i4>
      </vt:variant>
      <vt:variant>
        <vt:i4>5</vt:i4>
      </vt:variant>
      <vt:variant>
        <vt:lpwstr/>
      </vt:variant>
      <vt:variant>
        <vt:lpwstr>_Toc140056761</vt:lpwstr>
      </vt:variant>
      <vt:variant>
        <vt:i4>1245235</vt:i4>
      </vt:variant>
      <vt:variant>
        <vt:i4>209</vt:i4>
      </vt:variant>
      <vt:variant>
        <vt:i4>0</vt:i4>
      </vt:variant>
      <vt:variant>
        <vt:i4>5</vt:i4>
      </vt:variant>
      <vt:variant>
        <vt:lpwstr/>
      </vt:variant>
      <vt:variant>
        <vt:lpwstr>_Toc140056760</vt:lpwstr>
      </vt:variant>
      <vt:variant>
        <vt:i4>1048627</vt:i4>
      </vt:variant>
      <vt:variant>
        <vt:i4>203</vt:i4>
      </vt:variant>
      <vt:variant>
        <vt:i4>0</vt:i4>
      </vt:variant>
      <vt:variant>
        <vt:i4>5</vt:i4>
      </vt:variant>
      <vt:variant>
        <vt:lpwstr/>
      </vt:variant>
      <vt:variant>
        <vt:lpwstr>_Toc140056759</vt:lpwstr>
      </vt:variant>
      <vt:variant>
        <vt:i4>1048627</vt:i4>
      </vt:variant>
      <vt:variant>
        <vt:i4>197</vt:i4>
      </vt:variant>
      <vt:variant>
        <vt:i4>0</vt:i4>
      </vt:variant>
      <vt:variant>
        <vt:i4>5</vt:i4>
      </vt:variant>
      <vt:variant>
        <vt:lpwstr/>
      </vt:variant>
      <vt:variant>
        <vt:lpwstr>_Toc140056758</vt:lpwstr>
      </vt:variant>
      <vt:variant>
        <vt:i4>1507376</vt:i4>
      </vt:variant>
      <vt:variant>
        <vt:i4>188</vt:i4>
      </vt:variant>
      <vt:variant>
        <vt:i4>0</vt:i4>
      </vt:variant>
      <vt:variant>
        <vt:i4>5</vt:i4>
      </vt:variant>
      <vt:variant>
        <vt:lpwstr/>
      </vt:variant>
      <vt:variant>
        <vt:lpwstr>_Toc140053475</vt:lpwstr>
      </vt:variant>
      <vt:variant>
        <vt:i4>1507376</vt:i4>
      </vt:variant>
      <vt:variant>
        <vt:i4>182</vt:i4>
      </vt:variant>
      <vt:variant>
        <vt:i4>0</vt:i4>
      </vt:variant>
      <vt:variant>
        <vt:i4>5</vt:i4>
      </vt:variant>
      <vt:variant>
        <vt:lpwstr/>
      </vt:variant>
      <vt:variant>
        <vt:lpwstr>_Toc140053474</vt:lpwstr>
      </vt:variant>
      <vt:variant>
        <vt:i4>1507376</vt:i4>
      </vt:variant>
      <vt:variant>
        <vt:i4>176</vt:i4>
      </vt:variant>
      <vt:variant>
        <vt:i4>0</vt:i4>
      </vt:variant>
      <vt:variant>
        <vt:i4>5</vt:i4>
      </vt:variant>
      <vt:variant>
        <vt:lpwstr/>
      </vt:variant>
      <vt:variant>
        <vt:lpwstr>_Toc140053473</vt:lpwstr>
      </vt:variant>
      <vt:variant>
        <vt:i4>1507376</vt:i4>
      </vt:variant>
      <vt:variant>
        <vt:i4>170</vt:i4>
      </vt:variant>
      <vt:variant>
        <vt:i4>0</vt:i4>
      </vt:variant>
      <vt:variant>
        <vt:i4>5</vt:i4>
      </vt:variant>
      <vt:variant>
        <vt:lpwstr/>
      </vt:variant>
      <vt:variant>
        <vt:lpwstr>_Toc140053472</vt:lpwstr>
      </vt:variant>
      <vt:variant>
        <vt:i4>1507376</vt:i4>
      </vt:variant>
      <vt:variant>
        <vt:i4>164</vt:i4>
      </vt:variant>
      <vt:variant>
        <vt:i4>0</vt:i4>
      </vt:variant>
      <vt:variant>
        <vt:i4>5</vt:i4>
      </vt:variant>
      <vt:variant>
        <vt:lpwstr/>
      </vt:variant>
      <vt:variant>
        <vt:lpwstr>_Toc140053471</vt:lpwstr>
      </vt:variant>
      <vt:variant>
        <vt:i4>1507376</vt:i4>
      </vt:variant>
      <vt:variant>
        <vt:i4>158</vt:i4>
      </vt:variant>
      <vt:variant>
        <vt:i4>0</vt:i4>
      </vt:variant>
      <vt:variant>
        <vt:i4>5</vt:i4>
      </vt:variant>
      <vt:variant>
        <vt:lpwstr/>
      </vt:variant>
      <vt:variant>
        <vt:lpwstr>_Toc140053470</vt:lpwstr>
      </vt:variant>
      <vt:variant>
        <vt:i4>1441840</vt:i4>
      </vt:variant>
      <vt:variant>
        <vt:i4>152</vt:i4>
      </vt:variant>
      <vt:variant>
        <vt:i4>0</vt:i4>
      </vt:variant>
      <vt:variant>
        <vt:i4>5</vt:i4>
      </vt:variant>
      <vt:variant>
        <vt:lpwstr/>
      </vt:variant>
      <vt:variant>
        <vt:lpwstr>_Toc140053469</vt:lpwstr>
      </vt:variant>
      <vt:variant>
        <vt:i4>1441840</vt:i4>
      </vt:variant>
      <vt:variant>
        <vt:i4>146</vt:i4>
      </vt:variant>
      <vt:variant>
        <vt:i4>0</vt:i4>
      </vt:variant>
      <vt:variant>
        <vt:i4>5</vt:i4>
      </vt:variant>
      <vt:variant>
        <vt:lpwstr/>
      </vt:variant>
      <vt:variant>
        <vt:lpwstr>_Toc140053468</vt:lpwstr>
      </vt:variant>
      <vt:variant>
        <vt:i4>1441840</vt:i4>
      </vt:variant>
      <vt:variant>
        <vt:i4>140</vt:i4>
      </vt:variant>
      <vt:variant>
        <vt:i4>0</vt:i4>
      </vt:variant>
      <vt:variant>
        <vt:i4>5</vt:i4>
      </vt:variant>
      <vt:variant>
        <vt:lpwstr/>
      </vt:variant>
      <vt:variant>
        <vt:lpwstr>_Toc140053467</vt:lpwstr>
      </vt:variant>
      <vt:variant>
        <vt:i4>1441840</vt:i4>
      </vt:variant>
      <vt:variant>
        <vt:i4>134</vt:i4>
      </vt:variant>
      <vt:variant>
        <vt:i4>0</vt:i4>
      </vt:variant>
      <vt:variant>
        <vt:i4>5</vt:i4>
      </vt:variant>
      <vt:variant>
        <vt:lpwstr/>
      </vt:variant>
      <vt:variant>
        <vt:lpwstr>_Toc140053466</vt:lpwstr>
      </vt:variant>
      <vt:variant>
        <vt:i4>1441840</vt:i4>
      </vt:variant>
      <vt:variant>
        <vt:i4>128</vt:i4>
      </vt:variant>
      <vt:variant>
        <vt:i4>0</vt:i4>
      </vt:variant>
      <vt:variant>
        <vt:i4>5</vt:i4>
      </vt:variant>
      <vt:variant>
        <vt:lpwstr/>
      </vt:variant>
      <vt:variant>
        <vt:lpwstr>_Toc140053465</vt:lpwstr>
      </vt:variant>
      <vt:variant>
        <vt:i4>1441840</vt:i4>
      </vt:variant>
      <vt:variant>
        <vt:i4>122</vt:i4>
      </vt:variant>
      <vt:variant>
        <vt:i4>0</vt:i4>
      </vt:variant>
      <vt:variant>
        <vt:i4>5</vt:i4>
      </vt:variant>
      <vt:variant>
        <vt:lpwstr/>
      </vt:variant>
      <vt:variant>
        <vt:lpwstr>_Toc140053464</vt:lpwstr>
      </vt:variant>
      <vt:variant>
        <vt:i4>1441840</vt:i4>
      </vt:variant>
      <vt:variant>
        <vt:i4>116</vt:i4>
      </vt:variant>
      <vt:variant>
        <vt:i4>0</vt:i4>
      </vt:variant>
      <vt:variant>
        <vt:i4>5</vt:i4>
      </vt:variant>
      <vt:variant>
        <vt:lpwstr/>
      </vt:variant>
      <vt:variant>
        <vt:lpwstr>_Toc140053463</vt:lpwstr>
      </vt:variant>
      <vt:variant>
        <vt:i4>1441840</vt:i4>
      </vt:variant>
      <vt:variant>
        <vt:i4>110</vt:i4>
      </vt:variant>
      <vt:variant>
        <vt:i4>0</vt:i4>
      </vt:variant>
      <vt:variant>
        <vt:i4>5</vt:i4>
      </vt:variant>
      <vt:variant>
        <vt:lpwstr/>
      </vt:variant>
      <vt:variant>
        <vt:lpwstr>_Toc140053462</vt:lpwstr>
      </vt:variant>
      <vt:variant>
        <vt:i4>1441840</vt:i4>
      </vt:variant>
      <vt:variant>
        <vt:i4>104</vt:i4>
      </vt:variant>
      <vt:variant>
        <vt:i4>0</vt:i4>
      </vt:variant>
      <vt:variant>
        <vt:i4>5</vt:i4>
      </vt:variant>
      <vt:variant>
        <vt:lpwstr/>
      </vt:variant>
      <vt:variant>
        <vt:lpwstr>_Toc140053461</vt:lpwstr>
      </vt:variant>
      <vt:variant>
        <vt:i4>1441840</vt:i4>
      </vt:variant>
      <vt:variant>
        <vt:i4>98</vt:i4>
      </vt:variant>
      <vt:variant>
        <vt:i4>0</vt:i4>
      </vt:variant>
      <vt:variant>
        <vt:i4>5</vt:i4>
      </vt:variant>
      <vt:variant>
        <vt:lpwstr/>
      </vt:variant>
      <vt:variant>
        <vt:lpwstr>_Toc140053460</vt:lpwstr>
      </vt:variant>
      <vt:variant>
        <vt:i4>1376304</vt:i4>
      </vt:variant>
      <vt:variant>
        <vt:i4>92</vt:i4>
      </vt:variant>
      <vt:variant>
        <vt:i4>0</vt:i4>
      </vt:variant>
      <vt:variant>
        <vt:i4>5</vt:i4>
      </vt:variant>
      <vt:variant>
        <vt:lpwstr/>
      </vt:variant>
      <vt:variant>
        <vt:lpwstr>_Toc140053459</vt:lpwstr>
      </vt:variant>
      <vt:variant>
        <vt:i4>1376304</vt:i4>
      </vt:variant>
      <vt:variant>
        <vt:i4>86</vt:i4>
      </vt:variant>
      <vt:variant>
        <vt:i4>0</vt:i4>
      </vt:variant>
      <vt:variant>
        <vt:i4>5</vt:i4>
      </vt:variant>
      <vt:variant>
        <vt:lpwstr/>
      </vt:variant>
      <vt:variant>
        <vt:lpwstr>_Toc140053458</vt:lpwstr>
      </vt:variant>
      <vt:variant>
        <vt:i4>1376304</vt:i4>
      </vt:variant>
      <vt:variant>
        <vt:i4>80</vt:i4>
      </vt:variant>
      <vt:variant>
        <vt:i4>0</vt:i4>
      </vt:variant>
      <vt:variant>
        <vt:i4>5</vt:i4>
      </vt:variant>
      <vt:variant>
        <vt:lpwstr/>
      </vt:variant>
      <vt:variant>
        <vt:lpwstr>_Toc140053457</vt:lpwstr>
      </vt:variant>
      <vt:variant>
        <vt:i4>1376304</vt:i4>
      </vt:variant>
      <vt:variant>
        <vt:i4>74</vt:i4>
      </vt:variant>
      <vt:variant>
        <vt:i4>0</vt:i4>
      </vt:variant>
      <vt:variant>
        <vt:i4>5</vt:i4>
      </vt:variant>
      <vt:variant>
        <vt:lpwstr/>
      </vt:variant>
      <vt:variant>
        <vt:lpwstr>_Toc140053456</vt:lpwstr>
      </vt:variant>
      <vt:variant>
        <vt:i4>1376304</vt:i4>
      </vt:variant>
      <vt:variant>
        <vt:i4>68</vt:i4>
      </vt:variant>
      <vt:variant>
        <vt:i4>0</vt:i4>
      </vt:variant>
      <vt:variant>
        <vt:i4>5</vt:i4>
      </vt:variant>
      <vt:variant>
        <vt:lpwstr/>
      </vt:variant>
      <vt:variant>
        <vt:lpwstr>_Toc140053455</vt:lpwstr>
      </vt:variant>
      <vt:variant>
        <vt:i4>1376304</vt:i4>
      </vt:variant>
      <vt:variant>
        <vt:i4>62</vt:i4>
      </vt:variant>
      <vt:variant>
        <vt:i4>0</vt:i4>
      </vt:variant>
      <vt:variant>
        <vt:i4>5</vt:i4>
      </vt:variant>
      <vt:variant>
        <vt:lpwstr/>
      </vt:variant>
      <vt:variant>
        <vt:lpwstr>_Toc140053454</vt:lpwstr>
      </vt:variant>
      <vt:variant>
        <vt:i4>1376304</vt:i4>
      </vt:variant>
      <vt:variant>
        <vt:i4>56</vt:i4>
      </vt:variant>
      <vt:variant>
        <vt:i4>0</vt:i4>
      </vt:variant>
      <vt:variant>
        <vt:i4>5</vt:i4>
      </vt:variant>
      <vt:variant>
        <vt:lpwstr/>
      </vt:variant>
      <vt:variant>
        <vt:lpwstr>_Toc140053453</vt:lpwstr>
      </vt:variant>
      <vt:variant>
        <vt:i4>1376304</vt:i4>
      </vt:variant>
      <vt:variant>
        <vt:i4>50</vt:i4>
      </vt:variant>
      <vt:variant>
        <vt:i4>0</vt:i4>
      </vt:variant>
      <vt:variant>
        <vt:i4>5</vt:i4>
      </vt:variant>
      <vt:variant>
        <vt:lpwstr/>
      </vt:variant>
      <vt:variant>
        <vt:lpwstr>_Toc140053452</vt:lpwstr>
      </vt:variant>
      <vt:variant>
        <vt:i4>1376304</vt:i4>
      </vt:variant>
      <vt:variant>
        <vt:i4>44</vt:i4>
      </vt:variant>
      <vt:variant>
        <vt:i4>0</vt:i4>
      </vt:variant>
      <vt:variant>
        <vt:i4>5</vt:i4>
      </vt:variant>
      <vt:variant>
        <vt:lpwstr/>
      </vt:variant>
      <vt:variant>
        <vt:lpwstr>_Toc140053451</vt:lpwstr>
      </vt:variant>
      <vt:variant>
        <vt:i4>1376304</vt:i4>
      </vt:variant>
      <vt:variant>
        <vt:i4>38</vt:i4>
      </vt:variant>
      <vt:variant>
        <vt:i4>0</vt:i4>
      </vt:variant>
      <vt:variant>
        <vt:i4>5</vt:i4>
      </vt:variant>
      <vt:variant>
        <vt:lpwstr/>
      </vt:variant>
      <vt:variant>
        <vt:lpwstr>_Toc140053450</vt:lpwstr>
      </vt:variant>
      <vt:variant>
        <vt:i4>1310768</vt:i4>
      </vt:variant>
      <vt:variant>
        <vt:i4>32</vt:i4>
      </vt:variant>
      <vt:variant>
        <vt:i4>0</vt:i4>
      </vt:variant>
      <vt:variant>
        <vt:i4>5</vt:i4>
      </vt:variant>
      <vt:variant>
        <vt:lpwstr/>
      </vt:variant>
      <vt:variant>
        <vt:lpwstr>_Toc140053449</vt:lpwstr>
      </vt:variant>
      <vt:variant>
        <vt:i4>1310768</vt:i4>
      </vt:variant>
      <vt:variant>
        <vt:i4>26</vt:i4>
      </vt:variant>
      <vt:variant>
        <vt:i4>0</vt:i4>
      </vt:variant>
      <vt:variant>
        <vt:i4>5</vt:i4>
      </vt:variant>
      <vt:variant>
        <vt:lpwstr/>
      </vt:variant>
      <vt:variant>
        <vt:lpwstr>_Toc140053448</vt:lpwstr>
      </vt:variant>
      <vt:variant>
        <vt:i4>1310768</vt:i4>
      </vt:variant>
      <vt:variant>
        <vt:i4>20</vt:i4>
      </vt:variant>
      <vt:variant>
        <vt:i4>0</vt:i4>
      </vt:variant>
      <vt:variant>
        <vt:i4>5</vt:i4>
      </vt:variant>
      <vt:variant>
        <vt:lpwstr/>
      </vt:variant>
      <vt:variant>
        <vt:lpwstr>_Toc140053447</vt:lpwstr>
      </vt:variant>
      <vt:variant>
        <vt:i4>1310768</vt:i4>
      </vt:variant>
      <vt:variant>
        <vt:i4>14</vt:i4>
      </vt:variant>
      <vt:variant>
        <vt:i4>0</vt:i4>
      </vt:variant>
      <vt:variant>
        <vt:i4>5</vt:i4>
      </vt:variant>
      <vt:variant>
        <vt:lpwstr/>
      </vt:variant>
      <vt:variant>
        <vt:lpwstr>_Toc140053446</vt:lpwstr>
      </vt:variant>
      <vt:variant>
        <vt:i4>1310768</vt:i4>
      </vt:variant>
      <vt:variant>
        <vt:i4>8</vt:i4>
      </vt:variant>
      <vt:variant>
        <vt:i4>0</vt:i4>
      </vt:variant>
      <vt:variant>
        <vt:i4>5</vt:i4>
      </vt:variant>
      <vt:variant>
        <vt:lpwstr/>
      </vt:variant>
      <vt:variant>
        <vt:lpwstr>_Toc140053445</vt:lpwstr>
      </vt:variant>
      <vt:variant>
        <vt:i4>1310768</vt:i4>
      </vt:variant>
      <vt:variant>
        <vt:i4>2</vt:i4>
      </vt:variant>
      <vt:variant>
        <vt:i4>0</vt:i4>
      </vt:variant>
      <vt:variant>
        <vt:i4>5</vt:i4>
      </vt:variant>
      <vt:variant>
        <vt:lpwstr/>
      </vt:variant>
      <vt:variant>
        <vt:lpwstr>_Toc140053444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Marija</cp:lastModifiedBy>
  <cp:revision>184</cp:revision>
  <cp:lastPrinted>2025-11-17T10:40:00Z</cp:lastPrinted>
  <dcterms:created xsi:type="dcterms:W3CDTF">2025-11-13T14:02:00Z</dcterms:created>
  <dcterms:modified xsi:type="dcterms:W3CDTF">2025-11-17T11:28:00Z</dcterms:modified>
</cp:coreProperties>
</file>